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Objectifs phase A2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Structure externe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Définir un premier modèle pour la coque du satellite, il doit assurer sa solidité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Structure interne 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Choisir un ordre provisoire pour les composants (on ne connaît pas encore les payloads externes)  (fait)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Etablir un bilan de masse provisoire (on ne connaît pas encore les payloads externes)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Trouver un moyen de lier l'ensemble carte + rails et la coque externe du satellite (fait)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Panneaux solaires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Trouver un système de charnières pour déployer les panneaux solaires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Trouver un système de libération pour déployer les panneaux solaires (voir avec Power s' ils s’en occupent ou non)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Pod de déploiement 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Trouver un modèle de pod compatible avec notre design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