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ontserrat" w:hAnsi="Montserrat" w:cs="Montserrat" w:eastAsia="Montserrat"/>
          <w:b/>
          <w:color w:val="333333"/>
          <w:sz w:val="36"/>
        </w:rPr>
        <w:t>RelMEg — Tutorial Completo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1. O que é o RelMEg?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RelMEg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(Relatórios de Monitoramento e Engajamento) é um back-end em Python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que coleta dados legislativos de APIs públicas governamentais (Câmara dos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Deputados, Senado Federal, CLDF, DOU, TSE) e gera artefatos de entrega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prontos para clientes de inteligência política/advocacy.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Todo disparo é </w:t>
      </w:r>
      <w:r>
        <w:rPr>
          <w:rFonts w:ascii="Montserrat" w:hAnsi="Montserrat" w:cs="Montserrat" w:eastAsia="Montserrat"/>
          <w:b/>
          <w:color w:val="333333"/>
          <w:sz w:val="21"/>
        </w:rPr>
        <w:t>sob demanda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(nenhum cron, polling ou varredura em segundo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plano — ver AGENTS.md).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2. Para que serve?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Gera automaticamente: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b/>
                <w:color w:val="333333"/>
                <w:sz w:val="20"/>
              </w:rPr>
              <w:t>Artefato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b/>
                <w:color w:val="333333"/>
                <w:sz w:val="20"/>
              </w:rPr>
              <w:t>Formato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b/>
                <w:color w:val="333333"/>
                <w:sz w:val="20"/>
              </w:rPr>
              <w:t>Rota principal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**Clipping Semanal** de novas proposições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`.docx` (Word)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`POST /api/exportar/clipping-semanal`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**Relatório Executivo** consolidado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`.pdf`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`POST /api/exportar/pdf-executivo`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**Planilha de Coleta de Campo**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`.xlsx` (25 colunas)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`GET /hub/proposicoes/{fonte}/{id}/planilha-coleta`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**Planilha de Coleta (upload)**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`.xlsx`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`POST /api/planilha`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**Extração TSE** (candidatos enriquecidos)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`.xlsx` + cache rico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`GET /tse/exportar/{ano}/{uf}/{cargo}`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**Resumo de prováveis efeitos** (IA)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`POST /ai/resumir-dou`</w:t>
            </w:r>
          </w:p>
        </w:tc>
      </w:tr>
    </w:tbl>
    <w:p/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3. Para quem é?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Operador (humano) que usa o sistema via </w:t>
      </w:r>
      <w:r>
        <w:rPr>
          <w:rFonts w:ascii="Montserrat" w:hAnsi="Montserrat" w:cs="Montserrat" w:eastAsia="Montserrat"/>
          <w:b/>
          <w:color w:val="333333"/>
          <w:sz w:val="21"/>
        </w:rPr>
        <w:t>Postman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ou qualquer cliente HTTP.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Cada ação é um clique explícito no Postman — o back-end reage, coleta,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processa e entrega.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4. Arquitetura (resumo visual)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Frontend (Vercel)  ──HTTP──&gt;  FastAPI (backend/)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                                          │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┌──────────────┐    ┌──────────────────────────────────────────┐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│  main.py     │    │ routers/ (proposicoes, senado, tse, dou, │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│  (setup,     │    │   ai, fachada, planilha, auditoria, hub) │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│   CORS,      │    └──────────────────────────────────────────┘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│   API-key)   │            │            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└──────────────┘            ▼            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┌─────────────────────┐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relmeg_core/       │  Conectores por fonte: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├─ connectors/     │  camara, senado, cldf,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├─ models/         │  dou, algo, almg, alesp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└─ orquestrador.py │  → roteia fonte→conector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└─────────────────────┘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          │            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          ▼            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┌─────────────────────┐   ┌───────────────────┐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servicos/          │   │  database.py      │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├─ extrator_tse.py │──&gt;│  SQLite (cache,   │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├─ exportador_local│   │  execuções TSE,   │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├─ exportador_pdf  │   │  proposições,     │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├─ exportador_plan.│   │  parlamentares,   │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├─ modelo_base.py  │   │  auditoria)       │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│  └─ family_talks.py │   └───────────────────┘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└─────────────────────┘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          │            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           ▼            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~/Desktop/RelMeg - Entregas/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│                   (Word, PDF, XLSX)                                 │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5. Pré-requisitos</w:t>
      </w:r>
    </w:p>
    <w:p>
      <w:pPr>
        <w:pStyle w:val="ListBullet"/>
        <w:spacing w:after="60"/>
      </w:pP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Python 3.9+ (teste com </w:t>
      </w:r>
      <w:r>
        <w:rPr>
          <w:rFonts w:ascii="Courier New" w:hAnsi="Courier New" w:cs="Courier New" w:eastAsia="Courier New"/>
          <w:color w:val="3F3F3F"/>
          <w:sz w:val="19"/>
        </w:rPr>
        <w:t>python --version</w:t>
      </w:r>
      <w:r>
        <w:rPr>
          <w:rFonts w:ascii="Montserrat" w:hAnsi="Montserrat" w:cs="Montserrat" w:eastAsia="Montserrat"/>
          <w:b w:val="0"/>
          <w:color w:val="333333"/>
          <w:sz w:val="21"/>
        </w:rPr>
        <w:t>)</w:t>
      </w:r>
    </w:p>
    <w:p>
      <w:pPr>
        <w:pStyle w:val="ListBullet"/>
        <w:spacing w:after="60"/>
      </w:pPr>
      <w:r>
        <w:rPr>
          <w:rFonts w:ascii="Montserrat" w:hAnsi="Montserrat" w:cs="Montserrat" w:eastAsia="Montserrat"/>
          <w:b w:val="0"/>
          <w:color w:val="333333"/>
          <w:sz w:val="21"/>
        </w:rPr>
        <w:t>NÃO precisa de banco externo (SQLite embutido)</w:t>
      </w:r>
    </w:p>
    <w:p>
      <w:pPr>
        <w:pStyle w:val="ListBullet"/>
        <w:spacing w:after="60"/>
      </w:pPr>
      <w:r>
        <w:rPr>
          <w:rFonts w:ascii="Montserrat" w:hAnsi="Montserrat" w:cs="Montserrat" w:eastAsia="Montserrat"/>
          <w:b w:val="0"/>
          <w:color w:val="333333"/>
          <w:sz w:val="21"/>
        </w:rPr>
        <w:t>NÃO precisa de Node/npm (frontend fora do escopo V1)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6. Setup rápido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1) Entrar na pasta backend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cd backend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2) Criar ambiente virtual (opcional, recomendado)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python -m venv .venv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.\.venv\Scripts\activate       # Windows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source .venv/bin/activate    # Linux/Mac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3) Instalar dependências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pip install -r requirements.txt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4) Copiar .env.example → .env e ajustar (mínimo obrigatório)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cp ..\.env.example .env        # Windows: copy ..\.env.example .env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5) Rodar o servidor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uvicorn main:app --host 0.0.0.0 --port 8000 --reload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6) Abrir a documentação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   http://localhost:8000/docs    (se RELMEG_DOCS_PUBLICOS=true no .env)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Se </w:t>
      </w:r>
      <w:r>
        <w:rPr>
          <w:rFonts w:ascii="Courier New" w:hAnsi="Courier New" w:cs="Courier New" w:eastAsia="Courier New"/>
          <w:color w:val="3F3F3F"/>
          <w:sz w:val="19"/>
        </w:rPr>
        <w:t>RELMEG_API_KEY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estiver vazia, a API sobre sem autenticação (dev).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Em produção, gere uma chave com: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python -c "import secrets; print(secrets.token_urlsafe(32))"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7. Variáveis de ambiente essenciais (.env)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--- Obrigatórias em produção ---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RELMEG_API_KEY=sua_chave_aqui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RELMEG_REQUER_API_KEY=true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--- Úteis ---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RELMEG_DOCS_PUBLICOS=true       # abre /docs em dev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DIR_ENTREGAS=C:\Users\...\RelMeg - Entregas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TSE_BASE_URL=https://divulgacandcontas.tse.jus.br/divulga/rest/v1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USA_SCRAPLING=false              # false = não abre browser (recomendado)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Consulte </w:t>
      </w:r>
      <w:r>
        <w:rPr>
          <w:rFonts w:ascii="Courier New" w:hAnsi="Courier New" w:cs="Courier New" w:eastAsia="Courier New"/>
          <w:color w:val="3F3F3F"/>
          <w:sz w:val="19"/>
        </w:rPr>
        <w:t>.env.example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para a lista completa (37 opções).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8. Uso via Postman (roteiro passo a passo)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&gt; Cada chamada abaixo deve ser feita </w:t>
      </w:r>
      <w:r>
        <w:rPr>
          <w:rFonts w:ascii="Montserrat" w:hAnsi="Montserrat" w:cs="Montserrat" w:eastAsia="Montserrat"/>
          <w:b/>
          <w:color w:val="333333"/>
          <w:sz w:val="21"/>
        </w:rPr>
        <w:t>depois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do servidor estar rodando.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&gt; No Postman, selecione GET ou POST conforme indicado.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8.1 Câmara dos Deputados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Buscar proposições na API (com enriquecimento de situação/relator):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http://localhost:8000/proposicoes/?siglaTipo=PL&amp;ano=2026&amp;keywords=familia&amp;itens=20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Coletar e persistir uma proposição específica (task em background):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http://localhost:8000/hub/proposicoes/camara/2473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→ Retorna </w:t>
      </w:r>
      <w:r>
        <w:rPr>
          <w:rFonts w:ascii="Courier New" w:hAnsi="Courier New" w:cs="Courier New" w:eastAsia="Courier New"/>
          <w:color w:val="3F3F3F"/>
          <w:sz w:val="19"/>
        </w:rPr>
        <w:t>201 Created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com a ficha já salva no repositório local.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Buscar por palavra-chave e salvar o lote (hub):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http://localhost:8000/hub/busca/proposicoes?fonte=camara&amp;termo=familia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Listar proposições salvas no banco local: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http://localhost:8000/hub/proposicoes/listar?fonte=camara&amp;ano=2026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8.2 Senado Federal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Buscar matérias salvas no hub: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http://localhost:8000/hub/busca/proposicoes?fonte=senado&amp;termo=violencia domestica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Listar proposições salvas: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http://localhost:8000/hub/proposicoes/listar?fonte=senado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8.3 Monitoramento Setorial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Câmara: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http://localhost:8000/monitoramento/camara?q=violencia domestica&amp;ano=2026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Senado (busca na ementa):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http://localhost:8000/monitoramento/senado?q=violencia domestica&amp;ano=2026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Busca é acento-insensível: </w:t>
      </w:r>
      <w:r>
        <w:rPr>
          <w:rFonts w:ascii="Courier New" w:hAnsi="Courier New" w:cs="Courier New" w:eastAsia="Courier New"/>
          <w:color w:val="3F3F3F"/>
          <w:sz w:val="19"/>
        </w:rPr>
        <w:t>violencia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encontra </w:t>
      </w:r>
      <w:r>
        <w:rPr>
          <w:rFonts w:ascii="Courier New" w:hAnsi="Courier New" w:cs="Courier New" w:eastAsia="Courier New"/>
          <w:color w:val="3F3F3F"/>
          <w:sz w:val="19"/>
        </w:rPr>
        <w:t>violência doméstica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8.4 Diário Oficial da União (DOU)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http://localhost:8000/dou/pesquisa?q=ANEEL&amp;data=2026-08-28&amp;secao=1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→ Retorna </w:t>
      </w:r>
      <w:r>
        <w:rPr>
          <w:rFonts w:ascii="Courier New" w:hAnsi="Courier New" w:cs="Courier New" w:eastAsia="Courier New"/>
          <w:color w:val="3F3F3F"/>
          <w:sz w:val="19"/>
        </w:rPr>
        <w:t>total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+ lista de publicações (sob demanda, portal SR).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8.5 Clipping Semanal (Word .docx)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Gerar com filtro Family Talks automático: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http://localhost:8000/api/exportar/clipping-semanal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Params: keywords=infancia,idosos&amp;periodo=2026-09-11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Gerar sem filtro (varredura bruta):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http://localhost:8000/api/exportar/clipping-semanal?sem_filtro=true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→ Retorna JSON com </w:t>
      </w:r>
      <w:r>
        <w:rPr>
          <w:rFonts w:ascii="Courier New" w:hAnsi="Courier New" w:cs="Courier New" w:eastAsia="Courier New"/>
          <w:color w:val="3F3F3F"/>
          <w:sz w:val="19"/>
        </w:rPr>
        <w:t>arquivo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(caminho do .docx entregue).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8.6 Relatório Executivo (PDF)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Com clipping automático (busca Câmara+Senado+Family Talks):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curl -X POST http://localhost:8000/api/exportar/pdf-executivo \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-H "Content-Type: application/json" \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-d '{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  "keywords": "infancia,idosos",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  "titulo": "Relatório Semanal",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  "cliente": "Family Talks"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}'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8.7 Planilha de Coleta de Campo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Gerar planilha de coleta para parlamentares já coletados (filtro por UF/partido):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http://localhost:8000/hub/exportar/planilha-coleta?uf=DF&amp;partido=PL&amp;baixar=true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→ Grava em </w:t>
      </w:r>
      <w:r>
        <w:rPr>
          <w:rFonts w:ascii="Courier New" w:hAnsi="Courier New" w:cs="Courier New" w:eastAsia="Courier New"/>
          <w:color w:val="3F3F3F"/>
          <w:sz w:val="19"/>
        </w:rPr>
        <w:t>~/Desktop/RelMeg - Entregas/Perfil/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e retorna o nome.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Upload de planilha preenchida (para validação/conversão):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http://localhost:8000/api/upload/planilha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Body: multipart/form-data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- file: arquivo .csv/.xlsx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- cliente: identificador (opcional)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Exportar para Google Sheets/CSV: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http://localhost:8000/api/exportar/sheets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Body: {"nome": "coleta", "registros": [{...}]}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8.8 TSE (Extração pesada de candidatos)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Trigger assíncrono (recomendado):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http://localhost:8000/tse/exportar/2026/GO/7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→ Retorna </w:t>
      </w:r>
      <w:r>
        <w:rPr>
          <w:rFonts w:ascii="Courier New" w:hAnsi="Courier New" w:cs="Courier New" w:eastAsia="Courier New"/>
          <w:color w:val="3F3F3F"/>
          <w:sz w:val="19"/>
        </w:rPr>
        <w:t>202 Accepted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+ </w:t>
      </w:r>
      <w:r>
        <w:rPr>
          <w:rFonts w:ascii="Courier New" w:hAnsi="Courier New" w:cs="Courier New" w:eastAsia="Courier New"/>
          <w:color w:val="3F3F3F"/>
          <w:sz w:val="19"/>
        </w:rPr>
        <w:t>task_id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Acompanhar status: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http://localhost:8000/tse/execucoes/{task_id}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Download síncrono (bloqueante):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http://localhost:8000/tse/exportar/2026/GO/7?download=true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Detalhe rico de um candidato (cache local):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http://localhost:8000/tse/detalhe/{cache_key}/{id_candidato}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8.9 Hub Legislativo (coleta + leitura)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Coletar + persistir um projeto específico (ex: PL 2473/2026 da Câmara):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http://localhost:8000/hub/proposicoes/camara/2473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Ler tramitações de uma proposição já coletada: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http://localhost:8000/hub/proposicoes/camara/2473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Coletar + persistir uma matéria do Senado: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http://localhost:8000/hub/proposicoes/senado/12345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Exportar Ficha Legislativa (Word):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http://localhost:8000/hub/exportar/ficha?fonte=camara&amp;id_externo=2473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→ Retorna </w:t>
      </w:r>
      <w:r>
        <w:rPr>
          <w:rFonts w:ascii="Courier New" w:hAnsi="Courier New" w:cs="Courier New" w:eastAsia="Courier New"/>
          <w:color w:val="3F3F3F"/>
          <w:sz w:val="19"/>
        </w:rPr>
        <w:t>201 Created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com o .docx salvo em </w:t>
      </w:r>
      <w:r>
        <w:rPr>
          <w:rFonts w:ascii="Courier New" w:hAnsi="Courier New" w:cs="Courier New" w:eastAsia="Courier New"/>
          <w:color w:val="3F3F3F"/>
          <w:sz w:val="19"/>
        </w:rPr>
        <w:t>~/Desktop/RelMeg - Entregas/Relatórios/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Adicione </w:t>
      </w:r>
      <w:r>
        <w:rPr>
          <w:rFonts w:ascii="Courier New" w:hAnsi="Courier New" w:cs="Courier New" w:eastAsia="Courier New"/>
          <w:color w:val="3F3F3F"/>
          <w:sz w:val="19"/>
        </w:rPr>
        <w:t>&amp;baixar=true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para devolver o arquivo como download.</w:t>
      </w:r>
    </w:p>
    <w:p>
      <w:r>
        <w:rPr>
          <w:rFonts w:ascii="Montserrat" w:hAnsi="Montserrat" w:cs="Montserrat" w:eastAsia="Montserrat"/>
          <w:b/>
          <w:color w:val="333333"/>
          <w:sz w:val="21"/>
        </w:rPr>
        <w:t>Exportar Ficha Parlamentar (Word):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http://localhost:8000/hub/exportar/ficha-parlamentar?fonte=camara&amp;id_externo=248166&amp;baixar=true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8.10 Resumo de Prováveis Efeitos (IA)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POST http://localhost:8000/ai/resumir-dou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Body: {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"titulo": "Reajuste tarifário ANEEL",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 "texto": "A ANEEL reajustou as tarifas de energia em 12% para o período 2026-2028..."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}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→ Retorna </w:t>
      </w:r>
      <w:r>
        <w:rPr>
          <w:rFonts w:ascii="Courier New" w:hAnsi="Courier New" w:cs="Courier New" w:eastAsia="Courier New"/>
          <w:color w:val="3F3F3F"/>
          <w:sz w:val="19"/>
        </w:rPr>
        <w:t>{titulo, resumo}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p>
      <w:pPr>
        <w:pStyle w:val="Heading3"/>
      </w:pPr>
      <w:r>
        <w:rPr>
          <w:rFonts w:ascii="Montserrat" w:hAnsi="Montserrat" w:cs="Montserrat" w:eastAsia="Montserrat"/>
          <w:b/>
          <w:color w:val="333333"/>
          <w:sz w:val="24"/>
        </w:rPr>
        <w:t>8.11 Auditoria / Histórico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http://localhost:8000/api/execucoes/historico?limite=20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>Alias idêntico: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http://localhost:8000/api/execucoes/auditoria?limite=20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9. Estrutura de pastas de entrega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Tudo é gravado sob </w:t>
      </w:r>
      <w:r>
        <w:rPr>
          <w:rFonts w:ascii="Courier New" w:hAnsi="Courier New" w:cs="Courier New" w:eastAsia="Courier New"/>
          <w:color w:val="3F3F3F"/>
          <w:sz w:val="19"/>
        </w:rPr>
        <w:t>~/Desktop/RelMeg - Entregas/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(config </w:t>
      </w:r>
      <w:r>
        <w:rPr>
          <w:rFonts w:ascii="Courier New" w:hAnsi="Courier New" w:cs="Courier New" w:eastAsia="Courier New"/>
          <w:color w:val="3F3F3F"/>
          <w:sz w:val="19"/>
        </w:rPr>
        <w:t>DIR_ENTREGAS</w:t>
      </w:r>
      <w:r>
        <w:rPr>
          <w:rFonts w:ascii="Montserrat" w:hAnsi="Montserrat" w:cs="Montserrat" w:eastAsia="Montserrat"/>
          <w:b w:val="0"/>
          <w:color w:val="333333"/>
          <w:sz w:val="21"/>
        </w:rPr>
        <w:t>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RelMeg - Entregas/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├── TSE/                         # extrações TSE (.xlsx + cache)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├── Novas proposições/           # Clipping Semanal (.docx)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├── Relatórios/                  # Relatórios Executivos PDF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└── Perfil/                      # Planilhas de coleta de campo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10. Como rodar os testes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Do diretório raiz do repositório (onde está AGENTS.md)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cd C:\Users\Victor\Desktop\RelMEg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Rodar todos (zero rede — usa mocks):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python -m pytest tests -q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Rodar um arquivo específico: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python -m pytest tests/test_extrator.py -q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 xml:space="preserve"> 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# Ver cobertura de falhas do TSE: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python -m pytest tests/test_extrator.py::test_404_nao_retenta -v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Os testes usam </w:t>
      </w:r>
      <w:r>
        <w:rPr>
          <w:rFonts w:ascii="Courier New" w:hAnsi="Courier New" w:cs="Courier New" w:eastAsia="Courier New"/>
          <w:color w:val="3F3F3F"/>
          <w:sz w:val="19"/>
        </w:rPr>
        <w:t>tempfile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para banco/entregas e </w:t>
      </w:r>
      <w:r>
        <w:rPr>
          <w:rFonts w:ascii="Courier New" w:hAnsi="Courier New" w:cs="Courier New" w:eastAsia="Courier New"/>
          <w:color w:val="3F3F3F"/>
          <w:sz w:val="19"/>
        </w:rPr>
        <w:t>TSE_BASE_URL=http://tse.invalido.invalid/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— </w:t>
      </w:r>
      <w:r>
        <w:rPr>
          <w:rFonts w:ascii="Montserrat" w:hAnsi="Montserrat" w:cs="Montserrat" w:eastAsia="Montserrat"/>
          <w:b/>
          <w:color w:val="333333"/>
          <w:sz w:val="21"/>
        </w:rPr>
        <w:t>nenhum teste toca a rede real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11. Regra fundamental (AGENTS.md) — resumo para o operador</w:t>
      </w:r>
    </w:p>
    <w:p>
      <w:pPr>
        <w:spacing w:after="60"/>
        <w:ind w:left="360" w:hanging="360"/>
      </w:pP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1. </w:t>
      </w:r>
      <w:r>
        <w:rPr>
          <w:rFonts w:ascii="Montserrat" w:hAnsi="Montserrat" w:cs="Montserrat" w:eastAsia="Montserrat"/>
          <w:b/>
          <w:color w:val="333333"/>
          <w:sz w:val="21"/>
        </w:rPr>
        <w:t>Toda ação tem gatilho humano</w:t>
      </w:r>
      <w:r>
        <w:rPr>
          <w:rFonts w:ascii="Montserrat" w:hAnsi="Montserrat" w:cs="Montserrat" w:eastAsia="Montserrat"/>
          <w:b w:val="0"/>
          <w:color w:val="333333"/>
          <w:sz w:val="21"/>
        </w:rPr>
        <w:t>: clique explícito no Postman.</w:t>
      </w:r>
    </w:p>
    <w:p>
      <w:pPr>
        <w:spacing w:after="60"/>
        <w:ind w:left="360" w:hanging="360"/>
      </w:pP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2. </w:t>
      </w:r>
      <w:r>
        <w:rPr>
          <w:rFonts w:ascii="Montserrat" w:hAnsi="Montserrat" w:cs="Montserrat" w:eastAsia="Montserrat"/>
          <w:b/>
          <w:color w:val="333333"/>
          <w:sz w:val="21"/>
        </w:rPr>
        <w:t>Nada agenda sozinho</w:t>
      </w:r>
      <w:r>
        <w:rPr>
          <w:rFonts w:ascii="Montserrat" w:hAnsi="Montserrat" w:cs="Montserrat" w:eastAsia="Montserrat"/>
          <w:b w:val="0"/>
          <w:color w:val="333333"/>
          <w:sz w:val="21"/>
        </w:rPr>
        <w:t>: o back-end não dispara varreduras em background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 (com exceção do trigger </w:t>
      </w:r>
      <w:r>
        <w:rPr>
          <w:rFonts w:ascii="Courier New" w:hAnsi="Courier New" w:cs="Courier New" w:eastAsia="Courier New"/>
          <w:color w:val="3F3F3F"/>
          <w:sz w:val="19"/>
        </w:rPr>
        <w:t>/tse/exportar</w:t>
      </w:r>
      <w:r>
        <w:rPr>
          <w:rFonts w:ascii="Montserrat" w:hAnsi="Montserrat" w:cs="Montserrat" w:eastAsia="Montserrat"/>
          <w:b w:val="0"/>
          <w:color w:val="333333"/>
          <w:sz w:val="21"/>
        </w:rPr>
        <w:t>, que roda como BackgroundTask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 sob demanda e tem controle de concorrência 409).</w:t>
      </w:r>
    </w:p>
    <w:p>
      <w:pPr>
        <w:spacing w:after="60"/>
        <w:ind w:left="360" w:hanging="360"/>
      </w:pP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3. </w:t>
      </w:r>
      <w:r>
        <w:rPr>
          <w:rFonts w:ascii="Montserrat" w:hAnsi="Montserrat" w:cs="Montserrat" w:eastAsia="Montserrat"/>
          <w:b/>
          <w:color w:val="333333"/>
          <w:sz w:val="21"/>
        </w:rPr>
        <w:t>Rate limits existem</w:t>
      </w:r>
      <w:r>
        <w:rPr>
          <w:rFonts w:ascii="Montserrat" w:hAnsi="Montserrat" w:cs="Montserrat" w:eastAsia="Montserrat"/>
          <w:b w:val="0"/>
          <w:color w:val="333333"/>
          <w:sz w:val="21"/>
        </w:rPr>
        <w:t>: cada grupo de rota tem limite próprio (10 a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 120/min). Exceder retorna 429.</w:t>
      </w:r>
    </w:p>
    <w:p>
      <w:pPr>
        <w:spacing w:after="60"/>
        <w:ind w:left="360" w:hanging="360"/>
      </w:pP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4. </w:t>
      </w:r>
      <w:r>
        <w:rPr>
          <w:rFonts w:ascii="Montserrat" w:hAnsi="Montserrat" w:cs="Montserrat" w:eastAsia="Montserrat"/>
          <w:b/>
          <w:color w:val="333333"/>
          <w:sz w:val="21"/>
        </w:rPr>
        <w:t>Cache é transparente</w:t>
      </w:r>
      <w:r>
        <w:rPr>
          <w:rFonts w:ascii="Montserrat" w:hAnsi="Montserrat" w:cs="Montserrat" w:eastAsia="Montserrat"/>
          <w:b w:val="0"/>
          <w:color w:val="333333"/>
          <w:sz w:val="21"/>
        </w:rPr>
        <w:t>: se o cache estiver fresco (TSE), o sistema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 retorna os dados locais sem chamar a API externa.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12. Erros conhecidos e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b/>
                <w:color w:val="333333"/>
                <w:sz w:val="20"/>
              </w:rPr>
              <w:t>Erro HTTP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b/>
                <w:color w:val="333333"/>
                <w:sz w:val="20"/>
              </w:rPr>
              <w:t>Causa provável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b/>
                <w:color w:val="333333"/>
                <w:sz w:val="20"/>
              </w:rPr>
              <w:t>Solução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Header `X-API-Key` ausente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Adicione o header no Postman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Extração TSE já em andamento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Acompanhe via `/tse/execucoes/{task_id}`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Rate limit excedido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Aguarde 1 minuto ou reduza a frequência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Fonte externa indisponível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Tente novamente em instantes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Portal DOU instável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Tente novamente ou use outro período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501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Fonte sem API pública (ex: ALGO)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Consulte `/hub/fontes` para ver disponibilidade</w:t>
            </w:r>
          </w:p>
        </w:tc>
      </w:tr>
      <w:tr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Parâmetros inválidos (UF, cargo, ano)</w:t>
            </w:r>
          </w:p>
        </w:tc>
        <w:tc>
          <w:tcPr>
            <w:tcW w:type="dxa" w:w="2880"/>
          </w:tcPr>
          <w:p>
            <w:r>
              <w:rPr>
                <w:rFonts w:ascii="Montserrat" w:hAnsi="Montserrat" w:cs="Montserrat" w:eastAsia="Montserrat"/>
                <w:color w:val="333333"/>
                <w:sz w:val="20"/>
              </w:rPr>
              <w:t>Confira a tabela de códigos TSE em `/tse/candidatos`</w:t>
            </w:r>
          </w:p>
        </w:tc>
      </w:tr>
    </w:tbl>
    <w:p/>
    <w:p>
      <w:r>
        <w:rPr>
          <w:rFonts w:ascii="Montserrat" w:hAnsi="Montserrat" w:cs="Montserrat" w:eastAsia="Montserrat"/>
          <w:b/>
          <w:color w:val="333333"/>
          <w:sz w:val="21"/>
        </w:rPr>
        <w:t>Verificar status das fontes:</w:t>
      </w:r>
    </w:p>
    <w:p>
      <w:pPr>
        <w:spacing w:after="0" w:line="240" w:lineRule="auto"/>
        <w:ind w:left="360"/>
        <w:shd w:val="clear" w:color="auto" w:fill="F2F2F2"/>
      </w:pPr>
      <w:r>
        <w:rPr>
          <w:rFonts w:ascii="Courier New" w:hAnsi="Courier New" w:cs="Courier New" w:eastAsia="Courier New"/>
          <w:color w:val="3F3F3F"/>
          <w:sz w:val="18"/>
        </w:rPr>
        <w:t>GET http://localhost:8000/hub/fontes</w:t>
      </w:r>
    </w:p>
    <w:p>
      <w:pPr>
        <w:pStyle w:val="Heading2"/>
      </w:pPr>
      <w:r>
        <w:rPr>
          <w:rFonts w:ascii="Montserrat" w:hAnsi="Montserrat" w:cs="Montserrat" w:eastAsia="Montserrat"/>
          <w:b/>
          <w:color w:val="333333"/>
          <w:sz w:val="28"/>
        </w:rPr>
        <w:t>13. Dicas de uso avançado</w:t>
      </w:r>
    </w:p>
    <w:p>
      <w:pPr>
        <w:pStyle w:val="ListBullet"/>
        <w:spacing w:after="60"/>
      </w:pPr>
      <w:r>
        <w:rPr>
          <w:rFonts w:ascii="Montserrat" w:hAnsi="Montserrat" w:cs="Montserrat" w:eastAsia="Montserrat"/>
          <w:b/>
          <w:color w:val="333333"/>
          <w:sz w:val="21"/>
        </w:rPr>
        <w:t>Para cubrir um PL específico do Senado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: </w:t>
      </w:r>
      <w:r>
        <w:rPr>
          <w:rFonts w:ascii="Courier New" w:hAnsi="Courier New" w:cs="Courier New" w:eastAsia="Courier New"/>
          <w:color w:val="3F3F3F"/>
          <w:sz w:val="19"/>
        </w:rPr>
        <w:t>POST /hub/proposicoes/senado/{id_materia}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→ Coleta, normaliza e persiste. Depois leia com </w:t>
      </w:r>
      <w:r>
        <w:rPr>
          <w:rFonts w:ascii="Courier New" w:hAnsi="Courier New" w:cs="Courier New" w:eastAsia="Courier New"/>
          <w:color w:val="3F3F3F"/>
          <w:sz w:val="19"/>
        </w:rPr>
        <w:t>GET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na mesma rota.</w:t>
      </w:r>
    </w:p>
    <w:p>
      <w:pPr>
        <w:pStyle w:val="ListBullet"/>
        <w:spacing w:after="60"/>
      </w:pPr>
      <w:r>
        <w:rPr>
          <w:rFonts w:ascii="Montserrat" w:hAnsi="Montserrat" w:cs="Montserrat" w:eastAsia="Montserrat"/>
          <w:b/>
          <w:color w:val="333333"/>
          <w:sz w:val="21"/>
        </w:rPr>
        <w:t>Para exportar múltiplos projetos em lote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: use </w:t>
      </w:r>
      <w:r>
        <w:rPr>
          <w:rFonts w:ascii="Courier New" w:hAnsi="Courier New" w:cs="Courier New" w:eastAsia="Courier New"/>
          <w:color w:val="3F3F3F"/>
          <w:sz w:val="19"/>
        </w:rPr>
        <w:t>/hub/proposicoes/listar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para ver o que já tem, depois exporte a ficha de cada um com </w:t>
      </w:r>
      <w:r>
        <w:rPr>
          <w:rFonts w:ascii="Courier New" w:hAnsi="Courier New" w:cs="Courier New" w:eastAsia="Courier New"/>
          <w:color w:val="3F3F3F"/>
          <w:sz w:val="19"/>
        </w:rPr>
        <w:t>/ficha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p>
      <w:pPr>
        <w:pStyle w:val="ListBullet"/>
        <w:spacing w:after="60"/>
      </w:pPr>
      <w:r>
        <w:rPr>
          <w:rFonts w:ascii="Montserrat" w:hAnsi="Montserrat" w:cs="Montserrat" w:eastAsia="Montserrat"/>
          <w:b/>
          <w:color w:val="333333"/>
          <w:sz w:val="21"/>
        </w:rPr>
        <w:t>Para customizar o Clipping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: envie </w:t>
      </w:r>
      <w:r>
        <w:rPr>
          <w:rFonts w:ascii="Courier New" w:hAnsi="Courier New" w:cs="Courier New" w:eastAsia="Courier New"/>
          <w:color w:val="3F3F3F"/>
          <w:sz w:val="19"/>
        </w:rPr>
        <w:t>keywords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específicas; para ignorar o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filtro Family Talks, use </w:t>
      </w:r>
      <w:r>
        <w:rPr>
          <w:rFonts w:ascii="Courier New" w:hAnsi="Courier New" w:cs="Courier New" w:eastAsia="Courier New"/>
          <w:color w:val="3F3F3F"/>
          <w:sz w:val="19"/>
        </w:rPr>
        <w:t>sem_filtro=true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p>
      <w:pPr>
        <w:pStyle w:val="ListBullet"/>
        <w:spacing w:after="60"/>
      </w:pPr>
      <w:r>
        <w:rPr>
          <w:rFonts w:ascii="Montserrat" w:hAnsi="Montserrat" w:cs="Montserrat" w:eastAsia="Montserrat"/>
          <w:b/>
          <w:color w:val="333333"/>
          <w:sz w:val="21"/>
        </w:rPr>
        <w:t>Para testar o sistema sem tocar a rede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: defina </w:t>
      </w:r>
      <w:r>
        <w:rPr>
          <w:rFonts w:ascii="Courier New" w:hAnsi="Courier New" w:cs="Courier New" w:eastAsia="Courier New"/>
          <w:color w:val="3F3F3F"/>
          <w:sz w:val="19"/>
        </w:rPr>
        <w:t>USA_SCRAPLING=false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e</w:t>
      </w:r>
    </w:p>
    <w:p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 </w:t>
      </w:r>
      <w:r>
        <w:rPr>
          <w:rFonts w:ascii="Courier New" w:hAnsi="Courier New" w:cs="Courier New" w:eastAsia="Courier New"/>
          <w:color w:val="3F3F3F"/>
          <w:sz w:val="19"/>
        </w:rPr>
        <w:t>TSE_BASE_URL=http://tse.invalido.invalid/</w:t>
      </w:r>
      <w:r>
        <w:rPr>
          <w:rFonts w:ascii="Montserrat" w:hAnsi="Montserrat" w:cs="Montserrat" w:eastAsia="Montserrat"/>
          <w:b w:val="0"/>
          <w:color w:val="333333"/>
          <w:sz w:val="21"/>
        </w:rPr>
        <w:t xml:space="preserve"> no </w:t>
      </w:r>
      <w:r>
        <w:rPr>
          <w:rFonts w:ascii="Courier New" w:hAnsi="Courier New" w:cs="Courier New" w:eastAsia="Courier New"/>
          <w:color w:val="3F3F3F"/>
          <w:sz w:val="19"/>
        </w:rPr>
        <w:t>.env</w:t>
      </w:r>
      <w:r>
        <w:rPr>
          <w:rFonts w:ascii="Montserrat" w:hAnsi="Montserrat" w:cs="Montserrat" w:eastAsia="Montserrat"/>
          <w:b w:val="0"/>
          <w:color w:val="333333"/>
          <w:sz w:val="21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ontserrat" w:hAnsi="Montserrat"/>
      <w:color w:val="333333"/>
      <w:sz w:val="21"/>
      <w:rFonts w:ascii="Montserrat" w:hAnsi="Montserrat" w:cs="Montserrat" w:eastAsia="Montserra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ontserrat" w:hAnsi="Montserrat"/>
      <w:b/>
      <w:bCs/>
      <w:color w:val="FF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FF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ontserrat" w:hAnsi="Montserrat"/>
      <w:b/>
      <w:bCs/>
      <w:color w:val="FF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FF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RelMEg — Tutorial Completo</dc:title>
  <dc:subject/>
  <dc:creator>RelMeg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