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65DD" w14:textId="623F0FEF" w:rsidR="00924E3D" w:rsidRPr="00D921F1" w:rsidRDefault="00924E3D" w:rsidP="00924E3D">
      <w:pPr>
        <w:shd w:val="clear" w:color="auto" w:fill="FFFFFF"/>
        <w:spacing w:line="360" w:lineRule="auto"/>
        <w:jc w:val="center"/>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Intentionality of Mind-Wandering as Reflected in Measures of Executive Control and Behavioral Variability: a TMS Study</w:t>
      </w:r>
    </w:p>
    <w:p w14:paraId="2853314C" w14:textId="1A96F28D" w:rsidR="00924E3D" w:rsidRPr="00D921F1" w:rsidRDefault="00924E3D" w:rsidP="00924E3D">
      <w:pPr>
        <w:shd w:val="clear" w:color="auto" w:fill="FFFFFF"/>
        <w:spacing w:line="360" w:lineRule="auto"/>
        <w:outlineLvl w:val="0"/>
        <w:rPr>
          <w:rFonts w:ascii="Times New Roman" w:eastAsia="Times New Roman" w:hAnsi="Times New Roman" w:cs="Times New Roman"/>
          <w:b/>
          <w:bCs/>
          <w:kern w:val="36"/>
          <w:sz w:val="28"/>
          <w:szCs w:val="28"/>
          <w:lang w:val="en-US" w:eastAsia="en-GB"/>
        </w:rPr>
      </w:pPr>
    </w:p>
    <w:p w14:paraId="2BE3B8B5" w14:textId="38B72F8C"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Abstract</w:t>
      </w:r>
    </w:p>
    <w:p w14:paraId="66A7E945" w14:textId="77777777"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p>
    <w:p w14:paraId="30D4DE42" w14:textId="08AF9CEC" w:rsidR="00050831" w:rsidRPr="00D921F1" w:rsidRDefault="00924E3D" w:rsidP="00924E3D">
      <w:pPr>
        <w:pStyle w:val="ListParagraph"/>
        <w:numPr>
          <w:ilvl w:val="0"/>
          <w:numId w:val="1"/>
        </w:numPr>
        <w:ind w:left="567" w:hanging="283"/>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Introduction</w:t>
      </w:r>
    </w:p>
    <w:p w14:paraId="5423BF62" w14:textId="7A71EE89" w:rsidR="00924E3D" w:rsidRPr="00D921F1" w:rsidRDefault="00924E3D" w:rsidP="00924E3D">
      <w:pPr>
        <w:pStyle w:val="ListParagraph"/>
        <w:ind w:left="567"/>
        <w:rPr>
          <w:rFonts w:ascii="Times New Roman" w:hAnsi="Times New Roman" w:cs="Times New Roman"/>
          <w:b/>
          <w:bCs/>
          <w:lang w:val="en-US"/>
        </w:rPr>
      </w:pPr>
    </w:p>
    <w:p w14:paraId="1368033D" w14:textId="09504F78"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bCs/>
          <w:lang w:val="en-US"/>
        </w:rPr>
        <w:t xml:space="preserve">Humans spend a substantial </w:t>
      </w:r>
      <w:r w:rsidRPr="00D921F1">
        <w:rPr>
          <w:rFonts w:ascii="Times New Roman" w:hAnsi="Times New Roman" w:cs="Times New Roman"/>
          <w:lang w:val="en-US"/>
        </w:rPr>
        <w:t xml:space="preserve">amount </w:t>
      </w:r>
      <w:r w:rsidRPr="00D921F1">
        <w:rPr>
          <w:rFonts w:ascii="Times New Roman" w:hAnsi="Times New Roman" w:cs="Times New Roman"/>
          <w:bCs/>
          <w:lang w:val="en-US"/>
        </w:rPr>
        <w:t xml:space="preserve">of their </w:t>
      </w:r>
      <w:r w:rsidRPr="00D921F1">
        <w:rPr>
          <w:rFonts w:ascii="Times New Roman" w:hAnsi="Times New Roman" w:cs="Times New Roman"/>
          <w:lang w:val="en-US"/>
        </w:rPr>
        <w:t xml:space="preserve">waking </w:t>
      </w:r>
      <w:r w:rsidRPr="00D921F1">
        <w:rPr>
          <w:rFonts w:ascii="Times New Roman" w:hAnsi="Times New Roman" w:cs="Times New Roman"/>
          <w:bCs/>
          <w:lang w:val="en-US"/>
        </w:rPr>
        <w:t xml:space="preserve">lives engaged in </w:t>
      </w:r>
      <w:r w:rsidRPr="00D921F1">
        <w:rPr>
          <w:rFonts w:ascii="Times New Roman" w:hAnsi="Times New Roman" w:cs="Times New Roman"/>
          <w:lang w:val="en-US"/>
        </w:rPr>
        <w:t xml:space="preserve">spontaneous, self-generated thoughts that are decoupled from an ongoing activity or the current surroundings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453W411S881P585&lt;/clusterId&gt;&lt;metadata&gt;&lt;citation&gt;&lt;id&gt;026bf0bc-c5db-494c-ab98-182419d4944f&lt;/id&gt;&lt;/citation&gt;&lt;citation&gt;&lt;id&gt;d7c496e8-9340-4561-8422-1b922cdd9f40&lt;/id&gt;&lt;/citation&gt;&lt;/metadata&gt;&lt;data&gt;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&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(Killingsworth &amp; Gilbert, 2010; Seli, Beaty,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This mental phenomenon has been studied under the umbrella term of “mind-wandering”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319J486Y176D771&lt;/clusterId&gt;&lt;metadata&gt;&lt;citation&gt;&lt;id&gt;b4d6c986-1e19-46ec-925c-bec607c77288&lt;/id&gt;&lt;/citation&gt;&lt;citation&gt;&lt;id&gt;026bf0bc-c5db-494c-ab98-182419d4944f&lt;/id&gt;&lt;/citation&gt;&lt;citation&gt;&lt;id&gt;2e19a700-bfa1-40c8-9821-41e917895452&lt;/id&gt;&lt;/citation&gt;&lt;/metadata&gt;&lt;data&gt;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(Kane et al., 2007; Killingsworth &amp; Gilbert, 2010; Klinger &amp; Cox, 1987)</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Over the past two decades, cognitive neuroscientists have increasingly gained interest in elucidating the basic neurocognitive mechanisms and physiological underpinnings of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J221W271S862Q382&lt;/clusterId&gt;&lt;metadata&gt;&lt;citation&gt;&lt;id&gt;ec53d514-12d3-4e88-bb7d-e884b6b709eb&lt;/id&gt;&lt;/citation&gt;&lt;/metadata&gt;&lt;data&gt;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(Callard et al.,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Interestingly, whilst MW has been associated with future planning and creative problem-solving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B935P385E675J396&lt;/clusterId&gt;&lt;metadata&gt;&lt;citation&gt;&lt;id&gt;476b3641-4b0c-4c69-b66b-3c4feaeafe57&lt;/id&gt;&lt;/citation&gt;&lt;/metadata&gt;&lt;data&gt;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(Mooneyham &amp; Schooler,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it has also been shown to interfere with task performance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297F255U635R358&lt;/clusterId&gt;&lt;metadata&gt;&lt;citation&gt;&lt;id&gt;0b933acf-fa36-4d2c-8919-4df6e60d8fda&lt;/id&gt;&lt;/citation&gt;&lt;/metadata&gt;&lt;data&gt;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&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(Smallwood &amp; Schooler, 2015)</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and negatively impact emotional well-being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S565G622V913Z626&lt;/clusterId&gt;&lt;metadata&gt;&lt;citation&gt;&lt;id&gt;fa8ad3d0-320d-4abf-ada0-39bc1ae17672&lt;/id&gt;&lt;/citation&gt;&lt;/metadata&gt;&lt;data&gt;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&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(Hoffmann et al., 2016)</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185102F2" w14:textId="08CDD27F"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t xml:space="preserve">Despite the ubiquity of MW in daily life, its operationalization constitutes a challenge for the field in virtue of its complexity. Recently, the family-resemblance framework for MW was put forth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X776L736H427E847&lt;/clusterId&gt;&lt;metadata&gt;&lt;citation&gt;&lt;id&gt;9a9fa8cd-6efa-4b4a-81d2-6d95577ad41e&lt;/id&gt;&lt;/citation&gt;&lt;citation&gt;&lt;id&gt;fa27803e-77c5-44a6-90cc-c4dc21c02e89&lt;/id&gt;&lt;/citation&gt;&lt;/metadata&gt;&lt;data&gt;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&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(Seli, Kane, Metzinger, et al., 2018; Seli, Kane, Smallwood,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which views MW as a heterogenous construct graded along multiple dimensions (e.g. task-relatedness, intentionality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372J339F729C434&lt;/clusterId&gt;&lt;metadata&gt;&lt;citation&gt;&lt;id&gt;af41067b-b9d9-4b31-b35e-128e7194a7b5&lt;/id&gt;&lt;/citation&gt;&lt;/metadata&gt;&lt;data&gt;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</w:instrText>
      </w:r>
      <w:r w:rsidRPr="00E269B4">
        <w:rPr>
          <w:rFonts w:ascii="Times New Roman" w:hAnsi="Times New Roman" w:cs="Times New Roman"/>
          <w:lang w:val="fr-FR"/>
        </w:rPr>
        <w:instrText>J188/kQWD1PLP9fw9TiGH0caOkv4dJe+H++RlH2xcTxj04cbI3t5nL/HehuilonC8XwOyECLToKQGtpaBBYCBSRZGvwKyGrnCcKo1g88Sa4TUPy2VOWsRoXdhcjKubXh8QwoHF5lyQ7AoDhoFENNN5siO2X7jPJaZmrC0DRE1jphVhNNC3JE1J7U3efWkGp9Zk7If3Q6z28/RCQ+KuA94A4EANnKDhKJZW0CfMWeJijhZJeMzTfiabMNLjA30G+utIouHLaCVqylxAzMe/jsiSIcJodSIynf35O+O5D8YO6fjOVLlgSk/KiSgw9BO2N/jI5OoALkKDlW0HaTsPbEOPfgVXWNDo443olQYVys0N0wgCOUQSHmQAS3opKc8Ru8oJo+PyCIMFUOVkg1A7Dii8hjDSbodu7tDuOG5cSfoRyoY7AF17CinNenZum5LovgaDYk7h94Yg5gDpcpqsBETHxNuQ4HD3AgpZvB</w:instrText>
      </w:r>
      <w:r w:rsidRPr="00134F7E">
        <w:rPr>
          <w:rFonts w:ascii="Times New Roman" w:hAnsi="Times New Roman" w:cs="Times New Roman"/>
          <w:lang w:val="fr-FR"/>
        </w:rPr>
        <w:instrText>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&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(Seli et al., 2016)</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metacognition</w:t>
      </w:r>
      <w:proofErr w:type="spellEnd"/>
      <w:r w:rsidRPr="00134F7E">
        <w:rPr>
          <w:rFonts w:ascii="Times New Roman" w:hAnsi="Times New Roman" w:cs="Times New Roman"/>
          <w:lang w:val="fr-FR"/>
        </w:rPr>
        <w:t xml:space="preserve"> </w:t>
      </w:r>
      <w:r w:rsidRPr="00D921F1">
        <w:rPr>
          <w:rFonts w:ascii="Times New Roman" w:hAnsi="Times New Roman" w:cs="Times New Roman"/>
          <w:lang w:val="en-US"/>
        </w:rPr>
        <w:fldChar w:fldCharType="begin" w:fldLock="1"/>
      </w:r>
      <w:r w:rsidRPr="00134F7E">
        <w:rPr>
          <w:rFonts w:ascii="Times New Roman" w:hAnsi="Times New Roman" w:cs="Times New Roman"/>
          <w:lang w:val="fr-FR"/>
        </w:rPr>
        <w:instrText>ADDIN paperpile_citation &lt;clusterId&gt;Y741M791I281F812&lt;/clusterId&gt;&lt;metadata&gt;&lt;citation&gt;&lt;id&gt;c35c4f2d-ba2d-44e1-a7dd-2ff2b25f09d4&lt;/id&gt;&lt;/citation&gt;&lt;/metadata&gt;&lt;data&gt;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&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(Christoff et al.</w:t>
      </w:r>
      <w:r w:rsidR="00D921F1" w:rsidRPr="00134F7E">
        <w:rPr>
          <w:rFonts w:ascii="Times New Roman" w:hAnsi="Times New Roman" w:cs="Times New Roman"/>
          <w:noProof/>
          <w:lang w:val="fr-FR"/>
        </w:rPr>
        <w:t xml:space="preserve"> (</w:t>
      </w:r>
      <w:r w:rsidRPr="00134F7E">
        <w:rPr>
          <w:rFonts w:ascii="Times New Roman" w:hAnsi="Times New Roman" w:cs="Times New Roman"/>
          <w:noProof/>
          <w:lang w:val="fr-FR"/>
        </w:rPr>
        <w:t>2009)</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etc.). </w:t>
      </w:r>
      <w:proofErr w:type="spellStart"/>
      <w:r w:rsidRPr="00134F7E">
        <w:rPr>
          <w:rFonts w:ascii="Times New Roman" w:hAnsi="Times New Roman" w:cs="Times New Roman"/>
          <w:lang w:val="fr-FR"/>
        </w:rPr>
        <w:t>Although</w:t>
      </w:r>
      <w:proofErr w:type="spellEnd"/>
      <w:r w:rsidRPr="00134F7E">
        <w:rPr>
          <w:rFonts w:ascii="Times New Roman" w:hAnsi="Times New Roman" w:cs="Times New Roman"/>
          <w:lang w:val="fr-FR"/>
        </w:rPr>
        <w:t xml:space="preserve">, all the dimensions </w:t>
      </w:r>
      <w:proofErr w:type="spellStart"/>
      <w:r w:rsidRPr="00134F7E">
        <w:rPr>
          <w:rFonts w:ascii="Times New Roman" w:hAnsi="Times New Roman" w:cs="Times New Roman"/>
          <w:lang w:val="fr-FR"/>
        </w:rPr>
        <w:t>suggested</w:t>
      </w:r>
      <w:proofErr w:type="spellEnd"/>
      <w:r w:rsidRPr="00134F7E">
        <w:rPr>
          <w:rFonts w:ascii="Times New Roman" w:hAnsi="Times New Roman" w:cs="Times New Roman"/>
          <w:lang w:val="fr-FR"/>
        </w:rPr>
        <w:t xml:space="preserve"> are of </w:t>
      </w:r>
      <w:proofErr w:type="spellStart"/>
      <w:r w:rsidRPr="00134F7E">
        <w:rPr>
          <w:rFonts w:ascii="Times New Roman" w:hAnsi="Times New Roman" w:cs="Times New Roman"/>
          <w:lang w:val="fr-FR"/>
        </w:rPr>
        <w:t>interest</w:t>
      </w:r>
      <w:proofErr w:type="spellEnd"/>
      <w:r w:rsidRPr="00134F7E">
        <w:rPr>
          <w:rFonts w:ascii="Times New Roman" w:hAnsi="Times New Roman" w:cs="Times New Roman"/>
          <w:lang w:val="fr-FR"/>
        </w:rPr>
        <w:t xml:space="preserve"> to MW </w:t>
      </w:r>
      <w:proofErr w:type="spellStart"/>
      <w:r w:rsidRPr="00134F7E">
        <w:rPr>
          <w:rFonts w:ascii="Times New Roman" w:hAnsi="Times New Roman" w:cs="Times New Roman"/>
          <w:lang w:val="fr-FR"/>
        </w:rPr>
        <w:t>research</w:t>
      </w:r>
      <w:proofErr w:type="spellEnd"/>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it</w:t>
      </w:r>
      <w:proofErr w:type="spellEnd"/>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is</w:t>
      </w:r>
      <w:proofErr w:type="spellEnd"/>
      <w:r w:rsidRPr="00134F7E">
        <w:rPr>
          <w:rFonts w:ascii="Times New Roman" w:hAnsi="Times New Roman" w:cs="Times New Roman"/>
          <w:lang w:val="fr-FR"/>
        </w:rPr>
        <w:t xml:space="preserve"> not </w:t>
      </w:r>
      <w:proofErr w:type="spellStart"/>
      <w:r w:rsidRPr="00134F7E">
        <w:rPr>
          <w:rFonts w:ascii="Times New Roman" w:hAnsi="Times New Roman" w:cs="Times New Roman"/>
          <w:lang w:val="fr-FR"/>
        </w:rPr>
        <w:t>feasible</w:t>
      </w:r>
      <w:proofErr w:type="spellEnd"/>
      <w:r w:rsidRPr="00134F7E">
        <w:rPr>
          <w:rFonts w:ascii="Times New Roman" w:hAnsi="Times New Roman" w:cs="Times New Roman"/>
          <w:lang w:val="fr-FR"/>
        </w:rPr>
        <w:t xml:space="preserve"> to </w:t>
      </w:r>
      <w:proofErr w:type="spellStart"/>
      <w:r w:rsidRPr="00134F7E">
        <w:rPr>
          <w:rFonts w:ascii="Times New Roman" w:hAnsi="Times New Roman" w:cs="Times New Roman"/>
          <w:lang w:val="fr-FR"/>
        </w:rPr>
        <w:t>investigate</w:t>
      </w:r>
      <w:proofErr w:type="spellEnd"/>
      <w:r w:rsidRPr="00134F7E">
        <w:rPr>
          <w:rFonts w:ascii="Times New Roman" w:hAnsi="Times New Roman" w:cs="Times New Roman"/>
          <w:lang w:val="fr-FR"/>
        </w:rPr>
        <w:t xml:space="preserve"> all of </w:t>
      </w:r>
      <w:proofErr w:type="spellStart"/>
      <w:r w:rsidRPr="00134F7E">
        <w:rPr>
          <w:rFonts w:ascii="Times New Roman" w:hAnsi="Times New Roman" w:cs="Times New Roman"/>
          <w:lang w:val="fr-FR"/>
        </w:rPr>
        <w:t>them</w:t>
      </w:r>
      <w:proofErr w:type="spellEnd"/>
      <w:r w:rsidRPr="00134F7E">
        <w:rPr>
          <w:rFonts w:ascii="Times New Roman" w:hAnsi="Times New Roman" w:cs="Times New Roman"/>
          <w:lang w:val="fr-FR"/>
        </w:rPr>
        <w:t xml:space="preserve"> at once. </w:t>
      </w:r>
      <w:r w:rsidRPr="00D921F1">
        <w:rPr>
          <w:rFonts w:ascii="Times New Roman" w:hAnsi="Times New Roman" w:cs="Times New Roman"/>
          <w:lang w:val="en-US"/>
        </w:rPr>
        <w:t xml:space="preserve">However, we deem intentionality particularly worth investigation since it has been attributed great explanatory power for MW states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481W747S238P842&lt;/clusterId&gt;&lt;metadata&gt;&lt;citation&gt;&lt;id&gt;cf796e70-90af-4323-b9a7-2fd5ec063bb6&lt;/id&gt;&lt;/citation&gt;&lt;citation&gt;&lt;id&gt;97491b36-61f3-4230-96ba-f531e0340763&lt;/id&gt;&lt;/citation&gt;&lt;citation&gt;&lt;id&gt;35d79aa1-4103-41fd-84c3-6acac212a272&lt;/id&gt;&lt;/citation&gt;&lt;citation&gt;&lt;id&gt;d32fa1bf-5b44-4d89-a679-1447cde2608e&lt;/id&gt;&lt;/citation&gt;&lt;/metadata&gt;&lt;data&gt;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</w:instrText>
      </w:r>
      <w:r w:rsidRPr="00134F7E">
        <w:rPr>
          <w:rFonts w:ascii="Times New Roman" w:hAnsi="Times New Roman" w:cs="Times New Roman"/>
          <w:lang w:val="fr-FR"/>
        </w:rPr>
        <w:instrText>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&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(Golchert et al., 2017; Robison et al., 2020; Seli, Beaty, et al., 2019; Seli, Schacter, et al., 2019)</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w:t>
      </w:r>
      <w:r w:rsidRPr="00D921F1">
        <w:rPr>
          <w:rFonts w:ascii="Times New Roman" w:hAnsi="Times New Roman" w:cs="Times New Roman"/>
          <w:lang w:val="en-US"/>
        </w:rPr>
        <w:t xml:space="preserve">Intentional MW typically occurs when the task at hand isn’t compelling or does not require an individual’s full attention. Under these circumstances the person may decide to engage in task-unrelated thoughts intentionally or a spontaneously arising train might win the competition for attention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318J486Y176C761&lt;/clusterId&gt;&lt;metadata&gt;&lt;citation&gt;&lt;id&gt;92150cb9-cb32-4f2a-bb57-57cd4a2de174&lt;/id&gt;&lt;/citation&gt;&lt;/metadata&gt;&lt;data&gt;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(Murray et al., 2020)</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Although there exists a consensus that executive control plays a role in the onset and maintenance of MW, it remains unclear whether MW is a result of failure of executive control or a competition for the same resources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L638Z985O376S199&lt;/clusterId&gt;&lt;metadata&gt;&lt;citation&gt;&lt;id&gt;1e15ba3d-a2c5-49af-8288-6f3bbefc2930&lt;/id&gt;&lt;/citation&gt;&lt;/metadata&gt;&lt;data&gt;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(McVay &amp; Kane, 2010)</w:t>
      </w:r>
      <w:r w:rsidRPr="00D921F1">
        <w:rPr>
          <w:rFonts w:ascii="Times New Roman" w:hAnsi="Times New Roman" w:cs="Times New Roman"/>
          <w:lang w:val="en-US"/>
        </w:rPr>
        <w:fldChar w:fldCharType="end"/>
      </w:r>
      <w:r w:rsidRPr="00D921F1">
        <w:rPr>
          <w:rFonts w:ascii="Times New Roman" w:hAnsi="Times New Roman" w:cs="Times New Roman"/>
          <w:lang w:val="en-US"/>
        </w:rPr>
        <w:t>. In this study, we will investigate the relationship between MW and executive control with respect to intentionality.</w:t>
      </w:r>
    </w:p>
    <w:p w14:paraId="76EAB1D6" w14:textId="041169B3"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lastRenderedPageBreak/>
        <w:t>Another line of work closely related to the present study is on neuromodulation of MW. To this day, several studies have attempted to influence the propensity to mind-wander by means of transcranial direct current stimulation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The yielded results are inconclusive: whilst some studies reported that anodal (excitatory)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left </w:t>
      </w:r>
      <w:proofErr w:type="spellStart"/>
      <w:r w:rsidRPr="00D921F1">
        <w:rPr>
          <w:rFonts w:ascii="Times New Roman" w:hAnsi="Times New Roman" w:cs="Times New Roman"/>
          <w:lang w:val="en-US"/>
        </w:rPr>
        <w:t>dorso</w:t>
      </w:r>
      <w:proofErr w:type="spellEnd"/>
      <w:r w:rsidRPr="00D921F1">
        <w:rPr>
          <w:rFonts w:ascii="Times New Roman" w:hAnsi="Times New Roman" w:cs="Times New Roman"/>
          <w:lang w:val="en-US"/>
        </w:rPr>
        <w:t>-lateral prefrontal cortex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induced an increase in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O479C739R121V841&lt;/clusterId&gt;&lt;metadata&gt;&lt;citation&gt;&lt;id&gt;164d2036-88b9-4d10-975f-aabe4c16f758&lt;/id&gt;&lt;/citation&gt;&lt;citation&gt;&lt;id&gt;a9e4940a-4414-4fd2-b158-d754d39f09c4&lt;/id&gt;&lt;/citation&gt;&lt;/metadata&gt;&lt;data&gt;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&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(Axelrod et al., 2015,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others reported the same effect for cathodal (inhibitory)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the same region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F416T763I154M777&lt;/clusterId&gt;&lt;metadata&gt;&lt;citation&gt;&lt;id&gt;988536ec-892a-41de-a418-42ce0b84b64f&lt;/id&gt;&lt;/citation&gt;&lt;/metadata&gt;&lt;data&gt;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&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(Filmer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yet others showed no effect of anodal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on MW likely caused by the weak modulatory effect of brain polarization procedures modulating regional excitability rather than operating on brain rhythms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W449K796G187E771&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(Nya Mehnwolo Boayue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Here, we aim to elucidate the relationship between non-invasive brain stimulation (NIBS) and MW by testing </w:t>
      </w:r>
      <w:commentRangeStart w:id="0"/>
      <w:r w:rsidRPr="00D921F1">
        <w:rPr>
          <w:rFonts w:ascii="Times New Roman" w:hAnsi="Times New Roman" w:cs="Times New Roman"/>
          <w:lang w:val="en-US"/>
        </w:rPr>
        <w:t>t</w:t>
      </w:r>
      <w:commentRangeEnd w:id="0"/>
      <w:r w:rsidRPr="00D921F1">
        <w:rPr>
          <w:rStyle w:val="CommentReference"/>
          <w:rFonts w:ascii="Times New Roman" w:hAnsi="Times New Roman" w:cs="Times New Roman"/>
          <w:lang w:val="en-US"/>
        </w:rPr>
        <w:commentReference w:id="0"/>
      </w:r>
      <w:r w:rsidRPr="00D921F1">
        <w:rPr>
          <w:rFonts w:ascii="Times New Roman" w:hAnsi="Times New Roman" w:cs="Times New Roman"/>
          <w:lang w:val="en-US"/>
        </w:rPr>
        <w:t xml:space="preserve">ranscranial magnetic stimulation (TMS) to modulate MW states. To our knowledge, our study is the first in MW research to use TMS. We will attempt to answer the following questions: Can TMS over left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modulate MW propensity and, by extension, task performance? Can it reduce the propensity to engage in MW? </w:t>
      </w:r>
      <w:commentRangeStart w:id="1"/>
      <w:r w:rsidRPr="00D921F1">
        <w:rPr>
          <w:rFonts w:ascii="Times New Roman" w:hAnsi="Times New Roman" w:cs="Times New Roman"/>
          <w:lang w:val="en-US"/>
        </w:rPr>
        <w:t xml:space="preserve">Is there a causal relation between executive control and spontaneous MW, underpinned by activity in the </w:t>
      </w:r>
      <w:proofErr w:type="spellStart"/>
      <w:proofErr w:type="gram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w:t>
      </w:r>
      <w:commentRangeEnd w:id="1"/>
      <w:proofErr w:type="gramEnd"/>
      <w:r w:rsidRPr="00D921F1">
        <w:rPr>
          <w:rStyle w:val="CommentReference"/>
          <w:rFonts w:ascii="Times New Roman" w:hAnsi="Times New Roman" w:cs="Times New Roman"/>
          <w:lang w:val="en-US"/>
        </w:rPr>
        <w:commentReference w:id="1"/>
      </w:r>
    </w:p>
    <w:p w14:paraId="24B55A3A" w14:textId="383D14CC"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t xml:space="preserve">Thus, the objective of the project is two-fold. Firstly, we will attempt to entrain theta-band oscillatory activity in the left DLPFC and probe the causal relation between the entrained oscillations and MW. Secondly, we aim to dissociate intentional and spontaneous MW by demonstrating that only the former draws on executive resources. </w:t>
      </w:r>
      <w:commentRangeStart w:id="2"/>
      <w:commentRangeEnd w:id="2"/>
      <w:r w:rsidRPr="00D921F1">
        <w:rPr>
          <w:rStyle w:val="CommentReference"/>
          <w:rFonts w:ascii="Times New Roman" w:hAnsi="Times New Roman" w:cs="Times New Roman"/>
          <w:lang w:val="en-US"/>
        </w:rPr>
        <w:commentReference w:id="2"/>
      </w:r>
      <w:r w:rsidRPr="00D921F1">
        <w:rPr>
          <w:rFonts w:ascii="Times New Roman" w:hAnsi="Times New Roman" w:cs="Times New Roman"/>
          <w:lang w:val="en-US"/>
        </w:rPr>
        <w:t xml:space="preserve">To this end, will conduct an online TMS study involving the finger-tapping random sequence generation task (FT-RSGT) designed and validated by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557F844B295Y828&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(Nya M. Boayue et al., 2021)</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0AC51D6B" w14:textId="7C554EF0" w:rsidR="003F63F6"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bCs/>
          <w:lang w:val="en-US"/>
        </w:rPr>
        <w:t>With this study, we will test the following hypotheses</w:t>
      </w:r>
      <w:r w:rsidR="003F63F6">
        <w:rPr>
          <w:rFonts w:ascii="Times New Roman" w:hAnsi="Times New Roman" w:cs="Times New Roman"/>
          <w:bCs/>
          <w:lang w:val="en-US"/>
        </w:rPr>
        <w:t>:</w:t>
      </w:r>
    </w:p>
    <w:p w14:paraId="29C006FD" w14:textId="653B9196" w:rsidR="003F63F6" w:rsidRPr="003F63F6" w:rsidRDefault="003F63F6" w:rsidP="003F63F6">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H1. </w:t>
      </w:r>
      <w:r>
        <w:rPr>
          <w:rFonts w:ascii="Times New Roman" w:hAnsi="Times New Roman" w:cs="Times New Roman"/>
          <w:bCs/>
          <w:lang w:val="en-US"/>
        </w:rPr>
        <w:t>Based</w:t>
      </w:r>
      <w:r w:rsidRPr="00D921F1">
        <w:rPr>
          <w:rFonts w:ascii="Times New Roman" w:hAnsi="Times New Roman" w:cs="Times New Roman"/>
          <w:bCs/>
          <w:lang w:val="en-US"/>
        </w:rPr>
        <w:t xml:space="preserve"> on the correlation of </w:t>
      </w:r>
      <w:proofErr w:type="spellStart"/>
      <w:r w:rsidRPr="00D921F1">
        <w:rPr>
          <w:rFonts w:ascii="Times New Roman" w:hAnsi="Times New Roman" w:cs="Times New Roman"/>
          <w:bCs/>
          <w:lang w:val="en-US"/>
        </w:rPr>
        <w:t>fronto</w:t>
      </w:r>
      <w:proofErr w:type="spellEnd"/>
      <w:r w:rsidRPr="00D921F1">
        <w:rPr>
          <w:rFonts w:ascii="Times New Roman" w:hAnsi="Times New Roman" w:cs="Times New Roman"/>
          <w:bCs/>
          <w:lang w:val="en-US"/>
        </w:rPr>
        <w:t xml:space="preserve">-medial theta oscillations with sustained attention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U962I328X619B433&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(Clayton et al., 2015)</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and cognitive control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I123W491S861P585&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(Cavanagh &amp; Frank, 2014)</w:t>
      </w:r>
      <w:r w:rsidRPr="00D921F1">
        <w:rPr>
          <w:rFonts w:ascii="Times New Roman" w:hAnsi="Times New Roman" w:cs="Times New Roman"/>
          <w:bCs/>
          <w:lang w:val="en-US"/>
        </w:rPr>
        <w:fldChar w:fldCharType="end"/>
      </w:r>
      <w:r w:rsidRPr="00D921F1">
        <w:rPr>
          <w:rFonts w:ascii="Times New Roman" w:hAnsi="Times New Roman" w:cs="Times New Roman"/>
          <w:bCs/>
          <w:lang w:val="en-US"/>
        </w:rPr>
        <w:t>, we expect participants to mind-wander less when subjected to active rhythmic TMS</w:t>
      </w:r>
      <w:r>
        <w:rPr>
          <w:rFonts w:ascii="Times New Roman" w:hAnsi="Times New Roman" w:cs="Times New Roman"/>
          <w:bCs/>
          <w:lang w:val="en-US"/>
        </w:rPr>
        <w:t xml:space="preserve"> </w:t>
      </w:r>
      <w:r w:rsidRPr="003F63F6">
        <w:rPr>
          <w:rFonts w:ascii="Times New Roman" w:hAnsi="Times New Roman" w:cs="Times New Roman"/>
          <w:bCs/>
        </w:rPr>
        <w:t>compared to arrhythmic control TMS, sham and baseline. Quantitatively, we expect a positive effect of active rhythmic TMS on task scores (a higher score corresponds to less MW) as reflected in the coefficient value within the fitted model.</w:t>
      </w:r>
    </w:p>
    <w:p w14:paraId="0791D489" w14:textId="6F9083B5" w:rsidR="003F63F6" w:rsidRPr="003F63F6" w:rsidRDefault="003F63F6" w:rsidP="003F63F6">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H1.1. By extension, we expect subjects to more accurately emulate the rhythm of the metronome with with finger taps during active rhythmic TMS compared to other conditions. This would reflect in lower behavioral variability (BV).</w:t>
      </w:r>
    </w:p>
    <w:p w14:paraId="2BA368EC" w14:textId="1E77CB39" w:rsidR="003F63F6" w:rsidRPr="005E2D49" w:rsidRDefault="003F63F6" w:rsidP="005E2D49">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H2. </w:t>
      </w:r>
      <w:r w:rsidR="005E2D49">
        <w:rPr>
          <w:rFonts w:ascii="Times New Roman" w:hAnsi="Times New Roman" w:cs="Times New Roman"/>
          <w:bCs/>
          <w:lang w:val="en-US"/>
        </w:rPr>
        <w:t>W</w:t>
      </w:r>
      <w:r w:rsidRPr="003F63F6">
        <w:rPr>
          <w:rFonts w:ascii="Times New Roman" w:hAnsi="Times New Roman" w:cs="Times New Roman"/>
          <w:bCs/>
        </w:rPr>
        <w:t xml:space="preserve">e </w:t>
      </w:r>
      <w:r>
        <w:rPr>
          <w:rFonts w:ascii="Times New Roman" w:hAnsi="Times New Roman" w:cs="Times New Roman"/>
          <w:bCs/>
          <w:lang w:val="en-US"/>
        </w:rPr>
        <w:t>hypothesize</w:t>
      </w:r>
      <w:r w:rsidRPr="003F63F6">
        <w:rPr>
          <w:rFonts w:ascii="Times New Roman" w:hAnsi="Times New Roman" w:cs="Times New Roman"/>
          <w:bCs/>
        </w:rPr>
        <w:t xml:space="preserve"> an increase in executive control during active rhythmic TMS compared to other conditions. Quantitatively, this would manifest in an increase in approximate entropy (AE).</w:t>
      </w:r>
    </w:p>
    <w:p w14:paraId="26B979DC" w14:textId="658B6AE7" w:rsidR="003F63F6" w:rsidRPr="005E2D49" w:rsidRDefault="003F63F6" w:rsidP="005E2D49">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5E2D49">
        <w:rPr>
          <w:rFonts w:ascii="Times New Roman" w:hAnsi="Times New Roman" w:cs="Times New Roman"/>
          <w:bCs/>
        </w:rPr>
        <w:lastRenderedPageBreak/>
        <w:t>H2.1. As an extension of hypothesis 2,</w:t>
      </w:r>
      <w:r w:rsidR="005E2D49">
        <w:rPr>
          <w:rFonts w:ascii="Times New Roman" w:hAnsi="Times New Roman" w:cs="Times New Roman"/>
          <w:bCs/>
          <w:lang w:val="en-US"/>
        </w:rPr>
        <w:t xml:space="preserve"> b</w:t>
      </w:r>
      <w:r w:rsidR="005E2D49" w:rsidRPr="003F63F6">
        <w:rPr>
          <w:rFonts w:ascii="Times New Roman" w:hAnsi="Times New Roman" w:cs="Times New Roman"/>
          <w:bCs/>
        </w:rPr>
        <w:t xml:space="preserve">uilding upon the literature linking higher executive control and intentional MW (Golchert et al., 2017; Seli, Kane, Smallwood, et al., 2018), </w:t>
      </w:r>
      <w:r w:rsidRPr="005E2D49">
        <w:rPr>
          <w:rFonts w:ascii="Times New Roman" w:hAnsi="Times New Roman" w:cs="Times New Roman"/>
          <w:bCs/>
        </w:rPr>
        <w:t xml:space="preserve"> </w:t>
      </w:r>
      <w:r w:rsidR="005E2D49">
        <w:rPr>
          <w:rFonts w:ascii="Times New Roman" w:hAnsi="Times New Roman" w:cs="Times New Roman"/>
          <w:bCs/>
          <w:lang w:val="en-US"/>
        </w:rPr>
        <w:t>w</w:t>
      </w:r>
      <w:r w:rsidR="005E2D49" w:rsidRPr="003F63F6">
        <w:rPr>
          <w:rFonts w:ascii="Times New Roman" w:hAnsi="Times New Roman" w:cs="Times New Roman"/>
          <w:bCs/>
        </w:rPr>
        <w:t xml:space="preserve">e hypothesize lower rates of spontaneous MW during active rhythmic TMS compared to other conditions. On the computational level, we would expect a positive effect of active rhythmic TMS on intentionality scores whereby a higher intentionality score stands for higher intentional control of one's attention. </w:t>
      </w:r>
    </w:p>
    <w:p w14:paraId="21DBD771" w14:textId="118225DC" w:rsidR="005E2D49" w:rsidRPr="005E2D49" w:rsidRDefault="00E70B03" w:rsidP="005E2D49">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lang w:val="en-US"/>
        </w:rPr>
        <w:t>The outcome measures, experimental design and operational definitions are outlined hereunder.</w:t>
      </w:r>
      <w:r w:rsidR="005E2D49">
        <w:rPr>
          <w:rFonts w:ascii="Times New Roman" w:hAnsi="Times New Roman" w:cs="Times New Roman"/>
          <w:bCs/>
          <w:lang w:val="en-US"/>
        </w:rPr>
        <w:t xml:space="preserve"> This study was preregistered on OSF platform: </w:t>
      </w:r>
      <w:hyperlink r:id="rId11" w:history="1">
        <w:r w:rsidR="005E2D49" w:rsidRPr="002807D0">
          <w:rPr>
            <w:rStyle w:val="Hyperlink"/>
            <w:rFonts w:ascii="Times New Roman" w:hAnsi="Times New Roman" w:cs="Times New Roman"/>
            <w:bCs/>
            <w:lang w:val="en-US"/>
          </w:rPr>
          <w:t>https://osf.io/2wszr</w:t>
        </w:r>
      </w:hyperlink>
      <w:r w:rsidR="005E2D49">
        <w:rPr>
          <w:rFonts w:ascii="Times New Roman" w:hAnsi="Times New Roman" w:cs="Times New Roman"/>
          <w:bCs/>
          <w:lang w:val="en-US"/>
        </w:rPr>
        <w:t>.</w:t>
      </w:r>
    </w:p>
    <w:p w14:paraId="7E51B7D9" w14:textId="77777777" w:rsidR="00087551" w:rsidRPr="00087551" w:rsidRDefault="00087551" w:rsidP="00087551">
      <w:pPr>
        <w:pBdr>
          <w:top w:val="nil"/>
          <w:left w:val="nil"/>
          <w:bottom w:val="nil"/>
          <w:right w:val="nil"/>
          <w:between w:val="nil"/>
        </w:pBdr>
        <w:spacing w:before="200"/>
        <w:ind w:left="-284" w:right="-330" w:firstLine="568"/>
        <w:jc w:val="both"/>
        <w:rPr>
          <w:rFonts w:ascii="Times New Roman" w:hAnsi="Times New Roman" w:cs="Times New Roman"/>
          <w:b/>
          <w:sz w:val="28"/>
          <w:szCs w:val="28"/>
        </w:rPr>
      </w:pPr>
      <w:r w:rsidRPr="00087551">
        <w:rPr>
          <w:rFonts w:ascii="Times New Roman" w:hAnsi="Times New Roman" w:cs="Times New Roman"/>
          <w:b/>
          <w:sz w:val="28"/>
          <w:szCs w:val="28"/>
        </w:rPr>
        <w:t>2. Methods</w:t>
      </w:r>
    </w:p>
    <w:p w14:paraId="200704FB" w14:textId="77777777" w:rsidR="00087551" w:rsidRPr="00087551" w:rsidRDefault="00087551" w:rsidP="00F1755B">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2.1. Participants</w:t>
      </w:r>
    </w:p>
    <w:p w14:paraId="4856E27B" w14:textId="40E6EAA7" w:rsidR="00087551" w:rsidRPr="00341077" w:rsidRDefault="00087551" w:rsidP="00F1755B">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sidRPr="00087551">
        <w:rPr>
          <w:rFonts w:ascii="Times New Roman" w:hAnsi="Times New Roman" w:cs="Times New Roman"/>
          <w:iCs/>
        </w:rPr>
        <w:t xml:space="preserve">We conducted an a-priori power analysis for a repeated-measure, within-factor ANOVA using G*Power (also implemented in </w:t>
      </w:r>
      <w:r w:rsidRPr="00087551">
        <w:rPr>
          <w:rFonts w:ascii="Times New Roman" w:hAnsi="Times New Roman" w:cs="Times New Roman"/>
          <w:iCs/>
        </w:rPr>
        <w:fldChar w:fldCharType="begin" w:fldLock="1"/>
      </w:r>
      <w:r w:rsidRPr="00087551">
        <w:rPr>
          <w:rFonts w:ascii="Times New Roman" w:hAnsi="Times New Roman" w:cs="Times New Roman"/>
          <w:iCs/>
        </w:rPr>
        <w:instrText>ADDIN paperpile_citation &lt;clusterId&gt;K295Y255U635R356&lt;/clusterId&gt;&lt;metadata&gt;&lt;citation&gt;&lt;id&gt;fb51aadb-8f7e-4ab7-b108-083db4fc4d6c&lt;/id&gt;&lt;/citation&gt;&lt;/metadata&gt;&lt;data&gt;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&lt;/data&gt; \* MERGEFORMAT</w:instrText>
      </w:r>
      <w:r w:rsidRPr="00087551">
        <w:rPr>
          <w:rFonts w:ascii="Times New Roman" w:hAnsi="Times New Roman" w:cs="Times New Roman"/>
          <w:iCs/>
        </w:rPr>
        <w:fldChar w:fldCharType="separate"/>
      </w:r>
      <w:r w:rsidRPr="00087551">
        <w:rPr>
          <w:rFonts w:ascii="Times New Roman" w:hAnsi="Times New Roman" w:cs="Times New Roman"/>
          <w:iCs/>
          <w:noProof/>
        </w:rPr>
        <w:t>Gouraud et al., 2018)</w:t>
      </w:r>
      <w:r w:rsidRPr="00087551">
        <w:rPr>
          <w:rFonts w:ascii="Times New Roman" w:hAnsi="Times New Roman" w:cs="Times New Roman"/>
          <w:iCs/>
        </w:rPr>
        <w:fldChar w:fldCharType="end"/>
      </w:r>
      <w:r w:rsidRPr="00087551">
        <w:rPr>
          <w:rFonts w:ascii="Times New Roman" w:hAnsi="Times New Roman" w:cs="Times New Roman"/>
          <w:iCs/>
        </w:rPr>
        <w:t xml:space="preserve">. To reach the </w:t>
      </w:r>
      <w:r w:rsidR="00201972">
        <w:rPr>
          <w:rFonts w:ascii="Times New Roman" w:hAnsi="Times New Roman" w:cs="Times New Roman"/>
          <w:iCs/>
          <w:lang w:val="en-US"/>
        </w:rPr>
        <w:t>minimum acceptable</w:t>
      </w:r>
      <w:r w:rsidRPr="00087551">
        <w:rPr>
          <w:rFonts w:ascii="Times New Roman" w:hAnsi="Times New Roman" w:cs="Times New Roman"/>
          <w:iCs/>
        </w:rPr>
        <w:t xml:space="preserve"> power of 0.</w:t>
      </w:r>
      <w:r w:rsidR="00B4181C">
        <w:rPr>
          <w:rFonts w:ascii="Times New Roman" w:hAnsi="Times New Roman" w:cs="Times New Roman"/>
          <w:iCs/>
          <w:lang w:val="en-US"/>
        </w:rPr>
        <w:t>8</w:t>
      </w:r>
      <w:r w:rsidRPr="00087551">
        <w:rPr>
          <w:rFonts w:ascii="Times New Roman" w:hAnsi="Times New Roman" w:cs="Times New Roman"/>
          <w:iCs/>
        </w:rPr>
        <w:t xml:space="preserve"> and to detect a medium effect (f = 0.25), a </w:t>
      </w:r>
      <w:r w:rsidR="00201972">
        <w:rPr>
          <w:rFonts w:ascii="Times New Roman" w:hAnsi="Times New Roman" w:cs="Times New Roman"/>
          <w:iCs/>
          <w:lang w:val="en-US"/>
        </w:rPr>
        <w:t xml:space="preserve">sample of </w:t>
      </w:r>
      <w:r w:rsidR="00341077">
        <w:rPr>
          <w:rFonts w:ascii="Times New Roman" w:hAnsi="Times New Roman" w:cs="Times New Roman"/>
          <w:iCs/>
          <w:lang w:val="en-US"/>
        </w:rPr>
        <w:t xml:space="preserve"> </w:t>
      </w:r>
      <w:r w:rsidR="00201972">
        <w:rPr>
          <w:rFonts w:ascii="Times New Roman" w:hAnsi="Times New Roman" w:cs="Times New Roman"/>
          <w:iCs/>
          <w:lang w:val="en-US"/>
        </w:rPr>
        <w:t>21 participants would be required</w:t>
      </w:r>
      <w:r w:rsidRPr="00087551">
        <w:rPr>
          <w:rFonts w:ascii="Times New Roman" w:hAnsi="Times New Roman" w:cs="Times New Roman"/>
          <w:iCs/>
        </w:rPr>
        <w:t xml:space="preserve"> (N of measures = </w:t>
      </w:r>
      <w:r w:rsidR="00E269B4">
        <w:rPr>
          <w:rFonts w:ascii="Times New Roman" w:hAnsi="Times New Roman" w:cs="Times New Roman"/>
          <w:iCs/>
          <w:lang w:val="en-US"/>
        </w:rPr>
        <w:t>5</w:t>
      </w:r>
      <w:r w:rsidRPr="00087551">
        <w:rPr>
          <w:rFonts w:ascii="Times New Roman" w:hAnsi="Times New Roman" w:cs="Times New Roman"/>
          <w:iCs/>
        </w:rPr>
        <w:t xml:space="preserve">). However, due to feasibility concerns and time constraints, we </w:t>
      </w:r>
      <w:r w:rsidR="00341077">
        <w:rPr>
          <w:rFonts w:ascii="Times New Roman" w:hAnsi="Times New Roman" w:cs="Times New Roman"/>
          <w:iCs/>
          <w:lang w:val="en-US"/>
        </w:rPr>
        <w:t>r</w:t>
      </w:r>
      <w:r w:rsidR="00E269B4">
        <w:rPr>
          <w:rFonts w:ascii="Times New Roman" w:hAnsi="Times New Roman" w:cs="Times New Roman"/>
          <w:iCs/>
          <w:lang w:val="en-US"/>
        </w:rPr>
        <w:t>a</w:t>
      </w:r>
      <w:r w:rsidR="00341077">
        <w:rPr>
          <w:rFonts w:ascii="Times New Roman" w:hAnsi="Times New Roman" w:cs="Times New Roman"/>
          <w:iCs/>
          <w:lang w:val="en-US"/>
        </w:rPr>
        <w:t>n the analyses on a subset of subjects.</w:t>
      </w:r>
    </w:p>
    <w:p w14:paraId="483B6598" w14:textId="1D28228A" w:rsidR="00087551" w:rsidRPr="00F37ABE" w:rsidRDefault="00087551" w:rsidP="00F1755B">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087551">
        <w:rPr>
          <w:rFonts w:ascii="Times New Roman" w:hAnsi="Times New Roman" w:cs="Times New Roman"/>
          <w:iCs/>
        </w:rPr>
        <w:t xml:space="preserve">Our target population </w:t>
      </w:r>
      <w:r w:rsidR="00341077">
        <w:rPr>
          <w:rFonts w:ascii="Times New Roman" w:hAnsi="Times New Roman" w:cs="Times New Roman"/>
          <w:iCs/>
          <w:lang w:val="en-US"/>
        </w:rPr>
        <w:t>is</w:t>
      </w:r>
      <w:r w:rsidRPr="00087551">
        <w:rPr>
          <w:rFonts w:ascii="Times New Roman" w:hAnsi="Times New Roman" w:cs="Times New Roman"/>
          <w:iCs/>
        </w:rPr>
        <w:t xml:space="preserve"> in good health, </w:t>
      </w:r>
      <w:r w:rsidRPr="00087551">
        <w:rPr>
          <w:rFonts w:ascii="Times New Roman" w:hAnsi="Times New Roman" w:cs="Times New Roman"/>
        </w:rPr>
        <w:t>right-handed,</w:t>
      </w:r>
      <w:r w:rsidRPr="00087551">
        <w:rPr>
          <w:rFonts w:ascii="Times New Roman" w:hAnsi="Times New Roman" w:cs="Times New Roman"/>
          <w:iCs/>
        </w:rPr>
        <w:t xml:space="preserve"> aged between 18 and 65 years old, affiliated to a </w:t>
      </w:r>
      <w:r w:rsidRPr="00087551">
        <w:rPr>
          <w:rFonts w:ascii="Times New Roman" w:hAnsi="Times New Roman" w:cs="Times New Roman"/>
        </w:rPr>
        <w:t xml:space="preserve">social security scheme or beneficiary of such a regime (unless authorized by the ethical </w:t>
      </w:r>
      <w:r w:rsidRPr="00F37ABE">
        <w:rPr>
          <w:rFonts w:ascii="Times New Roman" w:hAnsi="Times New Roman" w:cs="Times New Roman"/>
        </w:rPr>
        <w:t xml:space="preserve">committee), fluent in written French or English and eligible according to MRI and TMS international safety guidelines. </w:t>
      </w:r>
    </w:p>
    <w:p w14:paraId="29B55B0D" w14:textId="77777777" w:rsidR="00087551" w:rsidRPr="00F37ABE" w:rsidRDefault="00087551" w:rsidP="00F1755B">
      <w:pPr>
        <w:pBdr>
          <w:top w:val="nil"/>
          <w:left w:val="nil"/>
          <w:bottom w:val="nil"/>
          <w:right w:val="nil"/>
          <w:between w:val="nil"/>
        </w:pBdr>
        <w:spacing w:line="360" w:lineRule="auto"/>
        <w:ind w:left="-284" w:right="-330" w:firstLine="568"/>
        <w:jc w:val="both"/>
        <w:rPr>
          <w:rFonts w:ascii="Times New Roman" w:hAnsi="Times New Roman" w:cs="Times New Roman"/>
        </w:rPr>
      </w:pPr>
      <w:r w:rsidRPr="00F37ABE">
        <w:rPr>
          <w:rFonts w:ascii="Times New Roman" w:hAnsi="Times New Roman" w:cs="Times New Roman"/>
        </w:rPr>
        <w:t>However, we will not include people to whom at least one of the following pertains:</w:t>
      </w:r>
    </w:p>
    <w:p w14:paraId="2D72CB9A"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rPr>
        <w:t>currently participating in another study (&lt; 24 hours or 1 week for studies involving brain stimulation or any other intervention affecting brain excitability);</w:t>
      </w:r>
    </w:p>
    <w:p w14:paraId="27F9B088"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rPr>
        <w:t>presenting or having a history of a psychiatric or neurological disorder or evolutive disease that interferes with the study tests;</w:t>
      </w:r>
    </w:p>
    <w:p w14:paraId="30F6263A" w14:textId="77777777" w:rsidR="00087551" w:rsidRPr="00F37ABE" w:rsidRDefault="00087551" w:rsidP="00F1755B">
      <w:pPr>
        <w:pStyle w:val="BodyText"/>
        <w:numPr>
          <w:ilvl w:val="0"/>
          <w:numId w:val="3"/>
        </w:numPr>
        <w:ind w:left="-284" w:right="-330" w:firstLine="568"/>
        <w:rPr>
          <w:rFonts w:ascii="Times New Roman" w:hAnsi="Times New Roman"/>
          <w:sz w:val="24"/>
        </w:rPr>
      </w:pPr>
      <w:r w:rsidRPr="00F37ABE">
        <w:rPr>
          <w:rFonts w:ascii="Times New Roman" w:hAnsi="Times New Roman"/>
          <w:sz w:val="24"/>
        </w:rPr>
        <w:t>reported consumption of psychotropic substances (except nicotine and caffeine);</w:t>
      </w:r>
    </w:p>
    <w:p w14:paraId="6E254A39"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rPr>
        <w:t>taking central nervous medications (</w:t>
      </w:r>
      <w:proofErr w:type="gramStart"/>
      <w:r w:rsidRPr="00F37ABE">
        <w:rPr>
          <w:rFonts w:ascii="Times New Roman" w:hAnsi="Times New Roman"/>
          <w:sz w:val="24"/>
        </w:rPr>
        <w:t>e.g.</w:t>
      </w:r>
      <w:proofErr w:type="gramEnd"/>
      <w:r w:rsidRPr="00F37ABE">
        <w:rPr>
          <w:rFonts w:ascii="Times New Roman" w:hAnsi="Times New Roman"/>
          <w:sz w:val="24"/>
        </w:rPr>
        <w:t xml:space="preserve"> antidepressants, antiepileptic drugs) under benzodiazepines, anticonvulsants or neuroleptics treatment;</w:t>
      </w:r>
    </w:p>
    <w:p w14:paraId="279D4DAB" w14:textId="77777777" w:rsidR="00087551" w:rsidRPr="00F37ABE" w:rsidRDefault="00087551" w:rsidP="00F1755B">
      <w:pPr>
        <w:pStyle w:val="BodyText"/>
        <w:numPr>
          <w:ilvl w:val="0"/>
          <w:numId w:val="3"/>
        </w:numPr>
        <w:ind w:left="-284" w:right="-330" w:firstLine="568"/>
        <w:rPr>
          <w:rFonts w:ascii="Times New Roman" w:hAnsi="Times New Roman"/>
          <w:sz w:val="24"/>
        </w:rPr>
      </w:pPr>
      <w:r w:rsidRPr="00F37ABE">
        <w:rPr>
          <w:rFonts w:ascii="Times New Roman" w:hAnsi="Times New Roman"/>
          <w:sz w:val="24"/>
        </w:rPr>
        <w:t xml:space="preserve">pregnant, breastfeeding or </w:t>
      </w:r>
      <w:r w:rsidRPr="00F37ABE">
        <w:rPr>
          <w:rFonts w:ascii="Times New Roman" w:hAnsi="Times New Roman"/>
          <w:sz w:val="24"/>
          <w:lang w:val="en-US"/>
        </w:rPr>
        <w:t>has</w:t>
      </w:r>
      <w:r w:rsidRPr="00F37ABE">
        <w:rPr>
          <w:rFonts w:ascii="Times New Roman" w:hAnsi="Times New Roman"/>
          <w:sz w:val="24"/>
        </w:rPr>
        <w:t xml:space="preserve"> recently given birth</w:t>
      </w:r>
      <w:r w:rsidRPr="00F37ABE">
        <w:rPr>
          <w:rFonts w:ascii="Times New Roman" w:hAnsi="Times New Roman"/>
          <w:sz w:val="24"/>
          <w:lang w:val="en-US"/>
        </w:rPr>
        <w:t>;</w:t>
      </w:r>
    </w:p>
    <w:p w14:paraId="58B94E65" w14:textId="77777777" w:rsidR="00087551" w:rsidRPr="00F37ABE" w:rsidRDefault="00087551" w:rsidP="00F1755B">
      <w:pPr>
        <w:pStyle w:val="BodyText"/>
        <w:numPr>
          <w:ilvl w:val="0"/>
          <w:numId w:val="3"/>
        </w:numPr>
        <w:ind w:left="284" w:right="-330" w:firstLine="0"/>
        <w:rPr>
          <w:rFonts w:ascii="Times New Roman" w:hAnsi="Times New Roman"/>
          <w:sz w:val="24"/>
        </w:rPr>
      </w:pPr>
      <w:r w:rsidRPr="00F37ABE">
        <w:rPr>
          <w:rFonts w:ascii="Times New Roman" w:hAnsi="Times New Roman"/>
          <w:sz w:val="24"/>
          <w:lang w:val="en-US"/>
        </w:rPr>
        <w:t>p</w:t>
      </w:r>
      <w:r w:rsidRPr="00F37ABE">
        <w:rPr>
          <w:rFonts w:ascii="Times New Roman" w:hAnsi="Times New Roman"/>
          <w:sz w:val="24"/>
        </w:rPr>
        <w:t>resenting a contra-indication to MRI (such as claustrophobia, pacemaker, cochlear implant, prosthesis, metal fragment injuries, or any other metallic implant, important black tattoo, permanent make-up et</w:t>
      </w:r>
      <w:r w:rsidRPr="00F37ABE">
        <w:rPr>
          <w:rFonts w:ascii="Times New Roman" w:hAnsi="Times New Roman"/>
          <w:sz w:val="24"/>
          <w:lang w:val="en-US"/>
        </w:rPr>
        <w:t>c.</w:t>
      </w:r>
      <w:r w:rsidRPr="00F37ABE">
        <w:rPr>
          <w:rFonts w:ascii="Times New Roman" w:hAnsi="Times New Roman"/>
          <w:sz w:val="24"/>
        </w:rPr>
        <w:t>)</w:t>
      </w:r>
      <w:r w:rsidRPr="00F37ABE">
        <w:rPr>
          <w:rFonts w:ascii="Times New Roman" w:hAnsi="Times New Roman"/>
          <w:sz w:val="24"/>
          <w:lang w:val="en-US"/>
        </w:rPr>
        <w:t>;</w:t>
      </w:r>
    </w:p>
    <w:p w14:paraId="58015826" w14:textId="77777777" w:rsidR="00087551" w:rsidRPr="00F37ABE" w:rsidRDefault="00087551" w:rsidP="00F1755B">
      <w:pPr>
        <w:pStyle w:val="BodyText"/>
        <w:ind w:left="284" w:right="-330"/>
        <w:rPr>
          <w:rFonts w:ascii="Times New Roman" w:hAnsi="Times New Roman"/>
          <w:sz w:val="24"/>
        </w:rPr>
      </w:pPr>
    </w:p>
    <w:p w14:paraId="469F9361" w14:textId="77777777" w:rsidR="00087551" w:rsidRPr="00F37ABE" w:rsidRDefault="00087551" w:rsidP="00F1755B">
      <w:pPr>
        <w:pStyle w:val="BodyText"/>
        <w:ind w:left="-284" w:right="-330"/>
        <w:rPr>
          <w:rFonts w:ascii="Times New Roman" w:hAnsi="Times New Roman"/>
          <w:sz w:val="24"/>
          <w:lang w:val="en-US"/>
        </w:rPr>
      </w:pPr>
      <w:r w:rsidRPr="00F37ABE">
        <w:rPr>
          <w:rFonts w:ascii="Times New Roman" w:hAnsi="Times New Roman"/>
          <w:sz w:val="24"/>
          <w:lang w:val="en-US"/>
        </w:rPr>
        <w:lastRenderedPageBreak/>
        <w:t>In addition, we shall exclude people who ask to stop the experiment or fail to cooperate</w:t>
      </w:r>
      <w:r w:rsidRPr="00F37ABE">
        <w:rPr>
          <w:rFonts w:ascii="Times New Roman" w:hAnsi="Times New Roman"/>
          <w:sz w:val="24"/>
        </w:rPr>
        <w:t xml:space="preserve"> and/or comply with the procedures during the experiment</w:t>
      </w:r>
      <w:r w:rsidRPr="00F37ABE">
        <w:rPr>
          <w:rFonts w:ascii="Times New Roman" w:hAnsi="Times New Roman"/>
          <w:sz w:val="24"/>
          <w:lang w:val="en-US"/>
        </w:rPr>
        <w:t xml:space="preserve">. </w:t>
      </w:r>
    </w:p>
    <w:p w14:paraId="72E5C774" w14:textId="77777777" w:rsidR="00087551" w:rsidRPr="00087551" w:rsidRDefault="00087551" w:rsidP="00486AB8">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2.2. Behavioral Task</w:t>
      </w:r>
    </w:p>
    <w:p w14:paraId="2C6D4066" w14:textId="3AD42953" w:rsidR="009B1780" w:rsidRDefault="00087551" w:rsidP="009B1780">
      <w:pPr>
        <w:pBdr>
          <w:top w:val="nil"/>
          <w:left w:val="nil"/>
          <w:bottom w:val="nil"/>
          <w:right w:val="nil"/>
          <w:between w:val="nil"/>
        </w:pBdr>
        <w:spacing w:line="360" w:lineRule="auto"/>
        <w:ind w:left="-284" w:right="-330" w:firstLine="568"/>
        <w:jc w:val="both"/>
        <w:rPr>
          <w:rFonts w:ascii="Times New Roman" w:hAnsi="Times New Roman" w:cs="Times New Roman"/>
          <w:lang w:val="en-GB"/>
        </w:rPr>
      </w:pPr>
      <w:r w:rsidRPr="00087551">
        <w:rPr>
          <w:rFonts w:ascii="Times New Roman" w:hAnsi="Times New Roman" w:cs="Times New Roman"/>
          <w:bCs/>
          <w:iCs/>
        </w:rPr>
        <w:t xml:space="preserve">This study involves a novel task – the </w:t>
      </w:r>
      <w:r w:rsidRPr="00087551">
        <w:rPr>
          <w:rFonts w:ascii="Times New Roman" w:hAnsi="Times New Roman" w:cs="Times New Roman"/>
          <w:lang w:val="en-GB"/>
        </w:rPr>
        <w:t xml:space="preserve">Finger-Tapping Random Sequence Generation Task (FT-RSGT: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B532P618E398I993&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Boayue et al., 2021)</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FT-RSGT is a combination of a modified version of the random generation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A887O847K538H958&lt;/clusterId&gt;&lt;metadata&gt;&lt;citation&gt;&lt;id&gt;4fb0c24b-979d-4245-9f16-ec9112bc65e1&lt;/id&gt;&lt;/citation&gt;&lt;citation&gt;&lt;id&gt;c5c6092c-22d2-4742-b108-65e115e87b6a&lt;/id&gt;&lt;/citation&gt;&lt;/metadata&gt;&lt;data&gt;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&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(Baddeley et al., 1998; Towse, 1998)</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and a finger-tapping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G379T436P149U763&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This task consists </w:t>
      </w:r>
      <w:r w:rsidR="007C0389">
        <w:rPr>
          <w:rFonts w:ascii="Times New Roman" w:hAnsi="Times New Roman" w:cs="Times New Roman"/>
          <w:lang w:val="en-GB"/>
        </w:rPr>
        <w:t>of</w:t>
      </w:r>
      <w:r w:rsidR="00486AB8">
        <w:rPr>
          <w:rFonts w:ascii="Times New Roman" w:hAnsi="Times New Roman" w:cs="Times New Roman"/>
          <w:lang w:val="en-GB"/>
        </w:rPr>
        <w:t xml:space="preserve"> two sub-tasks: </w:t>
      </w:r>
      <w:proofErr w:type="spellStart"/>
      <w:r w:rsidR="00486AB8">
        <w:rPr>
          <w:rFonts w:ascii="Times New Roman" w:hAnsi="Times New Roman" w:cs="Times New Roman"/>
          <w:lang w:val="en-GB"/>
        </w:rPr>
        <w:t>i</w:t>
      </w:r>
      <w:proofErr w:type="spellEnd"/>
      <w:r w:rsidR="00486AB8">
        <w:rPr>
          <w:rFonts w:ascii="Times New Roman" w:hAnsi="Times New Roman" w:cs="Times New Roman"/>
          <w:lang w:val="en-GB"/>
        </w:rPr>
        <w:t>.</w:t>
      </w:r>
      <w:r w:rsidRPr="00087551">
        <w:rPr>
          <w:rFonts w:ascii="Times New Roman" w:hAnsi="Times New Roman" w:cs="Times New Roman"/>
          <w:lang w:val="en-GB"/>
        </w:rPr>
        <w:t xml:space="preserve"> rhythmic finger-tapping in response to an ongoing metronome and</w:t>
      </w:r>
      <w:r w:rsidR="00486AB8">
        <w:rPr>
          <w:rFonts w:ascii="Times New Roman" w:hAnsi="Times New Roman" w:cs="Times New Roman"/>
          <w:lang w:val="en-GB"/>
        </w:rPr>
        <w:t xml:space="preserve"> ii.</w:t>
      </w:r>
      <w:r w:rsidRPr="00087551">
        <w:rPr>
          <w:rFonts w:ascii="Times New Roman" w:hAnsi="Times New Roman" w:cs="Times New Roman"/>
          <w:lang w:val="en-GB"/>
        </w:rPr>
        <w:t xml:space="preserve"> the generation of </w:t>
      </w:r>
      <w:r w:rsidR="00486AB8">
        <w:rPr>
          <w:rFonts w:ascii="Times New Roman" w:hAnsi="Times New Roman" w:cs="Times New Roman"/>
          <w:lang w:val="en-GB"/>
        </w:rPr>
        <w:t>irregular</w:t>
      </w:r>
      <w:r w:rsidRPr="00087551">
        <w:rPr>
          <w:rFonts w:ascii="Times New Roman" w:hAnsi="Times New Roman" w:cs="Times New Roman"/>
          <w:lang w:val="en-GB"/>
        </w:rPr>
        <w:t xml:space="preserve"> sequences by pressing</w:t>
      </w:r>
      <w:r w:rsidR="00486AB8">
        <w:rPr>
          <w:rFonts w:ascii="Times New Roman" w:hAnsi="Times New Roman" w:cs="Times New Roman"/>
          <w:lang w:val="en-GB"/>
        </w:rPr>
        <w:t xml:space="preserve"> one of</w:t>
      </w:r>
      <w:r w:rsidRPr="00087551">
        <w:rPr>
          <w:rFonts w:ascii="Times New Roman" w:hAnsi="Times New Roman" w:cs="Times New Roman"/>
          <w:lang w:val="en-GB"/>
        </w:rPr>
        <w:t xml:space="preserve"> the two available response</w:t>
      </w:r>
      <w:r w:rsidR="007C0389">
        <w:rPr>
          <w:rFonts w:ascii="Times New Roman" w:hAnsi="Times New Roman" w:cs="Times New Roman"/>
          <w:lang w:val="en-GB"/>
        </w:rPr>
        <w:t>-buttons (“S”</w:t>
      </w:r>
      <w:r w:rsidR="00764E7A">
        <w:rPr>
          <w:rFonts w:ascii="Times New Roman" w:hAnsi="Times New Roman" w:cs="Times New Roman"/>
          <w:lang w:val="en-GB"/>
        </w:rPr>
        <w:t>, left key</w:t>
      </w:r>
      <w:r w:rsidR="007C0389">
        <w:rPr>
          <w:rFonts w:ascii="Times New Roman" w:hAnsi="Times New Roman" w:cs="Times New Roman"/>
          <w:lang w:val="en-GB"/>
        </w:rPr>
        <w:t xml:space="preserve"> and “L”</w:t>
      </w:r>
      <w:r w:rsidR="00764E7A">
        <w:rPr>
          <w:rFonts w:ascii="Times New Roman" w:hAnsi="Times New Roman" w:cs="Times New Roman"/>
          <w:lang w:val="en-GB"/>
        </w:rPr>
        <w:t>, right key</w:t>
      </w:r>
      <w:r w:rsidR="007C0389">
        <w:rPr>
          <w:rFonts w:ascii="Times New Roman" w:hAnsi="Times New Roman" w:cs="Times New Roman"/>
          <w:lang w:val="en-GB"/>
        </w:rPr>
        <w:t xml:space="preserve">). The subject </w:t>
      </w:r>
      <w:r w:rsidR="00E81667">
        <w:rPr>
          <w:rFonts w:ascii="Times New Roman" w:hAnsi="Times New Roman" w:cs="Times New Roman"/>
          <w:lang w:val="en-GB"/>
        </w:rPr>
        <w:t>was</w:t>
      </w:r>
      <w:r w:rsidR="007C0389">
        <w:rPr>
          <w:rFonts w:ascii="Times New Roman" w:hAnsi="Times New Roman" w:cs="Times New Roman"/>
          <w:lang w:val="en-GB"/>
        </w:rPr>
        <w:t xml:space="preserve"> instructed </w:t>
      </w:r>
      <w:r w:rsidR="00910186">
        <w:rPr>
          <w:rFonts w:ascii="Times New Roman" w:hAnsi="Times New Roman" w:cs="Times New Roman"/>
          <w:lang w:val="en-GB"/>
        </w:rPr>
        <w:t xml:space="preserve">emulate the rhythm of the metronome as accurately as possible with their finger taps and, simultaneously, to try and render every button press as unpredictable for the external observer as possible. </w:t>
      </w:r>
      <w:r w:rsidR="0030769C" w:rsidRPr="00087551">
        <w:rPr>
          <w:rFonts w:ascii="Times New Roman" w:hAnsi="Times New Roman" w:cs="Times New Roman"/>
          <w:lang w:val="en-GB"/>
        </w:rPr>
        <w:t xml:space="preserve">To ensure that the participants understand the task, we </w:t>
      </w:r>
      <w:r w:rsidR="0030769C">
        <w:rPr>
          <w:rFonts w:ascii="Times New Roman" w:hAnsi="Times New Roman" w:cs="Times New Roman"/>
          <w:lang w:val="en-GB"/>
        </w:rPr>
        <w:t>provided ample examples of how an irregular sequence would compare to a regular sequence (</w:t>
      </w:r>
      <w:proofErr w:type="gramStart"/>
      <w:r w:rsidR="0030769C">
        <w:rPr>
          <w:rFonts w:ascii="Times New Roman" w:hAnsi="Times New Roman" w:cs="Times New Roman"/>
          <w:lang w:val="en-GB"/>
        </w:rPr>
        <w:t>e.g.</w:t>
      </w:r>
      <w:proofErr w:type="gramEnd"/>
      <w:r w:rsidR="0030769C">
        <w:rPr>
          <w:rFonts w:ascii="Times New Roman" w:hAnsi="Times New Roman" w:cs="Times New Roman"/>
          <w:lang w:val="en-GB"/>
        </w:rPr>
        <w:t xml:space="preserve"> “right-left-right-left” is more regular than “right-right-left-right”) and emphasized that each press must </w:t>
      </w:r>
      <w:r w:rsidR="00E81667">
        <w:rPr>
          <w:rFonts w:ascii="Times New Roman" w:hAnsi="Times New Roman" w:cs="Times New Roman"/>
          <w:lang w:val="en-GB"/>
        </w:rPr>
        <w:t>be difficult to predict for an external party</w:t>
      </w:r>
      <w:r w:rsidR="0030769C">
        <w:rPr>
          <w:rFonts w:ascii="Times New Roman" w:hAnsi="Times New Roman" w:cs="Times New Roman"/>
          <w:lang w:val="en-GB"/>
        </w:rPr>
        <w:t>. The subjects also underwent a training upon which they were asked to retrospectively assess the press sequences they</w:t>
      </w:r>
      <w:r w:rsidR="00E81667">
        <w:rPr>
          <w:rFonts w:ascii="Times New Roman" w:hAnsi="Times New Roman" w:cs="Times New Roman"/>
          <w:lang w:val="en-GB"/>
        </w:rPr>
        <w:t xml:space="preserve"> had</w:t>
      </w:r>
      <w:r w:rsidR="0030769C">
        <w:rPr>
          <w:rFonts w:ascii="Times New Roman" w:hAnsi="Times New Roman" w:cs="Times New Roman"/>
          <w:lang w:val="en-GB"/>
        </w:rPr>
        <w:t xml:space="preserve"> produced</w:t>
      </w:r>
      <w:r w:rsidR="009B1780">
        <w:rPr>
          <w:rFonts w:ascii="Times New Roman" w:hAnsi="Times New Roman" w:cs="Times New Roman"/>
          <w:lang w:val="en-GB"/>
        </w:rPr>
        <w:t xml:space="preserve"> and to provide examples thereof.</w:t>
      </w:r>
    </w:p>
    <w:p w14:paraId="74219776" w14:textId="2D2E996A" w:rsidR="00087551" w:rsidRPr="00087551" w:rsidRDefault="00087551" w:rsidP="00486AB8">
      <w:pPr>
        <w:pBdr>
          <w:top w:val="nil"/>
          <w:left w:val="nil"/>
          <w:bottom w:val="nil"/>
          <w:right w:val="nil"/>
          <w:between w:val="nil"/>
        </w:pBdr>
        <w:spacing w:line="360" w:lineRule="auto"/>
        <w:ind w:left="-284" w:right="-330" w:firstLine="568"/>
        <w:jc w:val="both"/>
        <w:rPr>
          <w:rFonts w:ascii="Times New Roman" w:hAnsi="Times New Roman" w:cs="Times New Roman"/>
          <w:lang w:val="en-GB"/>
        </w:rPr>
      </w:pPr>
      <w:commentRangeStart w:id="3"/>
      <w:r w:rsidRPr="00087551">
        <w:rPr>
          <w:rFonts w:ascii="Times New Roman" w:hAnsi="Times New Roman" w:cs="Times New Roman"/>
          <w:lang w:val="en-GB"/>
        </w:rPr>
        <w:t xml:space="preserve">Given that the generation of </w:t>
      </w:r>
      <w:r w:rsidR="009B1780">
        <w:rPr>
          <w:rFonts w:ascii="Times New Roman" w:hAnsi="Times New Roman" w:cs="Times New Roman"/>
          <w:lang w:val="en-GB"/>
        </w:rPr>
        <w:t>irregular</w:t>
      </w:r>
      <w:r w:rsidRPr="00087551">
        <w:rPr>
          <w:rFonts w:ascii="Times New Roman" w:hAnsi="Times New Roman" w:cs="Times New Roman"/>
          <w:lang w:val="en-GB"/>
        </w:rPr>
        <w:t xml:space="preserve"> sequences</w:t>
      </w:r>
      <w:r w:rsidR="0030769C">
        <w:rPr>
          <w:rFonts w:ascii="Times New Roman" w:hAnsi="Times New Roman" w:cs="Times New Roman"/>
          <w:lang w:val="en-GB"/>
        </w:rPr>
        <w:t xml:space="preserve"> </w:t>
      </w:r>
      <w:r w:rsidRPr="00087551">
        <w:rPr>
          <w:rFonts w:ascii="Times New Roman" w:hAnsi="Times New Roman" w:cs="Times New Roman"/>
          <w:lang w:val="en-GB"/>
        </w:rPr>
        <w:t>draws heavily on executive resources</w:t>
      </w:r>
      <w:commentRangeEnd w:id="3"/>
      <w:r w:rsidR="0030769C">
        <w:rPr>
          <w:rStyle w:val="CommentReference"/>
          <w:rFonts w:ascii="Arial" w:eastAsia="Arial" w:hAnsi="Arial" w:cs="Arial"/>
          <w:lang w:val="en" w:eastAsia="en-GB"/>
        </w:rPr>
        <w:commentReference w:id="3"/>
      </w:r>
      <w:r w:rsidRPr="00087551">
        <w:rPr>
          <w:rFonts w:ascii="Times New Roman" w:hAnsi="Times New Roman" w:cs="Times New Roman"/>
          <w:lang w:val="en-GB"/>
        </w:rPr>
        <w:t>, the randomness of the generated sequence is related to their deployment. This has been confirmed by the finding that sequences generated during MW are typically less random (</w:t>
      </w:r>
      <w:proofErr w:type="spellStart"/>
      <w:r w:rsidRPr="00087551">
        <w:rPr>
          <w:rFonts w:ascii="Times New Roman" w:hAnsi="Times New Roman" w:cs="Times New Roman"/>
          <w:lang w:val="en-GB"/>
        </w:rPr>
        <w:t>Boayue</w:t>
      </w:r>
      <w:proofErr w:type="spellEnd"/>
      <w:r w:rsidRPr="00087551">
        <w:rPr>
          <w:rFonts w:ascii="Times New Roman" w:hAnsi="Times New Roman" w:cs="Times New Roman"/>
          <w:lang w:val="en-GB"/>
        </w:rPr>
        <w:t xml:space="preserve"> et al., 2020; Teasdale et al., 1995). In addition, the </w:t>
      </w:r>
      <w:proofErr w:type="spellStart"/>
      <w:r w:rsidRPr="00087551">
        <w:rPr>
          <w:rFonts w:ascii="Times New Roman" w:hAnsi="Times New Roman" w:cs="Times New Roman"/>
          <w:lang w:val="en-GB"/>
        </w:rPr>
        <w:t>behavioral</w:t>
      </w:r>
      <w:proofErr w:type="spellEnd"/>
      <w:r w:rsidRPr="00087551">
        <w:rPr>
          <w:rFonts w:ascii="Times New Roman" w:hAnsi="Times New Roman" w:cs="Times New Roman"/>
          <w:lang w:val="en-GB"/>
        </w:rPr>
        <w:t xml:space="preserve"> variability as measured by deviation of the taps from the on-going metronome in the finger-tapping studies have been shown to be an indicator of MW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W713D161Z451W174&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w:t>
      </w:r>
    </w:p>
    <w:p w14:paraId="2599B6D7" w14:textId="77777777" w:rsidR="00087551" w:rsidRPr="00087551" w:rsidRDefault="00087551" w:rsidP="00134F7E">
      <w:pPr>
        <w:pBdr>
          <w:top w:val="nil"/>
          <w:left w:val="nil"/>
          <w:bottom w:val="nil"/>
          <w:right w:val="nil"/>
          <w:between w:val="nil"/>
        </w:pBdr>
        <w:spacing w:before="200" w:after="200" w:line="360" w:lineRule="auto"/>
        <w:ind w:left="-284" w:right="-330" w:firstLine="568"/>
        <w:jc w:val="both"/>
        <w:rPr>
          <w:rFonts w:ascii="Times New Roman" w:hAnsi="Times New Roman" w:cs="Times New Roman"/>
          <w:b/>
          <w:bCs/>
          <w:i/>
          <w:iCs/>
        </w:rPr>
      </w:pPr>
      <w:r w:rsidRPr="00087551">
        <w:rPr>
          <w:rFonts w:ascii="Times New Roman" w:hAnsi="Times New Roman" w:cs="Times New Roman"/>
          <w:b/>
          <w:bCs/>
          <w:i/>
          <w:iCs/>
          <w:lang w:val="en-GB"/>
        </w:rPr>
        <w:t>2.3. Experimental Procedure</w:t>
      </w:r>
    </w:p>
    <w:p w14:paraId="5CB28B48" w14:textId="308CE62C" w:rsidR="00134F7E" w:rsidRDefault="00087551" w:rsidP="00134F7E">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sidRPr="00087551">
        <w:rPr>
          <w:rFonts w:ascii="Times New Roman" w:hAnsi="Times New Roman" w:cs="Times New Roman"/>
          <w:iCs/>
          <w:lang w:val="en-GB"/>
        </w:rPr>
        <w:t xml:space="preserve">Participants </w:t>
      </w:r>
      <w:r w:rsidR="00134F7E">
        <w:rPr>
          <w:rFonts w:ascii="Times New Roman" w:hAnsi="Times New Roman" w:cs="Times New Roman"/>
          <w:iCs/>
          <w:lang w:val="en-GB"/>
        </w:rPr>
        <w:t>were</w:t>
      </w:r>
      <w:r w:rsidRPr="00087551">
        <w:rPr>
          <w:rFonts w:ascii="Times New Roman" w:hAnsi="Times New Roman" w:cs="Times New Roman"/>
          <w:iCs/>
          <w:lang w:val="en-GB"/>
        </w:rPr>
        <w:t xml:space="preserve"> seated in a comfortable chair, with their head resting on a chinrest at a distance of 57 cm from the screen. The task script </w:t>
      </w:r>
      <w:r w:rsidR="00134F7E">
        <w:rPr>
          <w:rFonts w:ascii="Times New Roman" w:hAnsi="Times New Roman" w:cs="Times New Roman"/>
          <w:iCs/>
          <w:lang w:val="en-GB"/>
        </w:rPr>
        <w:t>ran</w:t>
      </w:r>
      <w:r w:rsidRPr="00087551">
        <w:rPr>
          <w:rFonts w:ascii="Times New Roman" w:hAnsi="Times New Roman" w:cs="Times New Roman"/>
          <w:iCs/>
          <w:lang w:val="en-GB"/>
        </w:rPr>
        <w:t xml:space="preserve"> on </w:t>
      </w:r>
      <w:proofErr w:type="spellStart"/>
      <w:r w:rsidRPr="00087551">
        <w:rPr>
          <w:rFonts w:ascii="Times New Roman" w:hAnsi="Times New Roman" w:cs="Times New Roman"/>
          <w:iCs/>
          <w:lang w:val="en-GB"/>
        </w:rPr>
        <w:t>PsychoPy</w:t>
      </w:r>
      <w:proofErr w:type="spellEnd"/>
      <w:r w:rsidRPr="00087551">
        <w:rPr>
          <w:rFonts w:ascii="Times New Roman" w:hAnsi="Times New Roman" w:cs="Times New Roman"/>
          <w:iCs/>
          <w:lang w:val="en-GB"/>
        </w:rPr>
        <w:t xml:space="preserve">. The same script </w:t>
      </w:r>
      <w:r w:rsidR="00134F7E">
        <w:rPr>
          <w:rFonts w:ascii="Times New Roman" w:hAnsi="Times New Roman" w:cs="Times New Roman"/>
          <w:iCs/>
          <w:lang w:val="en-GB"/>
        </w:rPr>
        <w:t>was</w:t>
      </w:r>
      <w:r w:rsidRPr="00087551">
        <w:rPr>
          <w:rFonts w:ascii="Times New Roman" w:hAnsi="Times New Roman" w:cs="Times New Roman"/>
          <w:iCs/>
          <w:lang w:val="en-GB"/>
        </w:rPr>
        <w:t xml:space="preserve"> used to trigger TMS pulses. The task </w:t>
      </w:r>
      <w:r w:rsidR="00134F7E">
        <w:rPr>
          <w:rFonts w:ascii="Times New Roman" w:hAnsi="Times New Roman" w:cs="Times New Roman"/>
          <w:iCs/>
          <w:lang w:val="en-GB"/>
        </w:rPr>
        <w:t>began</w:t>
      </w:r>
      <w:r w:rsidRPr="00087551">
        <w:rPr>
          <w:rFonts w:ascii="Times New Roman" w:hAnsi="Times New Roman" w:cs="Times New Roman"/>
          <w:iCs/>
          <w:lang w:val="en-GB"/>
        </w:rPr>
        <w:t xml:space="preserve"> with instructions during which participants </w:t>
      </w:r>
      <w:r w:rsidR="00134F7E">
        <w:rPr>
          <w:rFonts w:ascii="Times New Roman" w:hAnsi="Times New Roman" w:cs="Times New Roman"/>
          <w:iCs/>
          <w:lang w:val="en-GB"/>
        </w:rPr>
        <w:t>were</w:t>
      </w:r>
      <w:r w:rsidRPr="00087551">
        <w:rPr>
          <w:rFonts w:ascii="Times New Roman" w:hAnsi="Times New Roman" w:cs="Times New Roman"/>
          <w:iCs/>
          <w:lang w:val="en-GB"/>
        </w:rPr>
        <w:t xml:space="preserve"> encouraged to ask questions if anything </w:t>
      </w:r>
      <w:r w:rsidR="00134F7E">
        <w:rPr>
          <w:rFonts w:ascii="Times New Roman" w:hAnsi="Times New Roman" w:cs="Times New Roman"/>
          <w:iCs/>
          <w:lang w:val="en-GB"/>
        </w:rPr>
        <w:t>was</w:t>
      </w:r>
      <w:r w:rsidRPr="00087551">
        <w:rPr>
          <w:rFonts w:ascii="Times New Roman" w:hAnsi="Times New Roman" w:cs="Times New Roman"/>
          <w:iCs/>
          <w:lang w:val="en-GB"/>
        </w:rPr>
        <w:t xml:space="preserve"> unclear. Participants w</w:t>
      </w:r>
      <w:r w:rsidR="00134F7E">
        <w:rPr>
          <w:rFonts w:ascii="Times New Roman" w:hAnsi="Times New Roman" w:cs="Times New Roman"/>
          <w:iCs/>
          <w:lang w:val="en-GB"/>
        </w:rPr>
        <w:t>ere</w:t>
      </w:r>
      <w:r w:rsidRPr="00087551">
        <w:rPr>
          <w:rFonts w:ascii="Times New Roman" w:hAnsi="Times New Roman" w:cs="Times New Roman"/>
          <w:iCs/>
          <w:lang w:val="en-GB"/>
        </w:rPr>
        <w:t xml:space="preserve"> </w:t>
      </w:r>
      <w:r w:rsidR="00134F7E">
        <w:rPr>
          <w:rFonts w:ascii="Times New Roman" w:hAnsi="Times New Roman" w:cs="Times New Roman"/>
          <w:iCs/>
          <w:lang w:val="en-GB"/>
        </w:rPr>
        <w:t>instructed</w:t>
      </w:r>
      <w:r w:rsidRPr="00087551">
        <w:rPr>
          <w:rFonts w:ascii="Times New Roman" w:hAnsi="Times New Roman" w:cs="Times New Roman"/>
          <w:iCs/>
          <w:lang w:val="en-GB"/>
        </w:rPr>
        <w:t xml:space="preserve"> to place </w:t>
      </w:r>
      <w:r w:rsidR="00134F7E">
        <w:rPr>
          <w:rFonts w:ascii="Times New Roman" w:hAnsi="Times New Roman" w:cs="Times New Roman"/>
          <w:iCs/>
          <w:lang w:val="en-GB"/>
        </w:rPr>
        <w:t>their index fingers</w:t>
      </w:r>
      <w:r w:rsidRPr="00087551">
        <w:rPr>
          <w:rFonts w:ascii="Times New Roman" w:hAnsi="Times New Roman" w:cs="Times New Roman"/>
          <w:iCs/>
          <w:lang w:val="en-GB"/>
        </w:rPr>
        <w:t xml:space="preserve"> on two keyboard keys (</w:t>
      </w:r>
      <w:r w:rsidR="00134F7E">
        <w:rPr>
          <w:rFonts w:ascii="Times New Roman" w:hAnsi="Times New Roman" w:cs="Times New Roman"/>
          <w:iCs/>
          <w:lang w:val="en-GB"/>
        </w:rPr>
        <w:t>“</w:t>
      </w:r>
      <w:r w:rsidRPr="00087551">
        <w:rPr>
          <w:rFonts w:ascii="Times New Roman" w:hAnsi="Times New Roman" w:cs="Times New Roman"/>
          <w:iCs/>
          <w:lang w:val="en-GB"/>
        </w:rPr>
        <w:t>S</w:t>
      </w:r>
      <w:r w:rsidR="00134F7E">
        <w:rPr>
          <w:rFonts w:ascii="Times New Roman" w:hAnsi="Times New Roman" w:cs="Times New Roman"/>
          <w:iCs/>
          <w:lang w:val="en-GB"/>
        </w:rPr>
        <w:t>”</w:t>
      </w:r>
      <w:r w:rsidRPr="00087551">
        <w:rPr>
          <w:rFonts w:ascii="Times New Roman" w:hAnsi="Times New Roman" w:cs="Times New Roman"/>
          <w:iCs/>
          <w:lang w:val="en-GB"/>
        </w:rPr>
        <w:t xml:space="preserve"> and </w:t>
      </w:r>
      <w:r w:rsidR="00134F7E">
        <w:rPr>
          <w:rFonts w:ascii="Times New Roman" w:hAnsi="Times New Roman" w:cs="Times New Roman"/>
          <w:iCs/>
          <w:lang w:val="en-GB"/>
        </w:rPr>
        <w:t>“</w:t>
      </w:r>
      <w:r w:rsidRPr="00087551">
        <w:rPr>
          <w:rFonts w:ascii="Times New Roman" w:hAnsi="Times New Roman" w:cs="Times New Roman"/>
          <w:iCs/>
          <w:lang w:val="en-GB"/>
        </w:rPr>
        <w:t>L</w:t>
      </w:r>
      <w:r w:rsidR="00134F7E">
        <w:rPr>
          <w:rFonts w:ascii="Times New Roman" w:hAnsi="Times New Roman" w:cs="Times New Roman"/>
          <w:iCs/>
          <w:lang w:val="en-GB"/>
        </w:rPr>
        <w:t>”</w:t>
      </w:r>
      <w:r w:rsidRPr="00087551">
        <w:rPr>
          <w:rFonts w:ascii="Times New Roman" w:hAnsi="Times New Roman" w:cs="Times New Roman"/>
          <w:iCs/>
          <w:lang w:val="en-GB"/>
        </w:rPr>
        <w:t>) and to fixate th</w:t>
      </w:r>
      <w:r w:rsidR="00134F7E">
        <w:rPr>
          <w:rFonts w:ascii="Times New Roman" w:hAnsi="Times New Roman" w:cs="Times New Roman"/>
          <w:iCs/>
          <w:lang w:val="en-GB"/>
        </w:rPr>
        <w:t>e</w:t>
      </w:r>
      <w:r w:rsidRPr="00087551">
        <w:rPr>
          <w:rFonts w:ascii="Times New Roman" w:hAnsi="Times New Roman" w:cs="Times New Roman"/>
          <w:iCs/>
          <w:lang w:val="en-GB"/>
        </w:rPr>
        <w:t xml:space="preserve"> cross </w:t>
      </w:r>
      <w:r w:rsidR="009B1780">
        <w:rPr>
          <w:rFonts w:ascii="Times New Roman" w:hAnsi="Times New Roman" w:cs="Times New Roman"/>
          <w:iCs/>
          <w:lang w:val="en-GB"/>
        </w:rPr>
        <w:t>in</w:t>
      </w:r>
      <w:r w:rsidRPr="00087551">
        <w:rPr>
          <w:rFonts w:ascii="Times New Roman" w:hAnsi="Times New Roman" w:cs="Times New Roman"/>
          <w:iCs/>
          <w:lang w:val="en-GB"/>
        </w:rPr>
        <w:t xml:space="preserve"> the centre of the screen throughout the entire experiment.</w:t>
      </w:r>
    </w:p>
    <w:p w14:paraId="5A4C2E40" w14:textId="4A84805D" w:rsidR="00287C62" w:rsidRDefault="00134F7E" w:rsidP="00287C62">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Each trial began with a tone of 440 Hz lasting for</w:t>
      </w:r>
      <w:r w:rsidR="00087551" w:rsidRPr="00087551">
        <w:rPr>
          <w:rFonts w:ascii="Times New Roman" w:hAnsi="Times New Roman" w:cs="Times New Roman"/>
          <w:iCs/>
          <w:lang w:val="en-GB"/>
        </w:rPr>
        <w:t xml:space="preserve"> 75 </w:t>
      </w:r>
      <w:proofErr w:type="spellStart"/>
      <w:r w:rsidR="00087551" w:rsidRPr="00087551">
        <w:rPr>
          <w:rFonts w:ascii="Times New Roman" w:hAnsi="Times New Roman" w:cs="Times New Roman"/>
          <w:iCs/>
          <w:lang w:val="en-GB"/>
        </w:rPr>
        <w:t>ms</w:t>
      </w:r>
      <w:proofErr w:type="spellEnd"/>
      <w:r>
        <w:rPr>
          <w:rFonts w:ascii="Times New Roman" w:hAnsi="Times New Roman" w:cs="Times New Roman"/>
          <w:iCs/>
          <w:lang w:val="en-GB"/>
        </w:rPr>
        <w:t>.</w:t>
      </w:r>
      <w:r w:rsidR="00087551" w:rsidRPr="00087551">
        <w:rPr>
          <w:rFonts w:ascii="Times New Roman" w:hAnsi="Times New Roman" w:cs="Times New Roman"/>
          <w:iCs/>
          <w:lang w:val="en-GB"/>
        </w:rPr>
        <w:t xml:space="preserve"> </w:t>
      </w:r>
      <w:r>
        <w:rPr>
          <w:rFonts w:ascii="Times New Roman" w:hAnsi="Times New Roman" w:cs="Times New Roman"/>
          <w:iCs/>
          <w:lang w:val="en-GB"/>
        </w:rPr>
        <w:t>The tone repeated</w:t>
      </w:r>
      <w:r w:rsidR="00087551" w:rsidRPr="00087551">
        <w:rPr>
          <w:rFonts w:ascii="Times New Roman" w:hAnsi="Times New Roman" w:cs="Times New Roman"/>
          <w:iCs/>
          <w:lang w:val="en-GB"/>
        </w:rPr>
        <w:t xml:space="preserve"> every 750 </w:t>
      </w:r>
      <w:proofErr w:type="spellStart"/>
      <w:r w:rsidR="00087551" w:rsidRPr="00087551">
        <w:rPr>
          <w:rFonts w:ascii="Times New Roman" w:hAnsi="Times New Roman" w:cs="Times New Roman"/>
          <w:iCs/>
          <w:lang w:val="en-GB"/>
        </w:rPr>
        <w:t>ms</w:t>
      </w:r>
      <w:proofErr w:type="spellEnd"/>
      <w:r w:rsidR="00087551" w:rsidRPr="00087551">
        <w:rPr>
          <w:rFonts w:ascii="Times New Roman" w:hAnsi="Times New Roman" w:cs="Times New Roman"/>
          <w:iCs/>
          <w:lang w:val="en-GB"/>
        </w:rPr>
        <w:t xml:space="preserve"> (= inter-stimulus interval; ISI) until the appearance of a thought-probe (see </w:t>
      </w:r>
      <w:r>
        <w:rPr>
          <w:rFonts w:ascii="Times New Roman" w:hAnsi="Times New Roman" w:cs="Times New Roman"/>
          <w:iCs/>
          <w:lang w:val="en-GB"/>
        </w:rPr>
        <w:t>methods</w:t>
      </w:r>
      <w:r w:rsidR="00087551" w:rsidRPr="00087551">
        <w:rPr>
          <w:rFonts w:ascii="Times New Roman" w:hAnsi="Times New Roman" w:cs="Times New Roman"/>
          <w:iCs/>
          <w:lang w:val="en-GB"/>
        </w:rPr>
        <w:t xml:space="preserve">). The ISI of 750 </w:t>
      </w:r>
      <w:proofErr w:type="spellStart"/>
      <w:r w:rsidR="00087551" w:rsidRPr="00087551">
        <w:rPr>
          <w:rFonts w:ascii="Times New Roman" w:hAnsi="Times New Roman" w:cs="Times New Roman"/>
          <w:iCs/>
          <w:lang w:val="en-GB"/>
        </w:rPr>
        <w:t>ms</w:t>
      </w:r>
      <w:proofErr w:type="spellEnd"/>
      <w:r w:rsidR="00087551" w:rsidRPr="00087551">
        <w:rPr>
          <w:rFonts w:ascii="Times New Roman" w:hAnsi="Times New Roman" w:cs="Times New Roman"/>
          <w:iCs/>
          <w:lang w:val="en-GB"/>
        </w:rPr>
        <w:t xml:space="preserve"> was validated by </w:t>
      </w:r>
      <w:r w:rsidR="00087551" w:rsidRPr="00087551">
        <w:rPr>
          <w:rFonts w:ascii="Times New Roman" w:hAnsi="Times New Roman" w:cs="Times New Roman"/>
          <w:iCs/>
          <w:lang w:val="en-GB"/>
        </w:rPr>
        <w:fldChar w:fldCharType="begin" w:fldLock="1"/>
      </w:r>
      <w:r w:rsidR="00087551" w:rsidRPr="00087551">
        <w:rPr>
          <w:rFonts w:ascii="Times New Roman" w:hAnsi="Times New Roman" w:cs="Times New Roman"/>
          <w:iCs/>
          <w:lang w:val="en-GB"/>
        </w:rPr>
        <w:instrText>ADDIN paperpile_citation &lt;clusterId&gt;W713K163Z453D174&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00087551" w:rsidRPr="00087551">
        <w:rPr>
          <w:rFonts w:ascii="Times New Roman" w:hAnsi="Times New Roman" w:cs="Times New Roman"/>
          <w:iCs/>
          <w:lang w:val="en-GB"/>
        </w:rPr>
        <w:fldChar w:fldCharType="separate"/>
      </w:r>
      <w:r w:rsidR="00087551" w:rsidRPr="00087551">
        <w:rPr>
          <w:rFonts w:ascii="Times New Roman" w:hAnsi="Times New Roman" w:cs="Times New Roman"/>
          <w:iCs/>
          <w:noProof/>
          <w:lang w:val="en-GB"/>
        </w:rPr>
        <w:t>Boayue et al. (2019)</w:t>
      </w:r>
      <w:r w:rsidR="00087551" w:rsidRPr="00087551">
        <w:rPr>
          <w:rFonts w:ascii="Times New Roman" w:hAnsi="Times New Roman" w:cs="Times New Roman"/>
          <w:iCs/>
          <w:lang w:val="en-GB"/>
        </w:rPr>
        <w:fldChar w:fldCharType="end"/>
      </w:r>
      <w:r w:rsidR="00087551" w:rsidRPr="00087551">
        <w:rPr>
          <w:rFonts w:ascii="Times New Roman" w:hAnsi="Times New Roman" w:cs="Times New Roman"/>
          <w:iCs/>
          <w:lang w:val="en-GB"/>
        </w:rPr>
        <w:t xml:space="preserve"> whereby they demonstrated that this interval was long enough for the executive control to be deployed, but also short enough so that the attention is maintained. </w:t>
      </w:r>
      <w:r w:rsidR="00087551" w:rsidRPr="00087551">
        <w:rPr>
          <w:rFonts w:ascii="Times New Roman" w:hAnsi="Times New Roman" w:cs="Times New Roman"/>
          <w:iCs/>
          <w:lang w:val="en-GB"/>
        </w:rPr>
        <w:lastRenderedPageBreak/>
        <w:t>The schematic representation of the task is depicted in figure 1 (A).</w:t>
      </w:r>
      <w:r w:rsidR="00287C62">
        <w:rPr>
          <w:rFonts w:ascii="Times New Roman" w:hAnsi="Times New Roman" w:cs="Times New Roman"/>
          <w:iCs/>
          <w:lang w:val="en-GB"/>
        </w:rPr>
        <w:t xml:space="preserve"> </w:t>
      </w:r>
      <w:r w:rsidR="00287C62">
        <w:rPr>
          <w:rFonts w:ascii="Times New Roman" w:hAnsi="Times New Roman" w:cs="Times New Roman"/>
          <w:iCs/>
          <w:lang w:val="en-GB"/>
        </w:rPr>
        <w:t xml:space="preserve">The experiment consisted in two visits whereby the subject completed </w:t>
      </w:r>
      <w:r w:rsidR="00287C62">
        <w:rPr>
          <w:rFonts w:ascii="Times New Roman" w:hAnsi="Times New Roman" w:cs="Times New Roman"/>
          <w:iCs/>
          <w:lang w:val="en-GB"/>
        </w:rPr>
        <w:t>14</w:t>
      </w:r>
      <w:r w:rsidR="00287C62">
        <w:rPr>
          <w:rFonts w:ascii="Times New Roman" w:hAnsi="Times New Roman" w:cs="Times New Roman"/>
          <w:iCs/>
          <w:lang w:val="en-GB"/>
        </w:rPr>
        <w:t xml:space="preserve"> blocks of FT-RSGT</w:t>
      </w:r>
      <w:r w:rsidR="00287C62">
        <w:rPr>
          <w:rFonts w:ascii="Times New Roman" w:hAnsi="Times New Roman" w:cs="Times New Roman"/>
          <w:iCs/>
          <w:lang w:val="en-GB"/>
        </w:rPr>
        <w:t xml:space="preserve"> in total. The following section provides a detailed overview of the block design.</w:t>
      </w:r>
    </w:p>
    <w:p w14:paraId="15082CE0" w14:textId="379720B9" w:rsidR="00087551" w:rsidRDefault="00087551" w:rsidP="00134F7E">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p>
    <w:p w14:paraId="4DE064CD" w14:textId="6836CDCC" w:rsidR="00764E7A" w:rsidRDefault="00735658" w:rsidP="00735658">
      <w:pPr>
        <w:keepNext/>
        <w:pBdr>
          <w:top w:val="nil"/>
          <w:left w:val="nil"/>
          <w:bottom w:val="nil"/>
          <w:right w:val="nil"/>
          <w:between w:val="nil"/>
        </w:pBdr>
        <w:spacing w:line="360" w:lineRule="auto"/>
        <w:ind w:left="-284" w:right="-330"/>
        <w:jc w:val="center"/>
      </w:pPr>
      <w:r>
        <w:rPr>
          <w:noProof/>
        </w:rPr>
        <w:drawing>
          <wp:inline distT="0" distB="0" distL="0" distR="0" wp14:anchorId="19820026" wp14:editId="50D9240D">
            <wp:extent cx="6055067" cy="37218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6864" cy="3729111"/>
                    </a:xfrm>
                    <a:prstGeom prst="rect">
                      <a:avLst/>
                    </a:prstGeom>
                  </pic:spPr>
                </pic:pic>
              </a:graphicData>
            </a:graphic>
          </wp:inline>
        </w:drawing>
      </w:r>
    </w:p>
    <w:p w14:paraId="6D9C4FB5" w14:textId="4309797C" w:rsidR="009E6E52" w:rsidRPr="009E6E52" w:rsidRDefault="00764E7A" w:rsidP="009E6E52">
      <w:pPr>
        <w:pStyle w:val="Caption"/>
        <w:ind w:left="-284" w:right="-330"/>
        <w:jc w:val="both"/>
        <w:rPr>
          <w:rFonts w:ascii="Times New Roman" w:hAnsi="Times New Roman" w:cs="Times New Roman"/>
          <w:iCs w:val="0"/>
          <w:sz w:val="20"/>
          <w:szCs w:val="20"/>
          <w:vertAlign w:val="subscript"/>
          <w:lang w:val="en-US"/>
        </w:rPr>
      </w:pPr>
      <w:r w:rsidRPr="00764E7A">
        <w:rPr>
          <w:rFonts w:ascii="Times New Roman" w:hAnsi="Times New Roman" w:cs="Times New Roman"/>
          <w:b/>
          <w:bCs/>
          <w:color w:val="auto"/>
          <w:sz w:val="20"/>
          <w:szCs w:val="20"/>
        </w:rPr>
        <w:t xml:space="preserve">Figure </w:t>
      </w:r>
      <w:r w:rsidRPr="00764E7A">
        <w:rPr>
          <w:rFonts w:ascii="Times New Roman" w:hAnsi="Times New Roman" w:cs="Times New Roman"/>
          <w:b/>
          <w:bCs/>
          <w:color w:val="auto"/>
          <w:sz w:val="20"/>
          <w:szCs w:val="20"/>
        </w:rPr>
        <w:fldChar w:fldCharType="begin"/>
      </w:r>
      <w:r w:rsidRPr="00764E7A">
        <w:rPr>
          <w:rFonts w:ascii="Times New Roman" w:hAnsi="Times New Roman" w:cs="Times New Roman"/>
          <w:b/>
          <w:bCs/>
          <w:color w:val="auto"/>
          <w:sz w:val="20"/>
          <w:szCs w:val="20"/>
        </w:rPr>
        <w:instrText xml:space="preserve"> SEQ Figure \* ARABIC </w:instrText>
      </w:r>
      <w:r w:rsidRPr="00764E7A">
        <w:rPr>
          <w:rFonts w:ascii="Times New Roman" w:hAnsi="Times New Roman" w:cs="Times New Roman"/>
          <w:b/>
          <w:bCs/>
          <w:color w:val="auto"/>
          <w:sz w:val="20"/>
          <w:szCs w:val="20"/>
        </w:rPr>
        <w:fldChar w:fldCharType="separate"/>
      </w:r>
      <w:r w:rsidRPr="00764E7A">
        <w:rPr>
          <w:rFonts w:ascii="Times New Roman" w:hAnsi="Times New Roman" w:cs="Times New Roman"/>
          <w:b/>
          <w:bCs/>
          <w:noProof/>
          <w:color w:val="auto"/>
          <w:sz w:val="20"/>
          <w:szCs w:val="20"/>
        </w:rPr>
        <w:t>1</w:t>
      </w:r>
      <w:r w:rsidRPr="00764E7A">
        <w:rPr>
          <w:rFonts w:ascii="Times New Roman" w:hAnsi="Times New Roman" w:cs="Times New Roman"/>
          <w:b/>
          <w:bCs/>
          <w:color w:val="auto"/>
          <w:sz w:val="20"/>
          <w:szCs w:val="20"/>
        </w:rPr>
        <w:fldChar w:fldCharType="end"/>
      </w:r>
      <w:r w:rsidRPr="00764E7A">
        <w:rPr>
          <w:rFonts w:ascii="Times New Roman" w:hAnsi="Times New Roman" w:cs="Times New Roman"/>
          <w:b/>
          <w:bCs/>
          <w:color w:val="auto"/>
          <w:sz w:val="20"/>
          <w:szCs w:val="20"/>
          <w:lang w:val="en-US"/>
        </w:rPr>
        <w:t>.</w:t>
      </w:r>
      <w:r w:rsidRPr="00764E7A">
        <w:rPr>
          <w:rFonts w:ascii="Times New Roman" w:hAnsi="Times New Roman" w:cs="Times New Roman"/>
          <w:color w:val="auto"/>
          <w:sz w:val="20"/>
          <w:szCs w:val="20"/>
          <w:lang w:val="en-US"/>
        </w:rPr>
        <w:t xml:space="preserve"> </w:t>
      </w:r>
      <w:r w:rsidR="00735658" w:rsidRPr="00735658">
        <w:rPr>
          <w:rFonts w:ascii="Times New Roman" w:hAnsi="Times New Roman" w:cs="Times New Roman"/>
          <w:b/>
          <w:bCs/>
          <w:color w:val="auto"/>
          <w:sz w:val="20"/>
          <w:szCs w:val="20"/>
          <w:lang w:val="en-US"/>
        </w:rPr>
        <w:t>A</w:t>
      </w:r>
      <w:r w:rsidR="00735658">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FT-RSGT: participants are instructed to press the right</w:t>
      </w:r>
      <w:r>
        <w:rPr>
          <w:rFonts w:ascii="Times New Roman" w:hAnsi="Times New Roman" w:cs="Times New Roman"/>
          <w:color w:val="auto"/>
          <w:sz w:val="20"/>
          <w:szCs w:val="20"/>
          <w:lang w:val="en-US"/>
        </w:rPr>
        <w:t xml:space="preserve"> (L)</w:t>
      </w:r>
      <w:r w:rsidRPr="00764E7A">
        <w:rPr>
          <w:rFonts w:ascii="Times New Roman" w:hAnsi="Times New Roman" w:cs="Times New Roman"/>
          <w:color w:val="auto"/>
          <w:sz w:val="20"/>
          <w:szCs w:val="20"/>
        </w:rPr>
        <w:t xml:space="preserve"> or left</w:t>
      </w:r>
      <w:r>
        <w:rPr>
          <w:rFonts w:ascii="Times New Roman" w:hAnsi="Times New Roman" w:cs="Times New Roman"/>
          <w:color w:val="auto"/>
          <w:sz w:val="20"/>
          <w:szCs w:val="20"/>
          <w:lang w:val="en-US"/>
        </w:rPr>
        <w:t xml:space="preserve"> (S)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key</w:t>
      </w:r>
      <w:r w:rsidRPr="00764E7A">
        <w:rPr>
          <w:rFonts w:ascii="Times New Roman" w:hAnsi="Times New Roman" w:cs="Times New Roman"/>
          <w:color w:val="auto"/>
          <w:sz w:val="20"/>
          <w:szCs w:val="20"/>
        </w:rPr>
        <w:t xml:space="preserve"> in a</w:t>
      </w:r>
      <w:r>
        <w:rPr>
          <w:rFonts w:ascii="Times New Roman" w:hAnsi="Times New Roman" w:cs="Times New Roman"/>
          <w:color w:val="auto"/>
          <w:sz w:val="20"/>
          <w:szCs w:val="20"/>
          <w:lang w:val="en-US"/>
        </w:rPr>
        <w:t>n</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irregular</w:t>
      </w:r>
      <w:r w:rsidRPr="00764E7A">
        <w:rPr>
          <w:rFonts w:ascii="Times New Roman" w:hAnsi="Times New Roman" w:cs="Times New Roman"/>
          <w:color w:val="auto"/>
          <w:sz w:val="20"/>
          <w:szCs w:val="20"/>
        </w:rPr>
        <w:t xml:space="preserve"> order simultaneously with the rhythm of the metronome. The tone of the metronome has a frequency of 440 Hz and its duration is 75 ms. TMS</w:t>
      </w:r>
      <w:r w:rsidR="002B3213">
        <w:rPr>
          <w:rFonts w:ascii="Times New Roman" w:hAnsi="Times New Roman" w:cs="Times New Roman"/>
          <w:color w:val="auto"/>
          <w:sz w:val="20"/>
          <w:szCs w:val="20"/>
          <w:lang w:val="en-US"/>
        </w:rPr>
        <w:t xml:space="preserve"> </w:t>
      </w:r>
      <w:r w:rsidRPr="00764E7A">
        <w:rPr>
          <w:rFonts w:ascii="Times New Roman" w:hAnsi="Times New Roman" w:cs="Times New Roman"/>
          <w:color w:val="auto"/>
          <w:sz w:val="20"/>
          <w:szCs w:val="20"/>
        </w:rPr>
        <w:t>is administered every 3 to 5 s.</w:t>
      </w:r>
      <w:r w:rsidR="00735658">
        <w:rPr>
          <w:rFonts w:ascii="Times New Roman" w:hAnsi="Times New Roman" w:cs="Times New Roman"/>
          <w:color w:val="auto"/>
          <w:sz w:val="20"/>
          <w:szCs w:val="20"/>
          <w:lang w:val="en-US"/>
        </w:rPr>
        <w:t xml:space="preserve"> </w:t>
      </w:r>
      <w:r w:rsidR="00735658" w:rsidRPr="00735658">
        <w:rPr>
          <w:rFonts w:ascii="Times New Roman" w:hAnsi="Times New Roman" w:cs="Times New Roman"/>
          <w:b/>
          <w:bCs/>
          <w:color w:val="auto"/>
          <w:sz w:val="20"/>
          <w:szCs w:val="20"/>
          <w:lang w:val="en-US"/>
        </w:rPr>
        <w:t>B</w:t>
      </w:r>
      <w:r w:rsidR="00735658">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Every TMS burst consist</w:t>
      </w:r>
      <w:r w:rsidR="001D7427">
        <w:rPr>
          <w:rFonts w:ascii="Times New Roman" w:hAnsi="Times New Roman" w:cs="Times New Roman"/>
          <w:color w:val="auto"/>
          <w:sz w:val="20"/>
          <w:szCs w:val="20"/>
          <w:lang w:val="en-US"/>
        </w:rPr>
        <w:t>ed</w:t>
      </w:r>
      <w:r w:rsidRPr="00764E7A">
        <w:rPr>
          <w:rFonts w:ascii="Times New Roman" w:hAnsi="Times New Roman" w:cs="Times New Roman"/>
          <w:color w:val="auto"/>
          <w:sz w:val="20"/>
          <w:szCs w:val="20"/>
        </w:rPr>
        <w:t xml:space="preserve"> of four pulses.</w:t>
      </w:r>
      <w:r w:rsidR="001D7427">
        <w:rPr>
          <w:rFonts w:ascii="Times New Roman" w:hAnsi="Times New Roman" w:cs="Times New Roman"/>
          <w:color w:val="auto"/>
          <w:sz w:val="20"/>
          <w:szCs w:val="20"/>
          <w:lang w:val="en-US"/>
        </w:rPr>
        <w:t xml:space="preserve"> Two </w:t>
      </w:r>
      <w:r w:rsidR="00735658">
        <w:rPr>
          <w:rFonts w:ascii="Times New Roman" w:hAnsi="Times New Roman" w:cs="Times New Roman"/>
          <w:color w:val="auto"/>
          <w:sz w:val="20"/>
          <w:szCs w:val="20"/>
          <w:lang w:val="en-US"/>
        </w:rPr>
        <w:t>stimulation patterns</w:t>
      </w:r>
      <w:r w:rsidR="001D7427">
        <w:rPr>
          <w:rFonts w:ascii="Times New Roman" w:hAnsi="Times New Roman" w:cs="Times New Roman"/>
          <w:color w:val="auto"/>
          <w:sz w:val="20"/>
          <w:szCs w:val="20"/>
          <w:lang w:val="en-US"/>
        </w:rPr>
        <w:t xml:space="preserve"> were implemented: rhythmic (</w:t>
      </w:r>
      <w:proofErr w:type="spellStart"/>
      <w:r w:rsidR="001D7427">
        <w:rPr>
          <w:rFonts w:ascii="Times New Roman" w:hAnsi="Times New Roman" w:cs="Times New Roman"/>
          <w:color w:val="auto"/>
          <w:sz w:val="20"/>
          <w:szCs w:val="20"/>
          <w:lang w:val="en-US"/>
        </w:rPr>
        <w:t>rhTMS</w:t>
      </w:r>
      <w:proofErr w:type="spellEnd"/>
      <w:r w:rsidR="001D7427">
        <w:rPr>
          <w:rFonts w:ascii="Times New Roman" w:hAnsi="Times New Roman" w:cs="Times New Roman"/>
          <w:color w:val="auto"/>
          <w:sz w:val="20"/>
          <w:szCs w:val="20"/>
          <w:lang w:val="en-US"/>
        </w:rPr>
        <w:t>, top) and arrhythmic (</w:t>
      </w:r>
      <w:proofErr w:type="spellStart"/>
      <w:r w:rsidR="001D7427">
        <w:rPr>
          <w:rFonts w:ascii="Times New Roman" w:hAnsi="Times New Roman" w:cs="Times New Roman"/>
          <w:color w:val="auto"/>
          <w:sz w:val="20"/>
          <w:szCs w:val="20"/>
          <w:lang w:val="en-US"/>
        </w:rPr>
        <w:t>arrhTMS</w:t>
      </w:r>
      <w:proofErr w:type="spellEnd"/>
      <w:r w:rsidR="001D7427">
        <w:rPr>
          <w:rFonts w:ascii="Times New Roman" w:hAnsi="Times New Roman" w:cs="Times New Roman"/>
          <w:color w:val="auto"/>
          <w:sz w:val="20"/>
          <w:szCs w:val="20"/>
          <w:lang w:val="en-US"/>
        </w:rPr>
        <w:t>, bottom).</w:t>
      </w:r>
      <w:r w:rsidRPr="00764E7A">
        <w:rPr>
          <w:rFonts w:ascii="Times New Roman" w:hAnsi="Times New Roman" w:cs="Times New Roman"/>
          <w:color w:val="auto"/>
          <w:sz w:val="20"/>
          <w:szCs w:val="20"/>
        </w:rPr>
        <w:t xml:space="preserve"> The inter-pulse interval (IPI</w:t>
      </w:r>
      <w:r w:rsidR="00735658">
        <w:rPr>
          <w:rFonts w:ascii="Times New Roman" w:hAnsi="Times New Roman" w:cs="Times New Roman"/>
          <w:color w:val="auto"/>
          <w:sz w:val="20"/>
          <w:szCs w:val="20"/>
          <w:lang w:val="en-US"/>
        </w:rPr>
        <w:t xml:space="preserve">: </w:t>
      </w:r>
      <w:r w:rsidR="00735658" w:rsidRPr="00735658">
        <w:rPr>
          <w:rFonts w:ascii="Times New Roman" w:hAnsi="Times New Roman" w:cs="Times New Roman"/>
          <w:color w:val="auto"/>
          <w:sz w:val="20"/>
          <w:szCs w:val="20"/>
          <w:lang w:val="en-US"/>
        </w:rPr>
        <w:t>θ</w:t>
      </w:r>
      <w:r w:rsidRPr="00764E7A">
        <w:rPr>
          <w:rFonts w:ascii="Times New Roman" w:hAnsi="Times New Roman" w:cs="Times New Roman"/>
          <w:color w:val="auto"/>
          <w:sz w:val="20"/>
          <w:szCs w:val="20"/>
        </w:rPr>
        <w:t xml:space="preserve">) </w:t>
      </w:r>
      <w:r w:rsidR="001D7427">
        <w:rPr>
          <w:rFonts w:ascii="Times New Roman" w:hAnsi="Times New Roman" w:cs="Times New Roman"/>
          <w:color w:val="auto"/>
          <w:sz w:val="20"/>
          <w:szCs w:val="20"/>
          <w:lang w:val="en-US"/>
        </w:rPr>
        <w:t>was</w:t>
      </w:r>
      <w:r w:rsidRPr="00764E7A">
        <w:rPr>
          <w:rFonts w:ascii="Times New Roman" w:hAnsi="Times New Roman" w:cs="Times New Roman"/>
          <w:color w:val="auto"/>
          <w:sz w:val="20"/>
          <w:szCs w:val="20"/>
        </w:rPr>
        <w:t xml:space="preserve"> </w:t>
      </w:r>
      <w:r w:rsidR="001D7427">
        <w:rPr>
          <w:rFonts w:ascii="Times New Roman" w:hAnsi="Times New Roman" w:cs="Times New Roman"/>
          <w:color w:val="auto"/>
          <w:sz w:val="20"/>
          <w:szCs w:val="20"/>
          <w:lang w:val="en-US"/>
        </w:rPr>
        <w:t>set</w:t>
      </w:r>
      <w:r w:rsidRPr="00764E7A">
        <w:rPr>
          <w:rFonts w:ascii="Times New Roman" w:hAnsi="Times New Roman" w:cs="Times New Roman"/>
          <w:color w:val="auto"/>
          <w:sz w:val="20"/>
          <w:szCs w:val="20"/>
        </w:rPr>
        <w:t xml:space="preserve"> based on the frequency</w:t>
      </w:r>
      <w:r w:rsidR="001D7427">
        <w:rPr>
          <w:rFonts w:ascii="Times New Roman" w:hAnsi="Times New Roman" w:cs="Times New Roman"/>
          <w:color w:val="auto"/>
          <w:sz w:val="20"/>
          <w:szCs w:val="20"/>
          <w:lang w:val="en-US"/>
        </w:rPr>
        <w:t xml:space="preserve"> of pulses</w:t>
      </w:r>
      <w:r w:rsidRPr="00764E7A">
        <w:rPr>
          <w:rFonts w:ascii="Times New Roman" w:hAnsi="Times New Roman" w:cs="Times New Roman"/>
          <w:color w:val="auto"/>
          <w:sz w:val="20"/>
          <w:szCs w:val="20"/>
        </w:rPr>
        <w:t>.</w:t>
      </w:r>
      <w:r w:rsidR="002B3213">
        <w:rPr>
          <w:rFonts w:ascii="Times New Roman" w:hAnsi="Times New Roman" w:cs="Times New Roman"/>
          <w:color w:val="auto"/>
          <w:sz w:val="20"/>
          <w:szCs w:val="20"/>
          <w:lang w:val="en-US"/>
        </w:rPr>
        <w:t xml:space="preserve"> The latter was determined for each subject separately: an individual theta-peak frequency was extracted from the EEG recording of the first baseline. As a result, the IPI fell in the range of 125-250 </w:t>
      </w:r>
      <w:proofErr w:type="spellStart"/>
      <w:r w:rsidR="002B3213">
        <w:rPr>
          <w:rFonts w:ascii="Times New Roman" w:hAnsi="Times New Roman" w:cs="Times New Roman"/>
          <w:color w:val="auto"/>
          <w:sz w:val="20"/>
          <w:szCs w:val="20"/>
          <w:lang w:val="en-US"/>
        </w:rPr>
        <w:t>ms</w:t>
      </w:r>
      <w:proofErr w:type="spellEnd"/>
      <w:r w:rsidR="002B3213">
        <w:rPr>
          <w:rFonts w:ascii="Times New Roman" w:hAnsi="Times New Roman" w:cs="Times New Roman"/>
          <w:color w:val="auto"/>
          <w:sz w:val="20"/>
          <w:szCs w:val="20"/>
          <w:lang w:val="en-US"/>
        </w:rPr>
        <w:t xml:space="preserve"> (4-8 Hz).</w:t>
      </w:r>
      <w:r w:rsidRPr="00764E7A">
        <w:rPr>
          <w:rFonts w:ascii="Times New Roman" w:hAnsi="Times New Roman" w:cs="Times New Roman"/>
          <w:color w:val="auto"/>
          <w:sz w:val="20"/>
          <w:szCs w:val="20"/>
        </w:rPr>
        <w:t xml:space="preserve"> </w:t>
      </w:r>
      <w:r w:rsidR="00735658">
        <w:rPr>
          <w:rFonts w:ascii="Times New Roman" w:hAnsi="Times New Roman" w:cs="Times New Roman"/>
          <w:color w:val="auto"/>
          <w:sz w:val="20"/>
          <w:szCs w:val="20"/>
          <w:lang w:val="en-US"/>
        </w:rPr>
        <w:t xml:space="preserve">In the case of the </w:t>
      </w:r>
      <w:proofErr w:type="spellStart"/>
      <w:r w:rsidR="00735658">
        <w:rPr>
          <w:rFonts w:ascii="Times New Roman" w:hAnsi="Times New Roman" w:cs="Times New Roman"/>
          <w:color w:val="auto"/>
          <w:sz w:val="20"/>
          <w:szCs w:val="20"/>
          <w:lang w:val="en-US"/>
        </w:rPr>
        <w:t>arrhTMS</w:t>
      </w:r>
      <w:proofErr w:type="spellEnd"/>
      <w:r w:rsidR="00735658">
        <w:rPr>
          <w:rFonts w:ascii="Times New Roman" w:hAnsi="Times New Roman" w:cs="Times New Roman"/>
          <w:color w:val="auto"/>
          <w:sz w:val="20"/>
          <w:szCs w:val="20"/>
          <w:lang w:val="en-US"/>
        </w:rPr>
        <w:t xml:space="preserve">, the IPI ≠ </w:t>
      </w:r>
      <w:r w:rsidR="00735658" w:rsidRPr="00735658">
        <w:rPr>
          <w:rFonts w:ascii="Times New Roman" w:hAnsi="Times New Roman" w:cs="Times New Roman"/>
          <w:color w:val="auto"/>
          <w:sz w:val="20"/>
          <w:szCs w:val="20"/>
          <w:lang w:val="en-US"/>
        </w:rPr>
        <w:t>θ</w:t>
      </w:r>
      <w:r w:rsidR="00735658">
        <w:rPr>
          <w:rFonts w:ascii="Times New Roman" w:hAnsi="Times New Roman" w:cs="Times New Roman"/>
          <w:color w:val="auto"/>
          <w:sz w:val="20"/>
          <w:szCs w:val="20"/>
          <w:lang w:val="en-US"/>
        </w:rPr>
        <w:t>, but the total duration of the burst (</w:t>
      </w:r>
      <w:r w:rsidR="0049044E">
        <w:rPr>
          <w:rFonts w:ascii="Times New Roman" w:hAnsi="Times New Roman" w:cs="Times New Roman"/>
          <w:color w:val="auto"/>
          <w:sz w:val="20"/>
          <w:szCs w:val="20"/>
          <w:lang w:val="en-US"/>
        </w:rPr>
        <w:t xml:space="preserve">3 * </w:t>
      </w:r>
      <w:r w:rsidR="0049044E" w:rsidRPr="00735658">
        <w:rPr>
          <w:rFonts w:ascii="Times New Roman" w:hAnsi="Times New Roman" w:cs="Times New Roman"/>
          <w:color w:val="auto"/>
          <w:sz w:val="20"/>
          <w:szCs w:val="20"/>
          <w:lang w:val="en-US"/>
        </w:rPr>
        <w:t>θ</w:t>
      </w:r>
      <w:r w:rsidR="00735658">
        <w:rPr>
          <w:rFonts w:ascii="Times New Roman" w:hAnsi="Times New Roman" w:cs="Times New Roman"/>
          <w:color w:val="auto"/>
          <w:sz w:val="20"/>
          <w:szCs w:val="20"/>
          <w:lang w:val="en-US"/>
        </w:rPr>
        <w:t>)</w:t>
      </w:r>
      <w:r w:rsidR="0049044E">
        <w:rPr>
          <w:rFonts w:ascii="Times New Roman" w:hAnsi="Times New Roman" w:cs="Times New Roman"/>
          <w:color w:val="auto"/>
          <w:sz w:val="20"/>
          <w:szCs w:val="20"/>
          <w:lang w:val="en-US"/>
        </w:rPr>
        <w:t xml:space="preserve"> was identical for both patterns. However, IPI was always greater than 20 </w:t>
      </w:r>
      <w:proofErr w:type="spellStart"/>
      <w:r w:rsidR="0049044E">
        <w:rPr>
          <w:rFonts w:ascii="Times New Roman" w:hAnsi="Times New Roman" w:cs="Times New Roman"/>
          <w:color w:val="auto"/>
          <w:sz w:val="20"/>
          <w:szCs w:val="20"/>
          <w:lang w:val="en-US"/>
        </w:rPr>
        <w:t>ms.</w:t>
      </w:r>
      <w:proofErr w:type="spellEnd"/>
    </w:p>
    <w:p w14:paraId="75AE4DE3" w14:textId="5D866203" w:rsidR="00087551" w:rsidRPr="00087551" w:rsidRDefault="00087551" w:rsidP="00134F7E">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sidRPr="00087551">
        <w:rPr>
          <w:rFonts w:ascii="Times New Roman" w:hAnsi="Times New Roman" w:cs="Times New Roman"/>
          <w:iCs/>
          <w:lang w:val="en-GB"/>
        </w:rPr>
        <w:t xml:space="preserve">One task block lasts for 15 mins and includes 1200 trials. The experiment will comprise 2 blocks which correspond to different TMS conditions: rhythmic and control TMS. Participants will rest for 5 minutes between blocks. The order of blocks will be counterbalanced: half of the participants will start with the rhythmic block. </w:t>
      </w:r>
    </w:p>
    <w:p w14:paraId="3AEEE65D" w14:textId="77777777" w:rsidR="00087551" w:rsidRPr="00087551" w:rsidRDefault="00087551" w:rsidP="00134F7E">
      <w:pPr>
        <w:pBdr>
          <w:top w:val="nil"/>
          <w:left w:val="nil"/>
          <w:bottom w:val="nil"/>
          <w:right w:val="nil"/>
          <w:between w:val="nil"/>
        </w:pBdr>
        <w:spacing w:after="200" w:line="360" w:lineRule="auto"/>
        <w:ind w:left="-284" w:right="-329" w:firstLine="567"/>
        <w:jc w:val="both"/>
        <w:rPr>
          <w:rFonts w:ascii="Times New Roman" w:hAnsi="Times New Roman" w:cs="Times New Roman"/>
          <w:iCs/>
          <w:lang w:val="en-GB"/>
        </w:rPr>
      </w:pPr>
      <w:r w:rsidRPr="00087551">
        <w:rPr>
          <w:rFonts w:ascii="Times New Roman" w:hAnsi="Times New Roman" w:cs="Times New Roman"/>
          <w:iCs/>
          <w:lang w:val="en-GB"/>
        </w:rPr>
        <w:t xml:space="preserve">We chose arrhythmic TMS over sham as a control condition for several reasons. First, arrhythmic TMS allows to control for the frequency of the oscillation and keep the side-effects accompanying active TMS: possible muscle twitching, noise etc. The arrhythmic control condition thus allows to isolate the variable of interest (theta oscillations) and to preserve participant blinding. Second, it has been argued that sham lacks specificity to be regarded as a full-fledged control condition </w:t>
      </w:r>
      <w:r w:rsidRPr="00087551">
        <w:rPr>
          <w:rFonts w:ascii="Times New Roman" w:hAnsi="Times New Roman" w:cs="Times New Roman"/>
          <w:iCs/>
          <w:lang w:val="en-GB"/>
        </w:rPr>
        <w:fldChar w:fldCharType="begin" w:fldLock="1"/>
      </w:r>
      <w:r w:rsidRPr="00087551">
        <w:rPr>
          <w:rFonts w:ascii="Times New Roman" w:hAnsi="Times New Roman" w:cs="Times New Roman"/>
          <w:iCs/>
          <w:lang w:val="en-GB"/>
        </w:rPr>
        <w:instrText>ADDIN paperpile_citation &lt;clusterId&gt;L332S389O779M463&lt;/clusterId&gt;&lt;metadata&gt;&lt;citation&gt;&lt;id&gt;bf4f4bb3-1cdb-4ddc-9477-7b1d11402629&lt;/id&gt;&lt;/citation&gt;&lt;/metadata&gt;&lt;data&gt;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&lt;/data&gt; \* MERGEFORMAT</w:instrText>
      </w:r>
      <w:r w:rsidRPr="00087551">
        <w:rPr>
          <w:rFonts w:ascii="Times New Roman" w:hAnsi="Times New Roman" w:cs="Times New Roman"/>
          <w:iCs/>
          <w:lang w:val="en-GB"/>
        </w:rPr>
        <w:fldChar w:fldCharType="separate"/>
      </w:r>
      <w:r w:rsidRPr="00087551">
        <w:rPr>
          <w:rFonts w:ascii="Times New Roman" w:hAnsi="Times New Roman" w:cs="Times New Roman"/>
          <w:iCs/>
          <w:noProof/>
          <w:lang w:val="en-GB"/>
        </w:rPr>
        <w:t>(Duecker &amp; Sack, 2015)</w:t>
      </w:r>
      <w:r w:rsidRPr="00087551">
        <w:rPr>
          <w:rFonts w:ascii="Times New Roman" w:hAnsi="Times New Roman" w:cs="Times New Roman"/>
          <w:iCs/>
          <w:lang w:val="en-GB"/>
        </w:rPr>
        <w:fldChar w:fldCharType="end"/>
      </w:r>
      <w:r w:rsidRPr="00087551">
        <w:rPr>
          <w:rFonts w:ascii="Times New Roman" w:hAnsi="Times New Roman" w:cs="Times New Roman"/>
          <w:iCs/>
          <w:lang w:val="en-GB"/>
        </w:rPr>
        <w:t xml:space="preserve">. Furthermore, we will also collect EEG data during the experiment. </w:t>
      </w:r>
      <w:r w:rsidRPr="00087551">
        <w:rPr>
          <w:rFonts w:ascii="Times New Roman" w:hAnsi="Times New Roman" w:cs="Times New Roman"/>
          <w:iCs/>
          <w:lang w:val="en-GB"/>
        </w:rPr>
        <w:lastRenderedPageBreak/>
        <w:t xml:space="preserve">However, these data will not be </w:t>
      </w:r>
      <w:proofErr w:type="spellStart"/>
      <w:r w:rsidRPr="00087551">
        <w:rPr>
          <w:rFonts w:ascii="Times New Roman" w:hAnsi="Times New Roman" w:cs="Times New Roman"/>
          <w:iCs/>
          <w:lang w:val="en-GB"/>
        </w:rPr>
        <w:t>analyzed</w:t>
      </w:r>
      <w:proofErr w:type="spellEnd"/>
      <w:r w:rsidRPr="00087551">
        <w:rPr>
          <w:rFonts w:ascii="Times New Roman" w:hAnsi="Times New Roman" w:cs="Times New Roman"/>
          <w:iCs/>
          <w:lang w:val="en-GB"/>
        </w:rPr>
        <w:t xml:space="preserve"> in the context of this study. For more details on the stimulation parameters, refer the following section.</w:t>
      </w:r>
    </w:p>
    <w:p w14:paraId="42419AB3" w14:textId="650452AF" w:rsidR="00A13FD0" w:rsidRDefault="00A13FD0" w:rsidP="00A13FD0">
      <w:pPr>
        <w:pBdr>
          <w:top w:val="nil"/>
          <w:left w:val="nil"/>
          <w:bottom w:val="nil"/>
          <w:right w:val="nil"/>
          <w:between w:val="nil"/>
        </w:pBdr>
        <w:spacing w:before="200" w:line="360" w:lineRule="auto"/>
        <w:ind w:left="-284" w:right="-330" w:firstLine="568"/>
        <w:jc w:val="both"/>
        <w:rPr>
          <w:rFonts w:ascii="Times New Roman" w:hAnsi="Times New Roman" w:cs="Times New Roman"/>
          <w:b/>
          <w:bCs/>
          <w:i/>
          <w:lang w:val="en-GB"/>
        </w:rPr>
      </w:pPr>
      <w:r w:rsidRPr="00A13FD0">
        <w:rPr>
          <w:rFonts w:ascii="Times New Roman" w:hAnsi="Times New Roman" w:cs="Times New Roman"/>
          <w:b/>
          <w:bCs/>
          <w:i/>
          <w:lang w:val="en-GB"/>
        </w:rPr>
        <w:t>2.4. Stimulation Protocol</w:t>
      </w:r>
    </w:p>
    <w:p w14:paraId="40009505" w14:textId="464C1060" w:rsidR="001653F2" w:rsidRDefault="00A13FD0" w:rsidP="00BC01D2">
      <w:pPr>
        <w:pBdr>
          <w:top w:val="nil"/>
          <w:left w:val="nil"/>
          <w:bottom w:val="nil"/>
          <w:right w:val="nil"/>
          <w:between w:val="nil"/>
        </w:pBdr>
        <w:spacing w:before="200" w:line="360" w:lineRule="auto"/>
        <w:ind w:left="-284" w:right="-330" w:firstLine="568"/>
        <w:jc w:val="both"/>
        <w:rPr>
          <w:rFonts w:ascii="Times New Roman" w:hAnsi="Times New Roman" w:cs="Times New Roman"/>
          <w:iCs/>
          <w:lang w:val="en-GB"/>
        </w:rPr>
      </w:pPr>
      <w:r>
        <w:rPr>
          <w:rFonts w:ascii="Times New Roman" w:hAnsi="Times New Roman" w:cs="Times New Roman"/>
          <w:iCs/>
          <w:lang w:val="en-GB"/>
        </w:rPr>
        <w:t>The participants were subject</w:t>
      </w:r>
      <w:r w:rsidR="00E97FE3">
        <w:rPr>
          <w:rFonts w:ascii="Times New Roman" w:hAnsi="Times New Roman" w:cs="Times New Roman"/>
          <w:iCs/>
          <w:lang w:val="en-GB"/>
        </w:rPr>
        <w:t>ed</w:t>
      </w:r>
      <w:r>
        <w:rPr>
          <w:rFonts w:ascii="Times New Roman" w:hAnsi="Times New Roman" w:cs="Times New Roman"/>
          <w:iCs/>
          <w:lang w:val="en-GB"/>
        </w:rPr>
        <w:t xml:space="preserve"> to 5 conditions in total</w:t>
      </w:r>
      <w:r w:rsidR="00E97FE3">
        <w:rPr>
          <w:rFonts w:ascii="Times New Roman" w:hAnsi="Times New Roman" w:cs="Times New Roman"/>
          <w:iCs/>
          <w:lang w:val="en-GB"/>
        </w:rPr>
        <w:t xml:space="preserve"> over the course of two visits</w:t>
      </w:r>
      <w:r>
        <w:rPr>
          <w:rFonts w:ascii="Times New Roman" w:hAnsi="Times New Roman" w:cs="Times New Roman"/>
          <w:iCs/>
          <w:lang w:val="en-GB"/>
        </w:rPr>
        <w:t xml:space="preserve">: baseline, sham </w:t>
      </w:r>
      <w:r w:rsidR="001653F2">
        <w:rPr>
          <w:rFonts w:ascii="Times New Roman" w:hAnsi="Times New Roman" w:cs="Times New Roman"/>
          <w:iCs/>
          <w:lang w:val="en-GB"/>
        </w:rPr>
        <w:t xml:space="preserve">rhythmic </w:t>
      </w:r>
      <w:r>
        <w:rPr>
          <w:rFonts w:ascii="Times New Roman" w:hAnsi="Times New Roman" w:cs="Times New Roman"/>
          <w:iCs/>
          <w:lang w:val="en-GB"/>
        </w:rPr>
        <w:t>TMS</w:t>
      </w:r>
      <w:r w:rsidR="001653F2">
        <w:rPr>
          <w:rFonts w:ascii="Times New Roman" w:hAnsi="Times New Roman" w:cs="Times New Roman"/>
          <w:iCs/>
          <w:lang w:val="en-GB"/>
        </w:rPr>
        <w:t xml:space="preserve"> (</w:t>
      </w:r>
      <w:proofErr w:type="spellStart"/>
      <w:r w:rsidR="001653F2">
        <w:rPr>
          <w:rFonts w:ascii="Times New Roman" w:hAnsi="Times New Roman" w:cs="Times New Roman"/>
          <w:iCs/>
          <w:lang w:val="en-GB"/>
        </w:rPr>
        <w:t>rhTMS</w:t>
      </w:r>
      <w:proofErr w:type="spellEnd"/>
      <w:r w:rsidR="001653F2">
        <w:rPr>
          <w:rFonts w:ascii="Times New Roman" w:hAnsi="Times New Roman" w:cs="Times New Roman"/>
          <w:iCs/>
          <w:lang w:val="en-GB"/>
        </w:rPr>
        <w:t>)</w:t>
      </w:r>
      <w:r>
        <w:rPr>
          <w:rFonts w:ascii="Times New Roman" w:hAnsi="Times New Roman" w:cs="Times New Roman"/>
          <w:iCs/>
          <w:lang w:val="en-GB"/>
        </w:rPr>
        <w:t xml:space="preserve">, sham </w:t>
      </w:r>
      <w:r w:rsidR="001653F2">
        <w:rPr>
          <w:rFonts w:ascii="Times New Roman" w:hAnsi="Times New Roman" w:cs="Times New Roman"/>
          <w:iCs/>
          <w:lang w:val="en-GB"/>
        </w:rPr>
        <w:t xml:space="preserve">arrhythmic </w:t>
      </w:r>
      <w:r>
        <w:rPr>
          <w:rFonts w:ascii="Times New Roman" w:hAnsi="Times New Roman" w:cs="Times New Roman"/>
          <w:iCs/>
          <w:lang w:val="en-GB"/>
        </w:rPr>
        <w:t>TMS</w:t>
      </w:r>
      <w:r w:rsidR="001653F2">
        <w:rPr>
          <w:rFonts w:ascii="Times New Roman" w:hAnsi="Times New Roman" w:cs="Times New Roman"/>
          <w:iCs/>
          <w:lang w:val="en-GB"/>
        </w:rPr>
        <w:t xml:space="preserve"> (</w:t>
      </w:r>
      <w:proofErr w:type="spellStart"/>
      <w:r w:rsidR="001653F2">
        <w:rPr>
          <w:rFonts w:ascii="Times New Roman" w:hAnsi="Times New Roman" w:cs="Times New Roman"/>
          <w:iCs/>
          <w:lang w:val="en-GB"/>
        </w:rPr>
        <w:t>arrhTMS</w:t>
      </w:r>
      <w:proofErr w:type="spellEnd"/>
      <w:r w:rsidR="001653F2">
        <w:rPr>
          <w:rFonts w:ascii="Times New Roman" w:hAnsi="Times New Roman" w:cs="Times New Roman"/>
          <w:iCs/>
          <w:lang w:val="en-GB"/>
        </w:rPr>
        <w:t>)</w:t>
      </w:r>
      <w:r>
        <w:rPr>
          <w:rFonts w:ascii="Times New Roman" w:hAnsi="Times New Roman" w:cs="Times New Roman"/>
          <w:iCs/>
          <w:lang w:val="en-GB"/>
        </w:rPr>
        <w:t xml:space="preserve">, active </w:t>
      </w:r>
      <w:proofErr w:type="spellStart"/>
      <w:r>
        <w:rPr>
          <w:rFonts w:ascii="Times New Roman" w:hAnsi="Times New Roman" w:cs="Times New Roman"/>
          <w:iCs/>
          <w:lang w:val="en-GB"/>
        </w:rPr>
        <w:t>rhTMS</w:t>
      </w:r>
      <w:proofErr w:type="spellEnd"/>
      <w:r w:rsidR="00E97FE3">
        <w:rPr>
          <w:rFonts w:ascii="Times New Roman" w:hAnsi="Times New Roman" w:cs="Times New Roman"/>
          <w:iCs/>
          <w:lang w:val="en-GB"/>
        </w:rPr>
        <w:t xml:space="preserve"> and active </w:t>
      </w:r>
      <w:proofErr w:type="spellStart"/>
      <w:r w:rsidR="00E97FE3">
        <w:rPr>
          <w:rFonts w:ascii="Times New Roman" w:hAnsi="Times New Roman" w:cs="Times New Roman"/>
          <w:iCs/>
          <w:lang w:val="en-GB"/>
        </w:rPr>
        <w:t>arrhTMS</w:t>
      </w:r>
      <w:proofErr w:type="spellEnd"/>
      <w:r w:rsidR="00E97FE3">
        <w:rPr>
          <w:rFonts w:ascii="Times New Roman" w:hAnsi="Times New Roman" w:cs="Times New Roman"/>
          <w:iCs/>
          <w:lang w:val="en-GB"/>
        </w:rPr>
        <w:t xml:space="preserve">. The subjects were sequentially randomized and assigned to either the rhythmic or the arrhythmic group. The rhythmic group was exposed to </w:t>
      </w:r>
      <w:proofErr w:type="spellStart"/>
      <w:r w:rsidR="00E97FE3">
        <w:rPr>
          <w:rFonts w:ascii="Times New Roman" w:hAnsi="Times New Roman" w:cs="Times New Roman"/>
          <w:iCs/>
          <w:lang w:val="en-GB"/>
        </w:rPr>
        <w:t>rhTMS</w:t>
      </w:r>
      <w:proofErr w:type="spellEnd"/>
      <w:r w:rsidR="00E97FE3">
        <w:rPr>
          <w:rFonts w:ascii="Times New Roman" w:hAnsi="Times New Roman" w:cs="Times New Roman"/>
          <w:iCs/>
          <w:lang w:val="en-GB"/>
        </w:rPr>
        <w:t xml:space="preserve"> during the first visit and to </w:t>
      </w:r>
      <w:proofErr w:type="spellStart"/>
      <w:r w:rsidR="00E97FE3">
        <w:rPr>
          <w:rFonts w:ascii="Times New Roman" w:hAnsi="Times New Roman" w:cs="Times New Roman"/>
          <w:iCs/>
          <w:lang w:val="en-GB"/>
        </w:rPr>
        <w:t>arrhTMS</w:t>
      </w:r>
      <w:proofErr w:type="spellEnd"/>
      <w:r w:rsidR="00E97FE3">
        <w:rPr>
          <w:rFonts w:ascii="Times New Roman" w:hAnsi="Times New Roman" w:cs="Times New Roman"/>
          <w:iCs/>
          <w:lang w:val="en-GB"/>
        </w:rPr>
        <w:t xml:space="preserve"> during the second visit. The order was reversed for the arrhythmic group</w:t>
      </w:r>
      <w:r w:rsidR="001653F2">
        <w:rPr>
          <w:rFonts w:ascii="Times New Roman" w:hAnsi="Times New Roman" w:cs="Times New Roman"/>
          <w:iCs/>
          <w:lang w:val="en-GB"/>
        </w:rPr>
        <w:t>. The experimental protocol is outlined in table 1</w:t>
      </w:r>
      <w:r w:rsidR="00BC01D2">
        <w:rPr>
          <w:rFonts w:ascii="Times New Roman" w:hAnsi="Times New Roman" w:cs="Times New Roman"/>
          <w:iCs/>
          <w:lang w:val="en-GB"/>
        </w:rPr>
        <w:t>.</w:t>
      </w:r>
    </w:p>
    <w:p w14:paraId="2CA3A5A2" w14:textId="77777777" w:rsidR="00E97FE3" w:rsidRPr="00A13FD0" w:rsidRDefault="00E97FE3" w:rsidP="00A13FD0">
      <w:pPr>
        <w:pBdr>
          <w:top w:val="nil"/>
          <w:left w:val="nil"/>
          <w:bottom w:val="nil"/>
          <w:right w:val="nil"/>
          <w:between w:val="nil"/>
        </w:pBdr>
        <w:spacing w:before="200" w:line="360" w:lineRule="auto"/>
        <w:ind w:left="-284" w:right="-330" w:firstLine="568"/>
        <w:jc w:val="both"/>
        <w:rPr>
          <w:rFonts w:ascii="Times New Roman" w:hAnsi="Times New Roman" w:cs="Times New Roman"/>
          <w:iCs/>
          <w:lang w:val="en-US"/>
        </w:rPr>
      </w:pPr>
    </w:p>
    <w:p w14:paraId="69D8AD40" w14:textId="77777777" w:rsidR="00A13FD0" w:rsidRPr="00A13FD0" w:rsidRDefault="00A13FD0" w:rsidP="00A13FD0">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2.4.1. ROI Definition</w:t>
      </w:r>
    </w:p>
    <w:p w14:paraId="387B637E" w14:textId="77777777" w:rsidR="00A13FD0" w:rsidRPr="00A13FD0" w:rsidRDefault="00A13FD0" w:rsidP="00A13FD0">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sidRPr="00A13FD0">
        <w:rPr>
          <w:rFonts w:ascii="Times New Roman" w:hAnsi="Times New Roman" w:cs="Times New Roman"/>
          <w:iCs/>
          <w:lang w:val="en-GB"/>
        </w:rPr>
        <w:t xml:space="preserve">Prior to the experimental procedure, all participants will undergo a structural MRI scan. The resulting T1-images will be used to locate left DLPFC in every participant. The locate the ROI, we will use MNI coordinates which resulted from the seed-based parcellation performed by </w:t>
      </w:r>
      <w:r w:rsidRPr="00A13FD0">
        <w:rPr>
          <w:rFonts w:ascii="Times New Roman" w:hAnsi="Times New Roman" w:cs="Times New Roman"/>
          <w:iCs/>
          <w:lang w:val="en-GB"/>
        </w:rPr>
        <w:fldChar w:fldCharType="begin" w:fldLock="1"/>
      </w:r>
      <w:r w:rsidRPr="00A13FD0">
        <w:rPr>
          <w:rFonts w:ascii="Times New Roman" w:hAnsi="Times New Roman" w:cs="Times New Roman"/>
          <w:iCs/>
          <w:lang w:val="en-GB"/>
        </w:rPr>
        <w:instrText>ADDIN paperpile_citation &lt;clusterId&gt;T692G952W342A963&lt;/clusterId&gt;&lt;metadata&gt;&lt;citation&gt;&lt;id&gt;1dbd33b4-226a-4b86-a439-f5b861a541b6&lt;/id&gt;&lt;/citation&gt;&lt;/metadata&gt;&lt;data&gt;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&lt;/data&gt; \* MERGEFORMAT</w:instrText>
      </w:r>
      <w:r w:rsidRPr="00A13FD0">
        <w:rPr>
          <w:rFonts w:ascii="Times New Roman" w:hAnsi="Times New Roman" w:cs="Times New Roman"/>
          <w:iCs/>
          <w:lang w:val="en-GB"/>
        </w:rPr>
        <w:fldChar w:fldCharType="separate"/>
      </w:r>
      <w:r w:rsidRPr="00A13FD0">
        <w:rPr>
          <w:rFonts w:ascii="Times New Roman" w:hAnsi="Times New Roman" w:cs="Times New Roman"/>
          <w:iCs/>
          <w:noProof/>
          <w:lang w:val="en-GB"/>
        </w:rPr>
        <w:t>Groot et al., (2020)</w:t>
      </w:r>
      <w:r w:rsidRPr="00A13FD0">
        <w:rPr>
          <w:rFonts w:ascii="Times New Roman" w:hAnsi="Times New Roman" w:cs="Times New Roman"/>
          <w:iCs/>
          <w:lang w:val="en-GB"/>
        </w:rPr>
        <w:fldChar w:fldCharType="end"/>
      </w:r>
      <w:r w:rsidRPr="00A13FD0">
        <w:rPr>
          <w:rFonts w:ascii="Times New Roman" w:hAnsi="Times New Roman" w:cs="Times New Roman"/>
          <w:iCs/>
          <w:lang w:val="en-GB"/>
        </w:rPr>
        <w:t xml:space="preserve">: x = -37, y = 41, z = 22. </w:t>
      </w:r>
      <w:r w:rsidRPr="00A13FD0">
        <w:rPr>
          <w:rFonts w:ascii="Times New Roman" w:hAnsi="Times New Roman" w:cs="Times New Roman"/>
          <w:iCs/>
          <w:lang w:val="en-US"/>
        </w:rPr>
        <w:t>We will use a frameless stereotactic system (</w:t>
      </w:r>
      <w:proofErr w:type="spellStart"/>
      <w:r w:rsidRPr="00A13FD0">
        <w:rPr>
          <w:rFonts w:ascii="Times New Roman" w:hAnsi="Times New Roman" w:cs="Times New Roman"/>
          <w:i/>
          <w:lang w:val="en-US"/>
        </w:rPr>
        <w:t>Brainsight</w:t>
      </w:r>
      <w:proofErr w:type="spellEnd"/>
      <w:r w:rsidRPr="00A13FD0">
        <w:rPr>
          <w:rFonts w:ascii="Times New Roman" w:hAnsi="Times New Roman" w:cs="Times New Roman"/>
          <w:i/>
          <w:lang w:val="en-US"/>
        </w:rPr>
        <w:t xml:space="preserve"> TMS Navigation</w:t>
      </w:r>
      <w:r w:rsidRPr="00A13FD0">
        <w:rPr>
          <w:rFonts w:ascii="Times New Roman" w:hAnsi="Times New Roman" w:cs="Times New Roman"/>
          <w:iCs/>
          <w:lang w:val="en-US"/>
        </w:rPr>
        <w:t xml:space="preserve">) to identify the cerebellar location and to minimize any deviations of the coil from the targeted sites. </w:t>
      </w:r>
    </w:p>
    <w:p w14:paraId="70A49A2F" w14:textId="3FB27EF0" w:rsidR="00A13FD0" w:rsidRPr="00A13FD0" w:rsidRDefault="00A13FD0" w:rsidP="00A13FD0">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 xml:space="preserve">2.4.2. </w:t>
      </w:r>
      <w:proofErr w:type="spellStart"/>
      <w:r w:rsidR="00E97FE3">
        <w:rPr>
          <w:rFonts w:ascii="Times New Roman" w:hAnsi="Times New Roman" w:cs="Times New Roman"/>
          <w:i/>
          <w:lang w:val="en-GB"/>
        </w:rPr>
        <w:t>rhTMS</w:t>
      </w:r>
      <w:proofErr w:type="spellEnd"/>
      <w:r w:rsidRPr="00A13FD0">
        <w:rPr>
          <w:rFonts w:ascii="Times New Roman" w:hAnsi="Times New Roman" w:cs="Times New Roman"/>
          <w:i/>
          <w:lang w:val="en-GB"/>
        </w:rPr>
        <w:t xml:space="preserve"> Parameters</w:t>
      </w:r>
    </w:p>
    <w:p w14:paraId="75BBECDD" w14:textId="77777777" w:rsidR="00A13FD0" w:rsidRPr="00A13FD0" w:rsidRDefault="00A13FD0" w:rsidP="00A13FD0">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sidRPr="00A13FD0">
        <w:rPr>
          <w:rFonts w:ascii="Times New Roman" w:hAnsi="Times New Roman" w:cs="Times New Roman"/>
          <w:iCs/>
          <w:lang w:val="en-US"/>
        </w:rPr>
        <w:t xml:space="preserve">Repetitive TMS will be applied over the target areas with a biphasic </w:t>
      </w:r>
      <w:proofErr w:type="spellStart"/>
      <w:r w:rsidRPr="00A13FD0">
        <w:rPr>
          <w:rFonts w:ascii="Times New Roman" w:hAnsi="Times New Roman" w:cs="Times New Roman"/>
          <w:iCs/>
          <w:lang w:val="en-US"/>
        </w:rPr>
        <w:t>rTMS</w:t>
      </w:r>
      <w:proofErr w:type="spellEnd"/>
      <w:r w:rsidRPr="00A13FD0">
        <w:rPr>
          <w:rFonts w:ascii="Times New Roman" w:hAnsi="Times New Roman" w:cs="Times New Roman"/>
          <w:iCs/>
          <w:lang w:val="en-US"/>
        </w:rPr>
        <w:t xml:space="preserve"> device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Super Rapid) equipped with a figure-of-eight coil (Double 70-mm Alpha Coil; The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Company Ltd, UK). </w:t>
      </w:r>
      <w:commentRangeStart w:id="4"/>
      <w:r w:rsidRPr="00A13FD0">
        <w:rPr>
          <w:rFonts w:ascii="Times New Roman" w:hAnsi="Times New Roman" w:cs="Times New Roman"/>
          <w:iCs/>
          <w:lang w:val="en-US"/>
        </w:rPr>
        <w:t xml:space="preserve">All TMS applications will follow the updated safety guidelines and recommendations of the international TMS community (S. Rossi et al., 2021). </w:t>
      </w:r>
      <w:commentRangeEnd w:id="4"/>
      <w:r w:rsidRPr="00A13FD0">
        <w:rPr>
          <w:rStyle w:val="CommentReference"/>
          <w:rFonts w:ascii="Times New Roman" w:hAnsi="Times New Roman" w:cs="Times New Roman"/>
          <w:sz w:val="24"/>
          <w:szCs w:val="24"/>
        </w:rPr>
        <w:commentReference w:id="4"/>
      </w:r>
    </w:p>
    <w:p w14:paraId="457ADACA" w14:textId="77777777" w:rsidR="00A13FD0" w:rsidRPr="00A13FD0" w:rsidRDefault="00A13FD0" w:rsidP="00A13FD0">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commentRangeStart w:id="5"/>
      <w:r w:rsidRPr="00A13FD0">
        <w:rPr>
          <w:rFonts w:ascii="Times New Roman" w:hAnsi="Times New Roman" w:cs="Times New Roman"/>
          <w:iCs/>
          <w:lang w:val="en-US"/>
        </w:rPr>
        <w:t xml:space="preserve">Two types of </w:t>
      </w:r>
      <w:proofErr w:type="spellStart"/>
      <w:r w:rsidRPr="00A13FD0">
        <w:rPr>
          <w:rFonts w:ascii="Times New Roman" w:hAnsi="Times New Roman" w:cs="Times New Roman"/>
          <w:iCs/>
          <w:lang w:val="en-US"/>
        </w:rPr>
        <w:t>rTMS</w:t>
      </w:r>
      <w:proofErr w:type="spellEnd"/>
      <w:r w:rsidRPr="00A13FD0">
        <w:rPr>
          <w:rFonts w:ascii="Times New Roman" w:hAnsi="Times New Roman" w:cs="Times New Roman"/>
          <w:iCs/>
          <w:lang w:val="en-US"/>
        </w:rPr>
        <w:t xml:space="preserve"> protocols will be used: rhythmic TMS and arrhythmic (control) TMS. </w:t>
      </w:r>
      <w:commentRangeEnd w:id="5"/>
      <w:r w:rsidRPr="00A13FD0">
        <w:rPr>
          <w:rStyle w:val="CommentReference"/>
          <w:rFonts w:ascii="Times New Roman" w:hAnsi="Times New Roman" w:cs="Times New Roman"/>
          <w:sz w:val="24"/>
          <w:szCs w:val="24"/>
        </w:rPr>
        <w:commentReference w:id="5"/>
      </w:r>
      <w:r w:rsidRPr="00A13FD0">
        <w:rPr>
          <w:rFonts w:ascii="Times New Roman" w:hAnsi="Times New Roman" w:cs="Times New Roman"/>
          <w:iCs/>
          <w:lang w:val="en-US"/>
        </w:rPr>
        <w:t xml:space="preserve">The experiment has a repeated-measures design, that is, all participants will be subjected to both conditions during the task. Arrhythmic control TMS is used to control for placebo effects as well as to isolate the effect of the entrained oscillations. We will use a fixed intensity of 55% of the machine stimulator output (MSO,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rapid 2,70 mm figure of eight coil) to account for the time that the TMS machine requires to recharge and deliver pulses at full intensity </w:t>
      </w:r>
      <w:r w:rsidRPr="00A13FD0">
        <w:rPr>
          <w:rFonts w:ascii="Times New Roman" w:hAnsi="Times New Roman" w:cs="Times New Roman"/>
          <w:iCs/>
          <w:lang w:val="en-US"/>
        </w:rPr>
        <w:fldChar w:fldCharType="begin" w:fldLock="1"/>
      </w:r>
      <w:r w:rsidRPr="00A13FD0">
        <w:rPr>
          <w:rFonts w:ascii="Times New Roman" w:hAnsi="Times New Roman" w:cs="Times New Roman"/>
          <w:iCs/>
          <w:lang w:val="en-US"/>
        </w:rPr>
        <w:instrText>ADDIN paperpile_citation &lt;clusterId&gt;S528G577C968A686&lt;/clusterId&gt;&lt;metadata&gt;&lt;citation&gt;&lt;id&gt;af8aeed1-3cda-4e75-99f2-43e2a597966c&lt;/id&gt;&lt;/citation&gt;&lt;/metadata&gt;&lt;data&gt;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&lt;/data&gt; \* MERGEFORMAT</w:instrText>
      </w:r>
      <w:r w:rsidRPr="00A13FD0">
        <w:rPr>
          <w:rFonts w:ascii="Times New Roman" w:hAnsi="Times New Roman" w:cs="Times New Roman"/>
          <w:iCs/>
          <w:lang w:val="en-US"/>
        </w:rPr>
        <w:fldChar w:fldCharType="separate"/>
      </w:r>
      <w:r w:rsidRPr="00A13FD0">
        <w:rPr>
          <w:rFonts w:ascii="Times New Roman" w:hAnsi="Times New Roman" w:cs="Times New Roman"/>
          <w:iCs/>
          <w:noProof/>
          <w:lang w:val="en-US"/>
        </w:rPr>
        <w:t>(Veniero et al., 2010)</w:t>
      </w:r>
      <w:r w:rsidRPr="00A13FD0">
        <w:rPr>
          <w:rFonts w:ascii="Times New Roman" w:hAnsi="Times New Roman" w:cs="Times New Roman"/>
          <w:iCs/>
          <w:lang w:val="en-US"/>
        </w:rPr>
        <w:fldChar w:fldCharType="end"/>
      </w:r>
      <w:r w:rsidRPr="00A13FD0">
        <w:rPr>
          <w:rFonts w:ascii="Times New Roman" w:hAnsi="Times New Roman" w:cs="Times New Roman"/>
          <w:iCs/>
          <w:lang w:val="en-US"/>
        </w:rPr>
        <w:t xml:space="preserve">. </w:t>
      </w:r>
    </w:p>
    <w:p w14:paraId="15283EA4" w14:textId="77777777" w:rsidR="00A13FD0" w:rsidRPr="00A13FD0" w:rsidRDefault="00A13FD0" w:rsidP="00A13FD0">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commentRangeStart w:id="6"/>
      <w:commentRangeStart w:id="7"/>
      <w:r w:rsidRPr="00A13FD0">
        <w:rPr>
          <w:rFonts w:ascii="Times New Roman" w:hAnsi="Times New Roman" w:cs="Times New Roman"/>
          <w:iCs/>
          <w:lang w:val="en-US"/>
        </w:rPr>
        <w:t xml:space="preserve">Rhythmic TMS will be delivered during the first or second block at the stimulation frequency within the theta (3-8 Hz) band. It will consist of short bursts of 4 pulses at a given frequency (e.g., 4 </w:t>
      </w:r>
      <w:r w:rsidRPr="00A13FD0">
        <w:rPr>
          <w:rFonts w:ascii="Times New Roman" w:hAnsi="Times New Roman" w:cs="Times New Roman"/>
          <w:iCs/>
          <w:lang w:val="en-US"/>
        </w:rPr>
        <w:lastRenderedPageBreak/>
        <w:t xml:space="preserve">Hz corresponding to 250 </w:t>
      </w:r>
      <w:proofErr w:type="spellStart"/>
      <w:r w:rsidRPr="00A13FD0">
        <w:rPr>
          <w:rFonts w:ascii="Times New Roman" w:hAnsi="Times New Roman" w:cs="Times New Roman"/>
          <w:iCs/>
          <w:lang w:val="en-US"/>
        </w:rPr>
        <w:t>ms</w:t>
      </w:r>
      <w:proofErr w:type="spellEnd"/>
      <w:r w:rsidRPr="00A13FD0">
        <w:rPr>
          <w:rFonts w:ascii="Times New Roman" w:hAnsi="Times New Roman" w:cs="Times New Roman"/>
          <w:iCs/>
          <w:lang w:val="en-US"/>
        </w:rPr>
        <w:t xml:space="preserve"> of inter-pulse interval within the burst). </w:t>
      </w:r>
      <w:commentRangeEnd w:id="6"/>
      <w:r w:rsidRPr="00A13FD0">
        <w:rPr>
          <w:rStyle w:val="CommentReference"/>
          <w:rFonts w:ascii="Times New Roman" w:hAnsi="Times New Roman" w:cs="Times New Roman"/>
          <w:sz w:val="24"/>
          <w:szCs w:val="24"/>
        </w:rPr>
        <w:commentReference w:id="6"/>
      </w:r>
      <w:commentRangeEnd w:id="7"/>
      <w:r w:rsidRPr="00A13FD0">
        <w:rPr>
          <w:rStyle w:val="CommentReference"/>
          <w:rFonts w:ascii="Times New Roman" w:hAnsi="Times New Roman" w:cs="Times New Roman"/>
          <w:sz w:val="24"/>
          <w:szCs w:val="24"/>
        </w:rPr>
        <w:commentReference w:id="7"/>
      </w:r>
      <w:r w:rsidRPr="00A13FD0">
        <w:rPr>
          <w:rFonts w:ascii="Times New Roman" w:hAnsi="Times New Roman" w:cs="Times New Roman"/>
          <w:iCs/>
          <w:lang w:val="en-US"/>
        </w:rPr>
        <w:t xml:space="preserve">The inter-stimulation delay will vary from 3 to 5 seconds throughout the experiment to avoid carry-over effects. For the control arrhythmic TMS the onset timings of the 1st and the 4th pulse within the burst and total burst duration (e.g., 300 </w:t>
      </w:r>
      <w:proofErr w:type="spellStart"/>
      <w:r w:rsidRPr="00A13FD0">
        <w:rPr>
          <w:rFonts w:ascii="Times New Roman" w:hAnsi="Times New Roman" w:cs="Times New Roman"/>
          <w:iCs/>
          <w:lang w:val="en-US"/>
        </w:rPr>
        <w:t>ms</w:t>
      </w:r>
      <w:proofErr w:type="spellEnd"/>
      <w:r w:rsidRPr="00A13FD0">
        <w:rPr>
          <w:rFonts w:ascii="Times New Roman" w:hAnsi="Times New Roman" w:cs="Times New Roman"/>
          <w:iCs/>
          <w:lang w:val="en-US"/>
        </w:rPr>
        <w:t xml:space="preserve"> for 10 Hz stimulation) will be kept identical to those of rhythmic patterns. However, the 2nd and 3rd pulses will be randomly jittered before and after their exact onset timings in arrhythmic patterns (Figure 1, B).</w:t>
      </w:r>
    </w:p>
    <w:p w14:paraId="0F7269B6" w14:textId="334E13A8" w:rsidR="00924E3D" w:rsidRPr="00A13FD0" w:rsidRDefault="00924E3D" w:rsidP="00A13FD0">
      <w:pPr>
        <w:pStyle w:val="ListParagraph"/>
        <w:tabs>
          <w:tab w:val="left" w:pos="0"/>
        </w:tabs>
        <w:spacing w:line="360" w:lineRule="auto"/>
        <w:ind w:left="142" w:firstLine="578"/>
        <w:rPr>
          <w:rFonts w:ascii="Times New Roman" w:hAnsi="Times New Roman" w:cs="Times New Roman"/>
          <w:b/>
          <w:bCs/>
          <w:lang w:val="en-US"/>
        </w:rPr>
      </w:pPr>
    </w:p>
    <w:p w14:paraId="5554D1C5" w14:textId="77777777" w:rsidR="00924E3D" w:rsidRPr="00D921F1" w:rsidRDefault="00924E3D" w:rsidP="00924E3D">
      <w:pPr>
        <w:pStyle w:val="ListParagraph"/>
        <w:rPr>
          <w:rFonts w:ascii="Times New Roman" w:hAnsi="Times New Roman" w:cs="Times New Roman"/>
          <w:b/>
          <w:bCs/>
          <w:lang w:val="en-US"/>
        </w:rPr>
      </w:pPr>
    </w:p>
    <w:p w14:paraId="1F53B5D6" w14:textId="1A53A310" w:rsidR="00924E3D" w:rsidRPr="00D921F1" w:rsidRDefault="00924E3D" w:rsidP="00924E3D">
      <w:pPr>
        <w:pStyle w:val="ListParagraph"/>
        <w:rPr>
          <w:rFonts w:ascii="Times New Roman" w:hAnsi="Times New Roman" w:cs="Times New Roman"/>
          <w:lang w:val="en-US"/>
        </w:rPr>
      </w:pPr>
    </w:p>
    <w:p w14:paraId="15A36532" w14:textId="46DBDBA0" w:rsidR="00E70B03" w:rsidRPr="00D921F1" w:rsidRDefault="00E70B03" w:rsidP="00D921F1">
      <w:pPr>
        <w:pStyle w:val="ListParagraph"/>
        <w:spacing w:line="360" w:lineRule="auto"/>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REFERENCES</w:t>
      </w:r>
    </w:p>
    <w:p w14:paraId="2C021B0D" w14:textId="438437E2"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paperpile_bibliography &lt;pp-bibliography&gt;&lt;first-reference-indices&gt;&lt;formatting&gt;1&lt;/formatting&gt;&lt;space-after&gt;1&lt;/space-after&gt;&lt;/first-reference-indices&gt;&lt;/pp-bibliography&gt;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 xml:space="preserve">Axelrod, V., Rees, G., Lavidor, M., &amp; Bar, M. (2015). Increasing propensity to mind-wander with transcranial direct current stimulation. </w:t>
      </w:r>
      <w:r w:rsidRPr="00D921F1">
        <w:rPr>
          <w:rFonts w:ascii="Times New Roman" w:hAnsi="Times New Roman" w:cs="Times New Roman"/>
          <w:i/>
          <w:noProof/>
          <w:lang w:val="en-US"/>
        </w:rPr>
        <w:t>Proceedings of the National Academy of Sciences of the United States of America</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112</w:t>
      </w:r>
      <w:r w:rsidRPr="00D921F1">
        <w:rPr>
          <w:rFonts w:ascii="Times New Roman" w:hAnsi="Times New Roman" w:cs="Times New Roman"/>
          <w:noProof/>
          <w:lang w:val="en-US"/>
        </w:rPr>
        <w:t>(11), 3314–3319.</w:t>
      </w:r>
    </w:p>
    <w:p w14:paraId="41360922"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Axelrod, V., Zhu, X., &amp; Qiu, J. (2018). Transcranial stimulation of the frontal lobes increases propensity of mind-wandering without changing meta-awareness. </w:t>
      </w:r>
      <w:r w:rsidRPr="00D921F1">
        <w:rPr>
          <w:rFonts w:ascii="Times New Roman" w:hAnsi="Times New Roman" w:cs="Times New Roman"/>
          <w:i/>
          <w:noProof/>
          <w:lang w:val="en-US"/>
        </w:rPr>
        <w:t>Scientific Reports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8</w:t>
      </w:r>
      <w:r w:rsidRPr="00D921F1">
        <w:rPr>
          <w:rFonts w:ascii="Times New Roman" w:hAnsi="Times New Roman" w:cs="Times New Roman"/>
          <w:noProof/>
          <w:lang w:val="en-US"/>
        </w:rPr>
        <w:t>(1), 15975.</w:t>
      </w:r>
    </w:p>
    <w:p w14:paraId="0236AB50"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Boayue, Nya M., Csifcsák, G., Kreis, I. V., Schmidt, C., Finn, I., Hovde Vollsund, A. E., &amp; Mittner, M. (2021). The interplay between executive control, behavioural variability and mind wandering: Insights from a high-definition transcranial direct-current stimulation study. </w:t>
      </w:r>
      <w:r w:rsidRPr="00D921F1">
        <w:rPr>
          <w:rFonts w:ascii="Times New Roman" w:hAnsi="Times New Roman" w:cs="Times New Roman"/>
          <w:i/>
          <w:noProof/>
          <w:lang w:val="en-US"/>
        </w:rPr>
        <w:t>The European Journal of Neuroscience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53</w:t>
      </w:r>
      <w:r w:rsidRPr="00D921F1">
        <w:rPr>
          <w:rFonts w:ascii="Times New Roman" w:hAnsi="Times New Roman" w:cs="Times New Roman"/>
          <w:noProof/>
          <w:lang w:val="en-US"/>
        </w:rPr>
        <w:t>(5), 1498–1516.</w:t>
      </w:r>
    </w:p>
    <w:p w14:paraId="1CA2C1C4"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Boayue, Nya Mehnwolo, Csifcsák, G., Aslaksen, P., Turi, Z., Antal, A., Groot, J., Hawkins, G. E., Forstmann, B., Opitz, A., Thielscher, A., &amp; Mittner, M. (2019). Increasing propensity to mind-wander by transcranial direct current stimulation? A registered report. </w:t>
      </w:r>
      <w:r w:rsidRPr="00D921F1">
        <w:rPr>
          <w:rFonts w:ascii="Times New Roman" w:hAnsi="Times New Roman" w:cs="Times New Roman"/>
          <w:i/>
          <w:noProof/>
          <w:lang w:val="en-US"/>
        </w:rPr>
        <w:t>The European Journal of Neuroscience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51</w:t>
      </w:r>
      <w:r w:rsidRPr="00D921F1">
        <w:rPr>
          <w:rFonts w:ascii="Times New Roman" w:hAnsi="Times New Roman" w:cs="Times New Roman"/>
          <w:noProof/>
          <w:lang w:val="en-US"/>
        </w:rPr>
        <w:t>(3), 755–780.</w:t>
      </w:r>
    </w:p>
    <w:p w14:paraId="12B54F7B"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Callard, F., Smallwood, J., Golchert, J., &amp; Margulies, D. S. (2013). The era of the wandering mind? Twenty-first century research on self-generated mental activity. </w:t>
      </w:r>
      <w:r w:rsidRPr="00D921F1">
        <w:rPr>
          <w:rFonts w:ascii="Times New Roman" w:hAnsi="Times New Roman" w:cs="Times New Roman"/>
          <w:i/>
          <w:noProof/>
          <w:lang w:val="en-US"/>
        </w:rPr>
        <w:t>Frontiers in Psychology</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4</w:t>
      </w:r>
      <w:r w:rsidRPr="00D921F1">
        <w:rPr>
          <w:rFonts w:ascii="Times New Roman" w:hAnsi="Times New Roman" w:cs="Times New Roman"/>
          <w:noProof/>
          <w:lang w:val="en-US"/>
        </w:rPr>
        <w:t>, 891.</w:t>
      </w:r>
    </w:p>
    <w:p w14:paraId="1083FE6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Cavanagh, J. F., &amp; Frank, M. J. (2014). Frontal theta as a mechanism for cognitive control.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18</w:t>
      </w:r>
      <w:r w:rsidRPr="00D921F1">
        <w:rPr>
          <w:rFonts w:ascii="Times New Roman" w:hAnsi="Times New Roman" w:cs="Times New Roman"/>
          <w:noProof/>
          <w:lang w:val="en-US"/>
        </w:rPr>
        <w:t>(8), 414–421.</w:t>
      </w:r>
    </w:p>
    <w:p w14:paraId="47AF3D9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Christoff, K., Gordon, A. M., Smallwood, J., Smith, R., &amp; Schooler, J. W. (2009). Experience sampling during fMRI reveals default network and executive system contributions to mind wandering. </w:t>
      </w:r>
      <w:r w:rsidRPr="00D921F1">
        <w:rPr>
          <w:rFonts w:ascii="Times New Roman" w:hAnsi="Times New Roman" w:cs="Times New Roman"/>
          <w:i/>
          <w:noProof/>
          <w:lang w:val="en-US"/>
        </w:rPr>
        <w:t>Proceedings of the National Academy of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106</w:t>
      </w:r>
      <w:r w:rsidRPr="00D921F1">
        <w:rPr>
          <w:rFonts w:ascii="Times New Roman" w:hAnsi="Times New Roman" w:cs="Times New Roman"/>
          <w:noProof/>
          <w:lang w:val="en-US"/>
        </w:rPr>
        <w:t>(21), 8719–8724.</w:t>
      </w:r>
    </w:p>
    <w:p w14:paraId="7FF883D7"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Clayton, M. S., Yeung, N., &amp; Cohen Kadosh, R. (2015). The roles of cortical oscillations in sustained attention.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19</w:t>
      </w:r>
      <w:r w:rsidRPr="00D921F1">
        <w:rPr>
          <w:rFonts w:ascii="Times New Roman" w:hAnsi="Times New Roman" w:cs="Times New Roman"/>
          <w:noProof/>
          <w:lang w:val="en-US"/>
        </w:rPr>
        <w:t>(4), 188–195.</w:t>
      </w:r>
    </w:p>
    <w:p w14:paraId="61F66CA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Filmer, H. L., Griffin, A., &amp; Dux, P. E. (2019). For a minute there, I lost myself … dosage dependent increases in mind wandering via prefrontal tDCS. </w:t>
      </w:r>
      <w:r w:rsidRPr="00D921F1">
        <w:rPr>
          <w:rFonts w:ascii="Times New Roman" w:hAnsi="Times New Roman" w:cs="Times New Roman"/>
          <w:i/>
          <w:noProof/>
          <w:lang w:val="en-US"/>
        </w:rPr>
        <w:t>Neuropsychologia</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129</w:t>
      </w:r>
      <w:r w:rsidRPr="00D921F1">
        <w:rPr>
          <w:rFonts w:ascii="Times New Roman" w:hAnsi="Times New Roman" w:cs="Times New Roman"/>
          <w:noProof/>
          <w:lang w:val="en-US"/>
        </w:rPr>
        <w:t>, 379–384.</w:t>
      </w:r>
    </w:p>
    <w:p w14:paraId="1F77F26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Golchert, J., Smallwood, J., Jefferies, E., Seli, P., Huntenburg, J. M., Liem, F., Lauckner, M. E., Oligschläger, S., Bernhardt, B. C., Villringer, A., &amp; Margulies, D. S. (2017). Individual variation in intentionality in the mind-wandering state is reflected in the integration of the default-mode, fronto-parietal, and limbic networks. </w:t>
      </w:r>
      <w:r w:rsidRPr="00D921F1">
        <w:rPr>
          <w:rFonts w:ascii="Times New Roman" w:hAnsi="Times New Roman" w:cs="Times New Roman"/>
          <w:i/>
          <w:noProof/>
          <w:lang w:val="en-US"/>
        </w:rPr>
        <w:t>NeuroImage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146</w:t>
      </w:r>
      <w:r w:rsidRPr="00D921F1">
        <w:rPr>
          <w:rFonts w:ascii="Times New Roman" w:hAnsi="Times New Roman" w:cs="Times New Roman"/>
          <w:noProof/>
          <w:lang w:val="en-US"/>
        </w:rPr>
        <w:t>, 226–235.</w:t>
      </w:r>
    </w:p>
    <w:p w14:paraId="42D07210"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Hoffmann, F., Banzhaf, C., Kanske, P., Bermpohl, F., &amp; Singer, T. (2016). Where the depressed mind wanders: Self-generated thought patterns as assessed through experience sampling as a state marker of depression. In </w:t>
      </w:r>
      <w:r w:rsidRPr="00D921F1">
        <w:rPr>
          <w:rFonts w:ascii="Times New Roman" w:hAnsi="Times New Roman" w:cs="Times New Roman"/>
          <w:i/>
          <w:noProof/>
          <w:lang w:val="en-US"/>
        </w:rPr>
        <w:t>Journal of Affective Disorders</w:t>
      </w:r>
      <w:r w:rsidRPr="00D921F1">
        <w:rPr>
          <w:rFonts w:ascii="Times New Roman" w:hAnsi="Times New Roman" w:cs="Times New Roman"/>
          <w:noProof/>
          <w:lang w:val="en-US"/>
        </w:rPr>
        <w:t xml:space="preserve"> (Vol. 198, pp. 127–134). https://doi.org/10.1016/j.jad.2016.03.005</w:t>
      </w:r>
    </w:p>
    <w:p w14:paraId="3C9F10AE"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lastRenderedPageBreak/>
        <w:t xml:space="preserve">Kane, M. J., Brown, L. H., McVay, J. C., Silvia, P. J., Myin-Germeys, I., &amp; Kwapil, T. R. (2007). For whom the mind wanders, and when: an experience-sampling study of working memory and executive control in daily life. </w:t>
      </w:r>
      <w:r w:rsidRPr="00D921F1">
        <w:rPr>
          <w:rFonts w:ascii="Times New Roman" w:hAnsi="Times New Roman" w:cs="Times New Roman"/>
          <w:i/>
          <w:noProof/>
          <w:lang w:val="en-US"/>
        </w:rPr>
        <w:t>Psychological 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18</w:t>
      </w:r>
      <w:r w:rsidRPr="00D921F1">
        <w:rPr>
          <w:rFonts w:ascii="Times New Roman" w:hAnsi="Times New Roman" w:cs="Times New Roman"/>
          <w:noProof/>
          <w:lang w:val="en-US"/>
        </w:rPr>
        <w:t>(7), 614–621.</w:t>
      </w:r>
    </w:p>
    <w:p w14:paraId="165F5777"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Killingsworth, M. A., &amp; Gilbert, D. T. (2010). A wandering mind is an unhappy mind. </w:t>
      </w:r>
      <w:r w:rsidRPr="00D921F1">
        <w:rPr>
          <w:rFonts w:ascii="Times New Roman" w:hAnsi="Times New Roman" w:cs="Times New Roman"/>
          <w:i/>
          <w:noProof/>
          <w:lang w:val="en-US"/>
        </w:rPr>
        <w:t>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330</w:t>
      </w:r>
      <w:r w:rsidRPr="00D921F1">
        <w:rPr>
          <w:rFonts w:ascii="Times New Roman" w:hAnsi="Times New Roman" w:cs="Times New Roman"/>
          <w:noProof/>
          <w:lang w:val="en-US"/>
        </w:rPr>
        <w:t>(6006), 932.</w:t>
      </w:r>
    </w:p>
    <w:p w14:paraId="5D82460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Klinger, E., &amp; Cox, W. M. (1987). Dimensions of Thought Flow in Everyday Life. </w:t>
      </w:r>
      <w:r w:rsidRPr="00D921F1">
        <w:rPr>
          <w:rFonts w:ascii="Times New Roman" w:hAnsi="Times New Roman" w:cs="Times New Roman"/>
          <w:i/>
          <w:noProof/>
          <w:lang w:val="en-US"/>
        </w:rPr>
        <w:t>Imagination, Cognition and Personality</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7</w:t>
      </w:r>
      <w:r w:rsidRPr="00D921F1">
        <w:rPr>
          <w:rFonts w:ascii="Times New Roman" w:hAnsi="Times New Roman" w:cs="Times New Roman"/>
          <w:noProof/>
          <w:lang w:val="en-US"/>
        </w:rPr>
        <w:t>(2), 105–128.</w:t>
      </w:r>
    </w:p>
    <w:p w14:paraId="35AA109F"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McVay, J. C., &amp; Kane, M. J. (2010). Does mind wandering reflect executive function or executive failure? Comment on Smallwood and Schooler (2006) and Watkins (2008) [Review of </w:t>
      </w:r>
      <w:r w:rsidRPr="00D921F1">
        <w:rPr>
          <w:rFonts w:ascii="Times New Roman" w:hAnsi="Times New Roman" w:cs="Times New Roman"/>
          <w:i/>
          <w:noProof/>
          <w:lang w:val="en-US"/>
        </w:rPr>
        <w:t>Does mind wandering reflect executive function or executive failure? Comment on Smallwood and Schooler (2006) and Watkins (2008)</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Psychological Bulletin</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136</w:t>
      </w:r>
      <w:r w:rsidRPr="00D921F1">
        <w:rPr>
          <w:rFonts w:ascii="Times New Roman" w:hAnsi="Times New Roman" w:cs="Times New Roman"/>
          <w:noProof/>
          <w:lang w:val="en-US"/>
        </w:rPr>
        <w:t>(2), 188–197; discussion 198-207.</w:t>
      </w:r>
    </w:p>
    <w:p w14:paraId="17C8A3CD" w14:textId="77777777" w:rsidR="00E70B03" w:rsidRPr="00134F7E" w:rsidRDefault="00E70B03" w:rsidP="00E70B03">
      <w:pPr>
        <w:pStyle w:val="ListParagraph"/>
        <w:ind w:left="567" w:hanging="851"/>
        <w:rPr>
          <w:rFonts w:ascii="Times New Roman" w:hAnsi="Times New Roman" w:cs="Times New Roman"/>
          <w:noProof/>
          <w:lang w:val="fr-FR"/>
        </w:rPr>
      </w:pPr>
      <w:r w:rsidRPr="00D921F1">
        <w:rPr>
          <w:rFonts w:ascii="Times New Roman" w:hAnsi="Times New Roman" w:cs="Times New Roman"/>
          <w:noProof/>
          <w:lang w:val="en-US"/>
        </w:rPr>
        <w:t xml:space="preserve">Mooneyham, B. W., &amp; Schooler, J. W. (2013). The costs and benefits of mind-wandering: a review. </w:t>
      </w:r>
      <w:r w:rsidRPr="00134F7E">
        <w:rPr>
          <w:rFonts w:ascii="Times New Roman" w:hAnsi="Times New Roman" w:cs="Times New Roman"/>
          <w:i/>
          <w:noProof/>
          <w:lang w:val="fr-FR"/>
        </w:rPr>
        <w:t>Canadian Journal of Experimental Psychology = Revue Canadienne de Psychologie Experimentale</w:t>
      </w:r>
      <w:r w:rsidRPr="00134F7E">
        <w:rPr>
          <w:rFonts w:ascii="Times New Roman" w:hAnsi="Times New Roman" w:cs="Times New Roman"/>
          <w:noProof/>
          <w:lang w:val="fr-FR"/>
        </w:rPr>
        <w:t xml:space="preserve">, </w:t>
      </w:r>
      <w:r w:rsidRPr="00134F7E">
        <w:rPr>
          <w:rFonts w:ascii="Times New Roman" w:hAnsi="Times New Roman" w:cs="Times New Roman"/>
          <w:i/>
          <w:noProof/>
          <w:lang w:val="fr-FR"/>
        </w:rPr>
        <w:t>67</w:t>
      </w:r>
      <w:r w:rsidRPr="00134F7E">
        <w:rPr>
          <w:rFonts w:ascii="Times New Roman" w:hAnsi="Times New Roman" w:cs="Times New Roman"/>
          <w:noProof/>
          <w:lang w:val="fr-FR"/>
        </w:rPr>
        <w:t>(1), 11–18.</w:t>
      </w:r>
    </w:p>
    <w:p w14:paraId="198C3AB6"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Murray, S., Krasich, K., Schooler, J. W., &amp; Seli, P. (2020). What’s in a Task? Complications in the Study of the Task-Unrelated-Thought Variety of Mind Wandering. </w:t>
      </w:r>
      <w:r w:rsidRPr="00D921F1">
        <w:rPr>
          <w:rFonts w:ascii="Times New Roman" w:hAnsi="Times New Roman" w:cs="Times New Roman"/>
          <w:i/>
          <w:noProof/>
          <w:lang w:val="en-US"/>
        </w:rPr>
        <w:t>Perspectives on Psychological Science: A Journal of the Association for Psychological Science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15</w:t>
      </w:r>
      <w:r w:rsidRPr="00D921F1">
        <w:rPr>
          <w:rFonts w:ascii="Times New Roman" w:hAnsi="Times New Roman" w:cs="Times New Roman"/>
          <w:noProof/>
          <w:lang w:val="en-US"/>
        </w:rPr>
        <w:t>(3), 572–588.</w:t>
      </w:r>
    </w:p>
    <w:p w14:paraId="7D7AE055"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Robison, M. K., Miller, A. L., &amp; Unsworth, N. (2020). A multi-faceted approach to understanding individual differences in mind-wandering. </w:t>
      </w:r>
      <w:r w:rsidRPr="00D921F1">
        <w:rPr>
          <w:rFonts w:ascii="Times New Roman" w:hAnsi="Times New Roman" w:cs="Times New Roman"/>
          <w:i/>
          <w:noProof/>
          <w:lang w:val="en-US"/>
        </w:rPr>
        <w:t>Cognition</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198</w:t>
      </w:r>
      <w:r w:rsidRPr="00D921F1">
        <w:rPr>
          <w:rFonts w:ascii="Times New Roman" w:hAnsi="Times New Roman" w:cs="Times New Roman"/>
          <w:noProof/>
          <w:lang w:val="en-US"/>
        </w:rPr>
        <w:t>, 104078.</w:t>
      </w:r>
    </w:p>
    <w:p w14:paraId="2E1A1BC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Beaty, R. E., Cheyne, J. A., Smilek, D., Oakman, J., &amp; Schacter, D. L. (2018). How pervasive is mind wandering, really?,. </w:t>
      </w:r>
      <w:r w:rsidRPr="00D921F1">
        <w:rPr>
          <w:rFonts w:ascii="Times New Roman" w:hAnsi="Times New Roman" w:cs="Times New Roman"/>
          <w:i/>
          <w:noProof/>
          <w:lang w:val="en-US"/>
        </w:rPr>
        <w:t>Consciousness and Cognition</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66</w:t>
      </w:r>
      <w:r w:rsidRPr="00D921F1">
        <w:rPr>
          <w:rFonts w:ascii="Times New Roman" w:hAnsi="Times New Roman" w:cs="Times New Roman"/>
          <w:noProof/>
          <w:lang w:val="en-US"/>
        </w:rPr>
        <w:t>, 74–78.</w:t>
      </w:r>
    </w:p>
    <w:p w14:paraId="5BC3E9F9"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Beaty, R., Marty-Dugas, J., &amp; Smilek, D. (2019). Depression, anxiety, and stress and the distinction between intentional and unintentional mind wandering. </w:t>
      </w:r>
      <w:r w:rsidRPr="00D921F1">
        <w:rPr>
          <w:rFonts w:ascii="Times New Roman" w:hAnsi="Times New Roman" w:cs="Times New Roman"/>
          <w:i/>
          <w:noProof/>
          <w:lang w:val="en-US"/>
        </w:rPr>
        <w:t>Psychology of Consciousness: Theory Research, and Practice</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6</w:t>
      </w:r>
      <w:r w:rsidRPr="00D921F1">
        <w:rPr>
          <w:rFonts w:ascii="Times New Roman" w:hAnsi="Times New Roman" w:cs="Times New Roman"/>
          <w:noProof/>
          <w:lang w:val="en-US"/>
        </w:rPr>
        <w:t>(2), 163–170.</w:t>
      </w:r>
    </w:p>
    <w:p w14:paraId="46EC20FF"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Kane, M. J., Metzinger, T., Smallwood, J., Schacter, D. L., Maillet, D., Schooler, J. W., &amp; Smilek, D. (2018). The Family-Resemblances Framework for Mind-Wandering Remains Well Clad [Review of </w:t>
      </w:r>
      <w:r w:rsidRPr="00D921F1">
        <w:rPr>
          <w:rFonts w:ascii="Times New Roman" w:hAnsi="Times New Roman" w:cs="Times New Roman"/>
          <w:i/>
          <w:noProof/>
          <w:lang w:val="en-US"/>
        </w:rPr>
        <w:t>The Family-Resemblances Framework for Mind-Wandering Remains Well Clad</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22</w:t>
      </w:r>
      <w:r w:rsidRPr="00D921F1">
        <w:rPr>
          <w:rFonts w:ascii="Times New Roman" w:hAnsi="Times New Roman" w:cs="Times New Roman"/>
          <w:noProof/>
          <w:lang w:val="en-US"/>
        </w:rPr>
        <w:t>(11), 959–961. cell.com.</w:t>
      </w:r>
    </w:p>
    <w:p w14:paraId="6A77AEB0"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Kane, M. J., Smallwood, J., Schacter, D. L., Maillet, D., Schooler, J. W., &amp; Smilek, D. (2018). Mind-Wandering as a Natural Kind: A Family-Resemblances View.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22</w:t>
      </w:r>
      <w:r w:rsidRPr="00D921F1">
        <w:rPr>
          <w:rFonts w:ascii="Times New Roman" w:hAnsi="Times New Roman" w:cs="Times New Roman"/>
          <w:noProof/>
          <w:lang w:val="en-US"/>
        </w:rPr>
        <w:t>(6), 479–490.</w:t>
      </w:r>
    </w:p>
    <w:p w14:paraId="13E5CD95"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Risko, E. F., Smilek, D., &amp; Schacter, D. L. (2016). Mind-Wandering With and Without Intention. </w:t>
      </w:r>
      <w:r w:rsidRPr="00D921F1">
        <w:rPr>
          <w:rFonts w:ascii="Times New Roman" w:hAnsi="Times New Roman" w:cs="Times New Roman"/>
          <w:i/>
          <w:noProof/>
          <w:lang w:val="en-US"/>
        </w:rPr>
        <w:t>Trends in Cognitive Sciences</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20</w:t>
      </w:r>
      <w:r w:rsidRPr="00D921F1">
        <w:rPr>
          <w:rFonts w:ascii="Times New Roman" w:hAnsi="Times New Roman" w:cs="Times New Roman"/>
          <w:noProof/>
          <w:lang w:val="en-US"/>
        </w:rPr>
        <w:t>(8), 605–617.</w:t>
      </w:r>
    </w:p>
    <w:p w14:paraId="599AD73D" w14:textId="77777777" w:rsidR="00E70B03" w:rsidRPr="00D921F1"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noProof/>
          <w:lang w:val="en-US"/>
        </w:rPr>
        <w:t xml:space="preserve">Seli, P., Schacter, D. L., Risko, E. F., &amp; Smilek, D. (2019). Increasing participant motivation reduces rates of intentional and unintentional mind wandering. </w:t>
      </w:r>
      <w:r w:rsidRPr="00D921F1">
        <w:rPr>
          <w:rFonts w:ascii="Times New Roman" w:hAnsi="Times New Roman" w:cs="Times New Roman"/>
          <w:i/>
          <w:noProof/>
          <w:lang w:val="en-US"/>
        </w:rPr>
        <w:t>Psychological Research</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83</w:t>
      </w:r>
      <w:r w:rsidRPr="00D921F1">
        <w:rPr>
          <w:rFonts w:ascii="Times New Roman" w:hAnsi="Times New Roman" w:cs="Times New Roman"/>
          <w:noProof/>
          <w:lang w:val="en-US"/>
        </w:rPr>
        <w:t>(5), 1057–1069.</w:t>
      </w:r>
    </w:p>
    <w:p w14:paraId="6D48A078" w14:textId="4E6FD41B" w:rsidR="00E70B03" w:rsidRPr="00D921F1" w:rsidRDefault="00E70B03" w:rsidP="00E70B03">
      <w:pPr>
        <w:pStyle w:val="ListParagraph"/>
        <w:ind w:left="567" w:hanging="851"/>
        <w:rPr>
          <w:rFonts w:ascii="Times New Roman" w:hAnsi="Times New Roman" w:cs="Times New Roman"/>
          <w:lang w:val="en-US"/>
        </w:rPr>
      </w:pPr>
      <w:r w:rsidRPr="00D921F1">
        <w:rPr>
          <w:rFonts w:ascii="Times New Roman" w:hAnsi="Times New Roman" w:cs="Times New Roman"/>
          <w:noProof/>
          <w:lang w:val="en-US"/>
        </w:rPr>
        <w:t xml:space="preserve">Smallwood, J., &amp; Schooler, J. W. (2015). The science of mind wandering: empirically navigating the stream of consciousness. </w:t>
      </w:r>
      <w:r w:rsidRPr="00D921F1">
        <w:rPr>
          <w:rFonts w:ascii="Times New Roman" w:hAnsi="Times New Roman" w:cs="Times New Roman"/>
          <w:i/>
          <w:noProof/>
          <w:lang w:val="en-US"/>
        </w:rPr>
        <w:t>Annual Review of Psychology</w:t>
      </w:r>
      <w:r w:rsidRPr="00D921F1">
        <w:rPr>
          <w:rFonts w:ascii="Times New Roman" w:hAnsi="Times New Roman" w:cs="Times New Roman"/>
          <w:noProof/>
          <w:lang w:val="en-US"/>
        </w:rPr>
        <w:t xml:space="preserve">, </w:t>
      </w:r>
      <w:r w:rsidRPr="00D921F1">
        <w:rPr>
          <w:rFonts w:ascii="Times New Roman" w:hAnsi="Times New Roman" w:cs="Times New Roman"/>
          <w:i/>
          <w:noProof/>
          <w:lang w:val="en-US"/>
        </w:rPr>
        <w:t>66</w:t>
      </w:r>
      <w:r w:rsidRPr="00D921F1">
        <w:rPr>
          <w:rFonts w:ascii="Times New Roman" w:hAnsi="Times New Roman" w:cs="Times New Roman"/>
          <w:noProof/>
          <w:lang w:val="en-US"/>
        </w:rPr>
        <w:t>, 487–518.</w:t>
      </w:r>
      <w:r w:rsidRPr="00D921F1">
        <w:rPr>
          <w:rFonts w:ascii="Times New Roman" w:hAnsi="Times New Roman" w:cs="Times New Roman"/>
          <w:lang w:val="en-US"/>
        </w:rPr>
        <w:fldChar w:fldCharType="end"/>
      </w:r>
    </w:p>
    <w:sectPr w:rsidR="00E70B03" w:rsidRPr="00D921F1">
      <w:headerReference w:type="even" r:id="rId13"/>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18T18:01:00Z" w:initials="MOU">
    <w:p w14:paraId="7C8EB3C4" w14:textId="77777777" w:rsidR="00E70B03" w:rsidRDefault="00E70B03" w:rsidP="00E70B03">
      <w:pPr>
        <w:pStyle w:val="CommentText"/>
      </w:pPr>
      <w:r>
        <w:rPr>
          <w:rStyle w:val="CommentReference"/>
        </w:rPr>
        <w:annotationRef/>
      </w:r>
      <w:r>
        <w:t xml:space="preserve">TONI: The goal is to use rhythmic TMS i.e., a </w:t>
      </w:r>
      <w:proofErr w:type="spellStart"/>
      <w:r>
        <w:t>modulatity</w:t>
      </w:r>
      <w:proofErr w:type="spellEnd"/>
      <w:r>
        <w:t xml:space="preserve"> of TMS that imposes or entrains frequency specific oscillatory activity in brain systems. Not </w:t>
      </w:r>
      <w:proofErr w:type="spellStart"/>
      <w:r>
        <w:t>rTMS</w:t>
      </w:r>
      <w:proofErr w:type="spellEnd"/>
      <w:r>
        <w:t xml:space="preserve"> or repetitive TMS as a modulation of excitability states as prior </w:t>
      </w:r>
      <w:proofErr w:type="spellStart"/>
      <w:r>
        <w:t>tDCS</w:t>
      </w:r>
      <w:proofErr w:type="spellEnd"/>
      <w:r>
        <w:t xml:space="preserve"> experiments attempted. Therefore, and this should be emphasized, we make the field of NIBS and MW progress in two major ways: 1) We will employ a more focal and powerful technique to modulate DLPFC systems (TMS will replace </w:t>
      </w:r>
      <w:proofErr w:type="spellStart"/>
      <w:r>
        <w:t>tDCS</w:t>
      </w:r>
      <w:proofErr w:type="spellEnd"/>
      <w:r>
        <w:t>) and 2) We will not aim to simply enhance or modulate DLPFC excitability but to entrain a state of rhythmicity (oscillations) we believe favorable for states of MW or the lack thereof</w:t>
      </w:r>
    </w:p>
  </w:comment>
  <w:comment w:id="1" w:author="Microsoft Office User" w:date="2022-01-18T17:59:00Z" w:initials="MOU">
    <w:p w14:paraId="0993698E" w14:textId="77777777" w:rsidR="00E70B03" w:rsidRDefault="00E70B03" w:rsidP="00E70B03">
      <w:pPr>
        <w:pStyle w:val="CommentText"/>
      </w:pPr>
      <w:r>
        <w:rPr>
          <w:rStyle w:val="CommentReference"/>
        </w:rPr>
        <w:annotationRef/>
      </w:r>
      <w:r>
        <w:t xml:space="preserve">TONI: This question is central to our work with Adrian and of my </w:t>
      </w:r>
      <w:proofErr w:type="spellStart"/>
      <w:r>
        <w:t>totak</w:t>
      </w:r>
      <w:proofErr w:type="spellEnd"/>
      <w:r>
        <w:t xml:space="preserve"> interest, but seems a bit unrelated to a project as yours that you decided to focus on the intentionality. Both questions (exploring the neural basis of MW with regards to its intentionality and determining our ability to modulate such processes with </w:t>
      </w:r>
      <w:proofErr w:type="spellStart"/>
      <w:r>
        <w:t>rTMS</w:t>
      </w:r>
      <w:proofErr w:type="spellEnd"/>
      <w:r>
        <w:t xml:space="preserve"> instead of </w:t>
      </w:r>
      <w:proofErr w:type="spellStart"/>
      <w:r>
        <w:t>tDCS</w:t>
      </w:r>
      <w:proofErr w:type="spellEnd"/>
      <w:r>
        <w:t xml:space="preserve">) may coexist in the same project but one is highly fundamental and the second rather instrumental. I wonder if it would not better to frame the use of </w:t>
      </w:r>
      <w:proofErr w:type="spellStart"/>
      <w:r>
        <w:t>rTMS</w:t>
      </w:r>
      <w:proofErr w:type="spellEnd"/>
      <w:r>
        <w:t xml:space="preserve"> as a method or tool to provide causal knowledge on a single </w:t>
      </w:r>
      <w:proofErr w:type="gramStart"/>
      <w:r>
        <w:t>objective  (</w:t>
      </w:r>
      <w:proofErr w:type="gramEnd"/>
      <w:r>
        <w:t xml:space="preserve">to identify causally  the neural basis of MW and its relation with intentionality) and present TMS and a method allowing you </w:t>
      </w:r>
    </w:p>
  </w:comment>
  <w:comment w:id="2" w:author="Microsoft Office User" w:date="2022-01-18T18:25:00Z" w:initials="MOU">
    <w:p w14:paraId="77453018" w14:textId="77777777" w:rsidR="00E70B03" w:rsidRDefault="00E70B03" w:rsidP="00E70B03">
      <w:pPr>
        <w:pStyle w:val="CommentText"/>
      </w:pPr>
      <w:r>
        <w:rPr>
          <w:rStyle w:val="CommentReference"/>
        </w:rPr>
        <w:annotationRef/>
      </w:r>
      <w:r>
        <w:t xml:space="preserve">TONI: read my comment before and </w:t>
      </w:r>
      <w:proofErr w:type="spellStart"/>
      <w:r>
        <w:t>relaborate</w:t>
      </w:r>
      <w:proofErr w:type="spellEnd"/>
      <w:r>
        <w:t xml:space="preserve"> because this sentence is even more confusing with regards to the aim of your project Viktoria. Specific aims should be concrete specific and able to be evaluated. Please define better and choose: </w:t>
      </w:r>
    </w:p>
    <w:p w14:paraId="3452FBCF" w14:textId="77777777" w:rsidR="00E70B03" w:rsidRDefault="00E70B03" w:rsidP="00E70B03">
      <w:pPr>
        <w:pStyle w:val="CommentText"/>
      </w:pPr>
      <w:r>
        <w:t xml:space="preserve">1) We will probe the potential causal relation between DLPFC systems and MW; </w:t>
      </w:r>
    </w:p>
    <w:p w14:paraId="6E930E09" w14:textId="77777777" w:rsidR="00E70B03" w:rsidRDefault="00E70B03" w:rsidP="00E70B03">
      <w:pPr>
        <w:pStyle w:val="CommentText"/>
      </w:pPr>
      <w:r>
        <w:t xml:space="preserve">2) We will assess the specific relation of such phenomena according to the level of intentionality. </w:t>
      </w:r>
      <w:proofErr w:type="spellStart"/>
      <w:r>
        <w:t>Rythmic</w:t>
      </w:r>
      <w:proofErr w:type="spellEnd"/>
      <w:r>
        <w:t xml:space="preserve"> TMS is not an end but a tool that will allow you to probe if such phenomena depend not only on a specific region but also of a specific brain rhythm dictated by the </w:t>
      </w:r>
      <w:proofErr w:type="spellStart"/>
      <w:r>
        <w:t>organisation</w:t>
      </w:r>
      <w:proofErr w:type="spellEnd"/>
      <w:r>
        <w:t xml:space="preserve"> (frequency) of TMS pulses within a burst. Of course, rhythmic TMS might inform also and collaterally on the </w:t>
      </w:r>
      <w:proofErr w:type="spellStart"/>
      <w:r>
        <w:t>modulability</w:t>
      </w:r>
      <w:proofErr w:type="spellEnd"/>
      <w:r>
        <w:t xml:space="preserve"> of MW by using this tool. This is how I see it.</w:t>
      </w:r>
    </w:p>
  </w:comment>
  <w:comment w:id="3" w:author="SHEVCHENKO Victoria" w:date="2022-04-05T17:25:00Z" w:initials="SV">
    <w:p w14:paraId="38B40776" w14:textId="77777777" w:rsidR="0030769C" w:rsidRDefault="0030769C">
      <w:pPr>
        <w:pStyle w:val="CommentText"/>
      </w:pPr>
      <w:r>
        <w:rPr>
          <w:rStyle w:val="CommentReference"/>
        </w:rPr>
        <w:annotationRef/>
      </w:r>
      <w:r>
        <w:t>Need a reference</w:t>
      </w:r>
    </w:p>
    <w:p w14:paraId="5E680FD6" w14:textId="27F337E5" w:rsidR="0030769C" w:rsidRDefault="0030769C">
      <w:pPr>
        <w:pStyle w:val="CommentText"/>
      </w:pPr>
    </w:p>
  </w:comment>
  <w:comment w:id="4" w:author="Microsoft Office User" w:date="2022-01-18T19:51:00Z" w:initials="MOU">
    <w:p w14:paraId="43F7E974" w14:textId="77777777" w:rsidR="00A13FD0" w:rsidRDefault="00A13FD0" w:rsidP="00A13FD0">
      <w:pPr>
        <w:pStyle w:val="CommentText"/>
      </w:pPr>
      <w:r>
        <w:rPr>
          <w:rStyle w:val="CommentReference"/>
        </w:rPr>
        <w:annotationRef/>
      </w:r>
      <w:r>
        <w:t xml:space="preserve">TONI: I think you cannot avoid </w:t>
      </w:r>
      <w:proofErr w:type="gramStart"/>
      <w:r>
        <w:t>indicating  some</w:t>
      </w:r>
      <w:proofErr w:type="gramEnd"/>
      <w:r>
        <w:t xml:space="preserve"> </w:t>
      </w:r>
      <w:proofErr w:type="spellStart"/>
      <w:r>
        <w:t>x,y,z</w:t>
      </w:r>
      <w:proofErr w:type="spellEnd"/>
      <w:r>
        <w:t xml:space="preserve"> coordinates for the DLPFC that you will use for targeting and indicate that you will use a frameless </w:t>
      </w:r>
      <w:proofErr w:type="spellStart"/>
      <w:r>
        <w:t>neuronavigation</w:t>
      </w:r>
      <w:proofErr w:type="spellEnd"/>
      <w:r>
        <w:t xml:space="preserve"> MRI based system (</w:t>
      </w:r>
      <w:proofErr w:type="spellStart"/>
      <w:r>
        <w:t>Brainsight</w:t>
      </w:r>
      <w:proofErr w:type="spellEnd"/>
      <w:r>
        <w:t xml:space="preserve">, </w:t>
      </w:r>
      <w:proofErr w:type="spellStart"/>
      <w:r>
        <w:t>Roghe</w:t>
      </w:r>
      <w:proofErr w:type="spellEnd"/>
      <w:r>
        <w:t xml:space="preserve"> Solutions)  to identify and target such region.  No one will verify the exact coordinates at this point, </w:t>
      </w:r>
      <w:proofErr w:type="gramStart"/>
      <w:r>
        <w:t>however  make</w:t>
      </w:r>
      <w:proofErr w:type="gramEnd"/>
      <w:r>
        <w:t xml:space="preserve"> sure you decide on which DLPFC, if right or left you will operate on, and justify such a choice.</w:t>
      </w:r>
    </w:p>
  </w:comment>
  <w:comment w:id="5" w:author="Microsoft Office User" w:date="2022-01-18T19:20:00Z" w:initials="MOU">
    <w:p w14:paraId="18C3D2BF" w14:textId="77777777" w:rsidR="00A13FD0" w:rsidRDefault="00A13FD0" w:rsidP="00A13FD0">
      <w:pPr>
        <w:pStyle w:val="CommentText"/>
      </w:pPr>
      <w:r>
        <w:rPr>
          <w:rStyle w:val="CommentReference"/>
        </w:rPr>
        <w:annotationRef/>
      </w:r>
      <w:r>
        <w:t>TONI: Make sure this part is coherent with prior sections of the protocol where you referred to active rhythmic TMS compared to sham rhythmic TMS. To my understanding you will have time to compare two types of rhythmic TMS patterns in a single experimental session, so choose and live with the pros and cons of each option: either active rhythmic TMS burst vs a random version of such active TMS bursts or active rhythmic TMS burst compared to sham version of these active rhythmic TMS burst.  Of course, you can keep the design with three conditions but remember is more work and longer sessions (may be even two sessions instead of a single one). In any case make sure the rhythmic TMS approach and the conditions is coherent across the project. It is better to have to correct and modify some aspects of the design you present in your registration (admitting lack of information or feasibility) than to appear vague and inconsistent across the written pre-proposal.</w:t>
      </w:r>
    </w:p>
    <w:p w14:paraId="2B78A76E" w14:textId="77777777" w:rsidR="00A13FD0" w:rsidRDefault="00A13FD0" w:rsidP="00A13FD0">
      <w:pPr>
        <w:pStyle w:val="CommentText"/>
      </w:pPr>
    </w:p>
    <w:p w14:paraId="4EBBE9B9" w14:textId="77777777" w:rsidR="00A13FD0" w:rsidRDefault="00A13FD0" w:rsidP="00A13FD0">
      <w:pPr>
        <w:pStyle w:val="CommentText"/>
      </w:pPr>
      <w:r>
        <w:t xml:space="preserve">You also need to define the frequency of the </w:t>
      </w:r>
      <w:proofErr w:type="spellStart"/>
      <w:r>
        <w:t>rythmic</w:t>
      </w:r>
      <w:proofErr w:type="spellEnd"/>
      <w:r>
        <w:t xml:space="preserve"> TMS burst from now on. So, it is either ALPHA or THETA which seem the relevant DPFC rhythms to be entrained in DLPFC regions. </w:t>
      </w:r>
    </w:p>
    <w:p w14:paraId="1A0231FB" w14:textId="77777777" w:rsidR="00A13FD0" w:rsidRDefault="00A13FD0" w:rsidP="00A13FD0">
      <w:pPr>
        <w:pStyle w:val="CommentText"/>
      </w:pPr>
    </w:p>
    <w:p w14:paraId="61442081" w14:textId="77777777" w:rsidR="00A13FD0" w:rsidRDefault="00A13FD0" w:rsidP="00A13FD0">
      <w:pPr>
        <w:pStyle w:val="CommentText"/>
      </w:pPr>
      <w:r>
        <w:t xml:space="preserve">You also need to define MNI coordinates for your DLPFC target and decide if it is the right or the left DLPFC that you will target. </w:t>
      </w:r>
    </w:p>
  </w:comment>
  <w:comment w:id="6" w:author="Microsoft Office User" w:date="2022-01-18T19:29:00Z" w:initials="MOU">
    <w:p w14:paraId="0D9FE928" w14:textId="77777777" w:rsidR="00A13FD0" w:rsidRDefault="00A13FD0" w:rsidP="00A13FD0">
      <w:pPr>
        <w:pStyle w:val="CommentText"/>
      </w:pPr>
      <w:r>
        <w:rPr>
          <w:rStyle w:val="CommentReference"/>
        </w:rPr>
        <w:annotationRef/>
      </w:r>
      <w:r>
        <w:t xml:space="preserve">TONI: Not sure you will have time to run two frequencies and 3 conditions per frequency (regular, random and sham) for n=50 subjects. </w:t>
      </w:r>
      <w:proofErr w:type="gramStart"/>
      <w:r>
        <w:t>Sure</w:t>
      </w:r>
      <w:proofErr w:type="gramEnd"/>
      <w:r>
        <w:t xml:space="preserve"> you want to include both? Or why not to concentrate on a single frequency for example? You can. Keep both frequencies but certainly not for 50 subjects, but may be n=10-15 subjects great max. SO try to be coherent and remain feasible. If you count on 4 months of experimental work (1</w:t>
      </w:r>
      <w:r w:rsidRPr="004A2EAB">
        <w:rPr>
          <w:vertAlign w:val="superscript"/>
        </w:rPr>
        <w:t>st</w:t>
      </w:r>
      <w:r>
        <w:t xml:space="preserve"> of February to May 31</w:t>
      </w:r>
      <w:r w:rsidRPr="004A2EAB">
        <w:rPr>
          <w:vertAlign w:val="superscript"/>
        </w:rPr>
        <w:t>st</w:t>
      </w:r>
      <w:r>
        <w:t>) total, this means 16 weeks, if you get to run 2 sessions per week which is a lot you can run 32 TMS-EEG experimental sessions. Or at best 3 sessions a week, 48 sessions total, you see, it can never happen with n=50 subjects even less with 2 frequencies in two separate visits, even less with three TMS conditions.</w:t>
      </w:r>
    </w:p>
    <w:p w14:paraId="4AC05369" w14:textId="77777777" w:rsidR="00A13FD0" w:rsidRDefault="00A13FD0" w:rsidP="00A13FD0">
      <w:pPr>
        <w:pStyle w:val="CommentText"/>
      </w:pPr>
    </w:p>
    <w:p w14:paraId="4F4CBF9B" w14:textId="77777777" w:rsidR="00A13FD0" w:rsidRDefault="00A13FD0" w:rsidP="00A13FD0">
      <w:pPr>
        <w:pStyle w:val="CommentText"/>
      </w:pPr>
      <w:proofErr w:type="gramStart"/>
      <w:r>
        <w:t>Of course</w:t>
      </w:r>
      <w:proofErr w:type="gramEnd"/>
      <w:r>
        <w:t xml:space="preserve"> I am not against the idea to keep things as they are and have been estimated for the CPP </w:t>
      </w:r>
      <w:proofErr w:type="spellStart"/>
      <w:r>
        <w:t>hmece</w:t>
      </w:r>
      <w:proofErr w:type="spellEnd"/>
      <w:r>
        <w:t xml:space="preserve"> n=50 subjects, two frequencies (two visits at least) and three TMS conditions and argue that you will be completing a fraction of the experiment (likely n=15 subjects max) you register and indicating it very honestly up front.</w:t>
      </w:r>
    </w:p>
  </w:comment>
  <w:comment w:id="7" w:author="SHEVCHENKO Victoria" w:date="2022-01-19T10:04:00Z" w:initials="SV">
    <w:p w14:paraId="4E5F7CB1" w14:textId="77777777" w:rsidR="00A13FD0" w:rsidRDefault="00A13FD0" w:rsidP="00A13FD0">
      <w:pPr>
        <w:pStyle w:val="CommentText"/>
      </w:pPr>
      <w:r>
        <w:rPr>
          <w:rStyle w:val="CommentReference"/>
        </w:rPr>
        <w:annotationRef/>
      </w:r>
      <w:r>
        <w:t xml:space="preserve">Changes: mentioned that only a subset will be </w:t>
      </w:r>
      <w:proofErr w:type="spellStart"/>
      <w:r>
        <w:t>analysed</w:t>
      </w:r>
      <w:proofErr w:type="spellEnd"/>
      <w:r>
        <w:t>, kept theta and arrhythmic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EB3C4" w15:done="0"/>
  <w15:commentEx w15:paraId="0993698E" w15:done="0"/>
  <w15:commentEx w15:paraId="6E930E09" w15:done="1"/>
  <w15:commentEx w15:paraId="5E680FD6" w15:done="0"/>
  <w15:commentEx w15:paraId="43F7E974" w15:done="0"/>
  <w15:commentEx w15:paraId="61442081" w15:done="0"/>
  <w15:commentEx w15:paraId="4F4CBF9B" w15:done="1"/>
  <w15:commentEx w15:paraId="4E5F7CB1" w15:paraIdParent="4F4CBF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7EF3" w16cex:dateUtc="2022-01-18T17:01:00Z"/>
  <w16cex:commentExtensible w16cex:durableId="25917E8D" w16cex:dateUtc="2022-01-18T16:59:00Z"/>
  <w16cex:commentExtensible w16cex:durableId="259184B6" w16cex:dateUtc="2022-01-18T17:25:00Z"/>
  <w16cex:commentExtensible w16cex:durableId="25F6FA05" w16cex:dateUtc="2022-04-05T15:25:00Z"/>
  <w16cex:commentExtensible w16cex:durableId="259198BD" w16cex:dateUtc="2022-01-18T18:51:00Z"/>
  <w16cex:commentExtensible w16cex:durableId="2591918B" w16cex:dateUtc="2022-01-18T18:20:00Z"/>
  <w16cex:commentExtensible w16cex:durableId="2591938A" w16cex:dateUtc="2022-01-18T18:29:00Z"/>
  <w16cex:commentExtensible w16cex:durableId="259260AE" w16cex:dateUtc="2022-01-19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EB3C4" w16cid:durableId="25917EF3"/>
  <w16cid:commentId w16cid:paraId="0993698E" w16cid:durableId="25917E8D"/>
  <w16cid:commentId w16cid:paraId="6E930E09" w16cid:durableId="259184B6"/>
  <w16cid:commentId w16cid:paraId="5E680FD6" w16cid:durableId="25F6FA05"/>
  <w16cid:commentId w16cid:paraId="43F7E974" w16cid:durableId="259198BD"/>
  <w16cid:commentId w16cid:paraId="61442081" w16cid:durableId="2591918B"/>
  <w16cid:commentId w16cid:paraId="4F4CBF9B" w16cid:durableId="2591938A"/>
  <w16cid:commentId w16cid:paraId="4E5F7CB1" w16cid:durableId="25926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4F74A" w14:textId="77777777" w:rsidR="00A6799E" w:rsidRDefault="00A6799E" w:rsidP="00924E3D">
      <w:r>
        <w:separator/>
      </w:r>
    </w:p>
  </w:endnote>
  <w:endnote w:type="continuationSeparator" w:id="0">
    <w:p w14:paraId="61C6D7A7" w14:textId="77777777" w:rsidR="00A6799E" w:rsidRDefault="00A6799E" w:rsidP="0092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787F" w14:textId="77777777" w:rsidR="00A6799E" w:rsidRDefault="00A6799E" w:rsidP="00924E3D">
      <w:r>
        <w:separator/>
      </w:r>
    </w:p>
  </w:footnote>
  <w:footnote w:type="continuationSeparator" w:id="0">
    <w:p w14:paraId="01A48E6C" w14:textId="77777777" w:rsidR="00A6799E" w:rsidRDefault="00A6799E" w:rsidP="00924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094547"/>
      <w:docPartObj>
        <w:docPartGallery w:val="Page Numbers (Top of Page)"/>
        <w:docPartUnique/>
      </w:docPartObj>
    </w:sdtPr>
    <w:sdtEndPr>
      <w:rPr>
        <w:rStyle w:val="PageNumber"/>
      </w:rPr>
    </w:sdtEndPr>
    <w:sdtContent>
      <w:p w14:paraId="5C7C7FC6" w14:textId="13A3A1D0" w:rsidR="00924E3D" w:rsidRDefault="00924E3D">
        <w:pPr>
          <w:pStyle w:val="Header"/>
          <w:framePr w:wrap="none" w:vAnchor="text" w:hAnchor="margin" w:xAlign="right" w:y="1"/>
          <w:rPr>
            <w:rStyle w:val="PageNumber"/>
          </w:rPr>
          <w:pPrChange w:id="8" w:author="SHEVCHENKO Victoria" w:date="2022-03-29T09:15:00Z">
            <w:pPr>
              <w:pStyle w:val="Header"/>
            </w:pPr>
          </w:pPrChange>
        </w:pPr>
        <w:ins w:id="9" w:author="SHEVCHENKO Victoria" w:date="2022-03-29T09:15:00Z">
          <w:r>
            <w:rPr>
              <w:rStyle w:val="PageNumber"/>
            </w:rPr>
            <w:fldChar w:fldCharType="begin"/>
          </w:r>
          <w:r>
            <w:rPr>
              <w:rStyle w:val="PageNumber"/>
            </w:rPr>
            <w:instrText xml:space="preserve"> </w:instrText>
          </w:r>
        </w:ins>
        <w:r>
          <w:rPr>
            <w:rStyle w:val="PageNumber"/>
          </w:rPr>
          <w:instrText>PAGE</w:instrText>
        </w:r>
        <w:ins w:id="10" w:author="SHEVCHENKO Victoria" w:date="2022-03-29T09:15:00Z">
          <w:r>
            <w:rPr>
              <w:rStyle w:val="PageNumber"/>
            </w:rPr>
            <w:instrText xml:space="preserve"> </w:instrText>
          </w:r>
          <w:r>
            <w:rPr>
              <w:rStyle w:val="PageNumber"/>
            </w:rPr>
            <w:fldChar w:fldCharType="end"/>
          </w:r>
        </w:ins>
      </w:p>
    </w:sdtContent>
  </w:sdt>
  <w:p w14:paraId="21DA6A50" w14:textId="77777777" w:rsidR="00924E3D" w:rsidRDefault="00924E3D" w:rsidP="00924E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247685"/>
      <w:docPartObj>
        <w:docPartGallery w:val="Page Numbers (Top of Page)"/>
        <w:docPartUnique/>
      </w:docPartObj>
    </w:sdtPr>
    <w:sdtEndPr>
      <w:rPr>
        <w:rStyle w:val="PageNumber"/>
      </w:rPr>
    </w:sdtEndPr>
    <w:sdtContent>
      <w:p w14:paraId="674C7514" w14:textId="786707B4" w:rsidR="00924E3D" w:rsidRDefault="00924E3D">
        <w:pPr>
          <w:pStyle w:val="Header"/>
          <w:framePr w:wrap="none" w:vAnchor="text" w:hAnchor="margin" w:xAlign="right" w:y="1"/>
          <w:rPr>
            <w:rStyle w:val="PageNumber"/>
          </w:rPr>
          <w:pPrChange w:id="11" w:author="SHEVCHENKO Victoria" w:date="2022-03-29T09:15:00Z">
            <w:pPr>
              <w:pStyle w:val="Header"/>
            </w:pPr>
          </w:pPrChange>
        </w:pPr>
        <w:ins w:id="12" w:author="SHEVCHENKO Victoria" w:date="2022-03-29T09:15:00Z">
          <w:r>
            <w:rPr>
              <w:rStyle w:val="PageNumber"/>
            </w:rPr>
            <w:fldChar w:fldCharType="begin"/>
          </w:r>
          <w:r>
            <w:rPr>
              <w:rStyle w:val="PageNumber"/>
            </w:rPr>
            <w:instrText xml:space="preserve"> </w:instrText>
          </w:r>
        </w:ins>
        <w:r>
          <w:rPr>
            <w:rStyle w:val="PageNumber"/>
          </w:rPr>
          <w:instrText>PAGE</w:instrText>
        </w:r>
        <w:ins w:id="13" w:author="SHEVCHENKO Victoria" w:date="2022-03-29T09:15:00Z">
          <w:r>
            <w:rPr>
              <w:rStyle w:val="PageNumber"/>
            </w:rPr>
            <w:instrText xml:space="preserve"> </w:instrText>
          </w:r>
        </w:ins>
        <w:r>
          <w:rPr>
            <w:rStyle w:val="PageNumber"/>
          </w:rPr>
          <w:fldChar w:fldCharType="separate"/>
        </w:r>
        <w:r>
          <w:rPr>
            <w:rStyle w:val="PageNumber"/>
            <w:noProof/>
          </w:rPr>
          <w:t>1</w:t>
        </w:r>
        <w:ins w:id="14" w:author="SHEVCHENKO Victoria" w:date="2022-03-29T09:15:00Z">
          <w:r>
            <w:rPr>
              <w:rStyle w:val="PageNumber"/>
            </w:rPr>
            <w:fldChar w:fldCharType="end"/>
          </w:r>
        </w:ins>
      </w:p>
    </w:sdtContent>
  </w:sdt>
  <w:p w14:paraId="093A9B53" w14:textId="77777777" w:rsidR="00924E3D" w:rsidRDefault="00924E3D" w:rsidP="00924E3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BE3"/>
    <w:multiLevelType w:val="hybridMultilevel"/>
    <w:tmpl w:val="DD0804E6"/>
    <w:lvl w:ilvl="0" w:tplc="414A34F4">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1AD47F73"/>
    <w:multiLevelType w:val="hybridMultilevel"/>
    <w:tmpl w:val="0D4EB3B4"/>
    <w:lvl w:ilvl="0" w:tplc="A3D801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772B9"/>
    <w:multiLevelType w:val="hybridMultilevel"/>
    <w:tmpl w:val="CCF68C74"/>
    <w:lvl w:ilvl="0" w:tplc="15CCA2AA">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273342">
    <w:abstractNumId w:val="1"/>
  </w:num>
  <w:num w:numId="2" w16cid:durableId="102237164">
    <w:abstractNumId w:val="0"/>
  </w:num>
  <w:num w:numId="3" w16cid:durableId="16023729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HEVCHENKO Victoria">
    <w15:presenceInfo w15:providerId="AD" w15:userId="S::victoria.shevchenko@icm-institute.org::8648d384-7b96-474d-99c0-b8dad8f40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577"/>
    <w:docVar w:name="paperpile-doc-name" w:val="M2_thesis.docx"/>
    <w:docVar w:name="paperpile-includeDoi" w:val="false"/>
    <w:docVar w:name="paperpile-styleFile" w:val="apa7.csl"/>
    <w:docVar w:name="paperpile-styleId" w:val="pp-apa7"/>
    <w:docVar w:name="paperpile-styleLabel" w:val="American Psychological Association 7th edition"/>
    <w:docVar w:name="paperpile-styleLocale" w:val="en-US"/>
  </w:docVars>
  <w:rsids>
    <w:rsidRoot w:val="00924E3D"/>
    <w:rsid w:val="00050831"/>
    <w:rsid w:val="00087551"/>
    <w:rsid w:val="00134F7E"/>
    <w:rsid w:val="001653F2"/>
    <w:rsid w:val="001D7427"/>
    <w:rsid w:val="001F6C67"/>
    <w:rsid w:val="00201972"/>
    <w:rsid w:val="00287C62"/>
    <w:rsid w:val="002B3213"/>
    <w:rsid w:val="002C212E"/>
    <w:rsid w:val="0030769C"/>
    <w:rsid w:val="00341077"/>
    <w:rsid w:val="003F63F6"/>
    <w:rsid w:val="00486AB8"/>
    <w:rsid w:val="0049044E"/>
    <w:rsid w:val="005D0362"/>
    <w:rsid w:val="005D6BB0"/>
    <w:rsid w:val="005E2D49"/>
    <w:rsid w:val="00735658"/>
    <w:rsid w:val="00764E7A"/>
    <w:rsid w:val="007C0389"/>
    <w:rsid w:val="00804E37"/>
    <w:rsid w:val="00910186"/>
    <w:rsid w:val="00924E3D"/>
    <w:rsid w:val="00955E43"/>
    <w:rsid w:val="009B1780"/>
    <w:rsid w:val="009D3999"/>
    <w:rsid w:val="009E6E52"/>
    <w:rsid w:val="00A13FD0"/>
    <w:rsid w:val="00A2517B"/>
    <w:rsid w:val="00A6799E"/>
    <w:rsid w:val="00B4181C"/>
    <w:rsid w:val="00BC01D2"/>
    <w:rsid w:val="00BD622A"/>
    <w:rsid w:val="00D921F1"/>
    <w:rsid w:val="00DB151A"/>
    <w:rsid w:val="00E269B4"/>
    <w:rsid w:val="00E70B03"/>
    <w:rsid w:val="00E73F03"/>
    <w:rsid w:val="00E81667"/>
    <w:rsid w:val="00E97FE3"/>
    <w:rsid w:val="00F1755B"/>
    <w:rsid w:val="00F37ABE"/>
    <w:rsid w:val="00FF62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D624"/>
  <w15:chartTrackingRefBased/>
  <w15:docId w15:val="{C1C58FE2-C8EF-824E-A365-F94AA22D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E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3D"/>
    <w:pPr>
      <w:tabs>
        <w:tab w:val="center" w:pos="4513"/>
        <w:tab w:val="right" w:pos="9026"/>
      </w:tabs>
    </w:pPr>
  </w:style>
  <w:style w:type="character" w:customStyle="1" w:styleId="HeaderChar">
    <w:name w:val="Header Char"/>
    <w:basedOn w:val="DefaultParagraphFont"/>
    <w:link w:val="Header"/>
    <w:uiPriority w:val="99"/>
    <w:rsid w:val="00924E3D"/>
  </w:style>
  <w:style w:type="paragraph" w:styleId="Footer">
    <w:name w:val="footer"/>
    <w:basedOn w:val="Normal"/>
    <w:link w:val="FooterChar"/>
    <w:uiPriority w:val="99"/>
    <w:unhideWhenUsed/>
    <w:rsid w:val="00924E3D"/>
    <w:pPr>
      <w:tabs>
        <w:tab w:val="center" w:pos="4513"/>
        <w:tab w:val="right" w:pos="9026"/>
      </w:tabs>
    </w:pPr>
  </w:style>
  <w:style w:type="character" w:customStyle="1" w:styleId="FooterChar">
    <w:name w:val="Footer Char"/>
    <w:basedOn w:val="DefaultParagraphFont"/>
    <w:link w:val="Footer"/>
    <w:uiPriority w:val="99"/>
    <w:rsid w:val="00924E3D"/>
  </w:style>
  <w:style w:type="character" w:customStyle="1" w:styleId="Heading1Char">
    <w:name w:val="Heading 1 Char"/>
    <w:basedOn w:val="DefaultParagraphFont"/>
    <w:link w:val="Heading1"/>
    <w:uiPriority w:val="9"/>
    <w:rsid w:val="00924E3D"/>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924E3D"/>
  </w:style>
  <w:style w:type="paragraph" w:styleId="ListParagraph">
    <w:name w:val="List Paragraph"/>
    <w:basedOn w:val="Normal"/>
    <w:uiPriority w:val="34"/>
    <w:qFormat/>
    <w:rsid w:val="00924E3D"/>
    <w:pPr>
      <w:ind w:left="720"/>
      <w:contextualSpacing/>
    </w:pPr>
  </w:style>
  <w:style w:type="character" w:styleId="CommentReference">
    <w:name w:val="annotation reference"/>
    <w:basedOn w:val="DefaultParagraphFont"/>
    <w:uiPriority w:val="99"/>
    <w:semiHidden/>
    <w:unhideWhenUsed/>
    <w:rsid w:val="00E70B03"/>
    <w:rPr>
      <w:sz w:val="16"/>
      <w:szCs w:val="16"/>
    </w:rPr>
  </w:style>
  <w:style w:type="paragraph" w:styleId="CommentText">
    <w:name w:val="annotation text"/>
    <w:basedOn w:val="Normal"/>
    <w:link w:val="CommentTextChar"/>
    <w:uiPriority w:val="99"/>
    <w:semiHidden/>
    <w:unhideWhenUsed/>
    <w:rsid w:val="00E70B03"/>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sid w:val="00E70B03"/>
    <w:rPr>
      <w:rFonts w:ascii="Arial" w:eastAsia="Arial" w:hAnsi="Arial" w:cs="Arial"/>
      <w:sz w:val="20"/>
      <w:szCs w:val="20"/>
      <w:lang w:val="en" w:eastAsia="en-GB"/>
    </w:rPr>
  </w:style>
  <w:style w:type="character" w:styleId="Hyperlink">
    <w:name w:val="Hyperlink"/>
    <w:basedOn w:val="DefaultParagraphFont"/>
    <w:uiPriority w:val="99"/>
    <w:unhideWhenUsed/>
    <w:rsid w:val="005E2D49"/>
    <w:rPr>
      <w:color w:val="0563C1" w:themeColor="hyperlink"/>
      <w:u w:val="single"/>
    </w:rPr>
  </w:style>
  <w:style w:type="character" w:styleId="UnresolvedMention">
    <w:name w:val="Unresolved Mention"/>
    <w:basedOn w:val="DefaultParagraphFont"/>
    <w:uiPriority w:val="99"/>
    <w:semiHidden/>
    <w:unhideWhenUsed/>
    <w:rsid w:val="005E2D49"/>
    <w:rPr>
      <w:color w:val="605E5C"/>
      <w:shd w:val="clear" w:color="auto" w:fill="E1DFDD"/>
    </w:rPr>
  </w:style>
  <w:style w:type="paragraph" w:styleId="BodyText">
    <w:name w:val="Body Text"/>
    <w:basedOn w:val="Normal"/>
    <w:link w:val="BodyTextChar"/>
    <w:uiPriority w:val="1"/>
    <w:qFormat/>
    <w:rsid w:val="00087551"/>
    <w:pPr>
      <w:spacing w:line="360" w:lineRule="auto"/>
      <w:ind w:left="709"/>
      <w:jc w:val="both"/>
    </w:pPr>
    <w:rPr>
      <w:rFonts w:ascii="Tahoma" w:eastAsia="Times New Roman" w:hAnsi="Tahoma" w:cs="Times New Roman"/>
      <w:sz w:val="22"/>
      <w:lang w:val="en" w:eastAsia="en-GB"/>
    </w:rPr>
  </w:style>
  <w:style w:type="character" w:customStyle="1" w:styleId="BodyTextChar">
    <w:name w:val="Body Text Char"/>
    <w:basedOn w:val="DefaultParagraphFont"/>
    <w:link w:val="BodyText"/>
    <w:uiPriority w:val="1"/>
    <w:rsid w:val="00087551"/>
    <w:rPr>
      <w:rFonts w:ascii="Tahoma" w:eastAsia="Times New Roman" w:hAnsi="Tahoma" w:cs="Times New Roman"/>
      <w:sz w:val="22"/>
      <w:lang w:val="en" w:eastAsia="en-GB"/>
    </w:rPr>
  </w:style>
  <w:style w:type="paragraph" w:styleId="CommentSubject">
    <w:name w:val="annotation subject"/>
    <w:basedOn w:val="CommentText"/>
    <w:next w:val="CommentText"/>
    <w:link w:val="CommentSubjectChar"/>
    <w:uiPriority w:val="99"/>
    <w:semiHidden/>
    <w:unhideWhenUsed/>
    <w:rsid w:val="0030769C"/>
    <w:rPr>
      <w:rFonts w:asciiTheme="minorHAnsi" w:eastAsiaTheme="minorHAnsi" w:hAnsiTheme="minorHAnsi" w:cstheme="minorBidi"/>
      <w:b/>
      <w:bCs/>
      <w:lang w:val="en-FR" w:eastAsia="en-US"/>
    </w:rPr>
  </w:style>
  <w:style w:type="character" w:customStyle="1" w:styleId="CommentSubjectChar">
    <w:name w:val="Comment Subject Char"/>
    <w:basedOn w:val="CommentTextChar"/>
    <w:link w:val="CommentSubject"/>
    <w:uiPriority w:val="99"/>
    <w:semiHidden/>
    <w:rsid w:val="0030769C"/>
    <w:rPr>
      <w:rFonts w:ascii="Arial" w:eastAsia="Arial" w:hAnsi="Arial" w:cs="Arial"/>
      <w:b/>
      <w:bCs/>
      <w:sz w:val="20"/>
      <w:szCs w:val="20"/>
      <w:lang w:val="en" w:eastAsia="en-GB"/>
    </w:rPr>
  </w:style>
  <w:style w:type="paragraph" w:styleId="Caption">
    <w:name w:val="caption"/>
    <w:basedOn w:val="Normal"/>
    <w:next w:val="Normal"/>
    <w:uiPriority w:val="35"/>
    <w:unhideWhenUsed/>
    <w:qFormat/>
    <w:rsid w:val="00764E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2480">
      <w:bodyDiv w:val="1"/>
      <w:marLeft w:val="0"/>
      <w:marRight w:val="0"/>
      <w:marTop w:val="0"/>
      <w:marBottom w:val="0"/>
      <w:divBdr>
        <w:top w:val="none" w:sz="0" w:space="0" w:color="auto"/>
        <w:left w:val="none" w:sz="0" w:space="0" w:color="auto"/>
        <w:bottom w:val="none" w:sz="0" w:space="0" w:color="auto"/>
        <w:right w:val="none" w:sz="0" w:space="0" w:color="auto"/>
      </w:divBdr>
    </w:div>
    <w:div w:id="399863083">
      <w:bodyDiv w:val="1"/>
      <w:marLeft w:val="0"/>
      <w:marRight w:val="0"/>
      <w:marTop w:val="0"/>
      <w:marBottom w:val="0"/>
      <w:divBdr>
        <w:top w:val="none" w:sz="0" w:space="0" w:color="auto"/>
        <w:left w:val="none" w:sz="0" w:space="0" w:color="auto"/>
        <w:bottom w:val="none" w:sz="0" w:space="0" w:color="auto"/>
        <w:right w:val="none" w:sz="0" w:space="0" w:color="auto"/>
      </w:divBdr>
    </w:div>
    <w:div w:id="9128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2wszr"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16288</Words>
  <Characters>92846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 Victoria</dc:creator>
  <cp:keywords/>
  <dc:description/>
  <cp:lastModifiedBy>SHEVCHENKO Victoria</cp:lastModifiedBy>
  <cp:revision>9</cp:revision>
  <dcterms:created xsi:type="dcterms:W3CDTF">2022-03-29T07:10:00Z</dcterms:created>
  <dcterms:modified xsi:type="dcterms:W3CDTF">2022-04-06T07:52:00Z</dcterms:modified>
</cp:coreProperties>
</file>