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6A3F8" w14:textId="6CFC8120" w:rsidR="00660681" w:rsidRPr="00660681" w:rsidRDefault="00660681" w:rsidP="00660681">
      <w:pPr>
        <w:jc w:val="center"/>
        <w:rPr>
          <w:b/>
          <w:bCs/>
        </w:rPr>
      </w:pPr>
      <w:r w:rsidRPr="00660681">
        <w:rPr>
          <w:b/>
          <w:bCs/>
        </w:rPr>
        <w:t>HISTORIA DE LA ROBOTICA Y DE LA AUTOMATIZACION INDUSTRIAL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6"/>
        <w:gridCol w:w="6231"/>
        <w:gridCol w:w="30"/>
        <w:gridCol w:w="66"/>
        <w:gridCol w:w="81"/>
      </w:tblGrid>
      <w:tr w:rsidR="00660681" w:rsidRPr="00660681" w14:paraId="0A0127F6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5"/>
              <w:gridCol w:w="1810"/>
              <w:gridCol w:w="11417"/>
            </w:tblGrid>
            <w:tr w:rsidR="00660681" w:rsidRPr="00660681" w14:paraId="1665806F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BF8712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Año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28AD8758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País o región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242E1196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  <w:t>Hito histórico</w:t>
                  </w:r>
                </w:p>
              </w:tc>
            </w:tr>
            <w:tr w:rsidR="00660681" w:rsidRPr="00660681" w14:paraId="3DD1FFAA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FCED1A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1769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5820E2EC" w14:textId="3B7F75F3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Reino Unido 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00AE67D5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James Watt obtiene la patente de una mejora de la máquina de vapor que aumenta su eficiencia.</w:t>
                  </w:r>
                </w:p>
              </w:tc>
            </w:tr>
            <w:tr w:rsidR="00660681" w:rsidRPr="00660681" w14:paraId="2E4856A8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9F9D2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1784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7D01C327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Reino Unido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47A8B584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Desarrollo de reguladores centrífugos para controlar automáticamente máquinas de vapor.</w:t>
                  </w:r>
                </w:p>
              </w:tc>
            </w:tr>
            <w:tr w:rsidR="00660681" w:rsidRPr="00660681" w14:paraId="1E4459A8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312C5F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1913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017FFAFA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Estados Unidos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25CC00B8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Ford implanta la cadena de montaje móvil para fabricar automóviles.</w:t>
                  </w:r>
                </w:p>
              </w:tc>
            </w:tr>
            <w:tr w:rsidR="00660681" w:rsidRPr="00660681" w14:paraId="59F949E7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03399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1952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37384132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Estados Unidos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0429FDC6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Demostración de una fresadora de control numérico desarrollada en el MIT.</w:t>
                  </w:r>
                </w:p>
              </w:tc>
            </w:tr>
            <w:tr w:rsidR="00660681" w:rsidRPr="00660681" w14:paraId="668B16FB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50CDE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1954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301B7458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Estados Unidos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284B29B0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George Devol solicita la patente de un manipulador programable, precursor del robot industrial moderno.</w:t>
                  </w:r>
                </w:p>
              </w:tc>
            </w:tr>
            <w:tr w:rsidR="00660681" w:rsidRPr="00660681" w14:paraId="04530D4B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FD976B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1961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1BA69D7E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Estados Unidos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61F4B866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proofErr w:type="spellStart"/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Unimate</w:t>
                  </w:r>
                  <w:proofErr w:type="spellEnd"/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comienza a trabajar en una planta de General Motors.</w:t>
                  </w:r>
                </w:p>
              </w:tc>
            </w:tr>
            <w:tr w:rsidR="00660681" w:rsidRPr="00660681" w14:paraId="6F0A034E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31A528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1967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689997C4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Japón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676028CC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Kawasaki firma un acuerdo con </w:t>
                  </w:r>
                  <w:proofErr w:type="spellStart"/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Unimation</w:t>
                  </w:r>
                  <w:proofErr w:type="spellEnd"/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para fabricar robots industriales bajo licencia.</w:t>
                  </w:r>
                </w:p>
              </w:tc>
            </w:tr>
            <w:tr w:rsidR="00660681" w:rsidRPr="00660681" w14:paraId="4590FD91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DC86F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1969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6D6F4953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Japón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615CF0DB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Kawasaki inicia la producción del robot industrial Kawasaki-</w:t>
                  </w:r>
                  <w:proofErr w:type="spellStart"/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Unimate</w:t>
                  </w:r>
                  <w:proofErr w:type="spellEnd"/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2000.</w:t>
                  </w:r>
                </w:p>
              </w:tc>
            </w:tr>
            <w:tr w:rsidR="00660681" w:rsidRPr="00660681" w14:paraId="321D173D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5C6EC0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1973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0311BC1B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Alemania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5A6A110D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KUKA presenta el robot industrial eléctrico FAMULUS, de seis ejes.</w:t>
                  </w:r>
                </w:p>
              </w:tc>
            </w:tr>
            <w:tr w:rsidR="00660681" w:rsidRPr="00660681" w14:paraId="61B651A1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113EC7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1973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2DA213F0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España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3DE3A824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Algunas referencias atribuyen a </w:t>
                  </w:r>
                  <w:proofErr w:type="spellStart"/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Inser</w:t>
                  </w:r>
                  <w:proofErr w:type="spellEnd"/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 xml:space="preserve"> Robótica una implantación pionera de robots industriales; falta confirmar que fuera la primera instalación.</w:t>
                  </w:r>
                </w:p>
              </w:tc>
            </w:tr>
            <w:tr w:rsidR="00660681" w:rsidRPr="00660681" w14:paraId="4B650F52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66848D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1974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39F7E0C0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España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7576032F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SEAT incorpora robots industriales en su fábrica de la Zona Franca de Barcelona.</w:t>
                  </w:r>
                </w:p>
              </w:tc>
            </w:tr>
            <w:tr w:rsidR="00660681" w:rsidRPr="00660681" w14:paraId="6CB96374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099055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1974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2CF2FB06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Suecia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0094EF9F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ASEA presenta el IRB 6, un robot industrial eléctrico.</w:t>
                  </w:r>
                </w:p>
              </w:tc>
            </w:tr>
            <w:tr w:rsidR="00660681" w:rsidRPr="00660681" w14:paraId="08FF1CF1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2937EE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1984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0B535BF0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Internacional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17FABBB0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Comienzan los trabajos de elaboración de la norma ISO 10218.</w:t>
                  </w:r>
                </w:p>
              </w:tc>
            </w:tr>
            <w:tr w:rsidR="00660681" w:rsidRPr="00660681" w14:paraId="2F27BDDD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60066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1992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074A2166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Internacional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41EFFF73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Se publica la primera edición de ISO 10218, sobre seguridad de robots industriales.</w:t>
                  </w:r>
                </w:p>
              </w:tc>
            </w:tr>
            <w:tr w:rsidR="00660681" w:rsidRPr="00660681" w14:paraId="1DC47D86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AB8E05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2011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2A741B47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Internacional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434734E1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Se publica ISO 10218-1:2011, sobre requisitos de seguridad para robots industriales.</w:t>
                  </w:r>
                </w:p>
              </w:tc>
            </w:tr>
            <w:tr w:rsidR="00660681" w:rsidRPr="00660681" w14:paraId="142005A4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032BB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2011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0676FA7E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Internacional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1D745CFD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Se publica ISO 10218-2:2011, sobre sistemas robotizados e integración de aplicaciones.</w:t>
                  </w:r>
                </w:p>
              </w:tc>
            </w:tr>
            <w:tr w:rsidR="00660681" w:rsidRPr="00660681" w14:paraId="4CB8BD12" w14:textId="77777777" w:rsidTr="0066068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85331B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2025</w:t>
                  </w:r>
                </w:p>
              </w:tc>
              <w:tc>
                <w:tcPr>
                  <w:tcW w:w="1780" w:type="dxa"/>
                  <w:vAlign w:val="center"/>
                  <w:hideMark/>
                </w:tcPr>
                <w:p w14:paraId="30065413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Internacional</w:t>
                  </w:r>
                </w:p>
              </w:tc>
              <w:tc>
                <w:tcPr>
                  <w:tcW w:w="11372" w:type="dxa"/>
                  <w:vAlign w:val="center"/>
                  <w:hideMark/>
                </w:tcPr>
                <w:p w14:paraId="7DD41864" w14:textId="77777777" w:rsidR="00660681" w:rsidRPr="00660681" w:rsidRDefault="00660681" w:rsidP="00660681">
                  <w:pPr>
                    <w:spacing w:before="100" w:beforeAutospacing="1" w:after="100" w:afterAutospacing="1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660681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Se publican nuevas ediciones de ISO 10218-1 e ISO 10218-2.</w:t>
                  </w:r>
                </w:p>
              </w:tc>
            </w:tr>
          </w:tbl>
          <w:p w14:paraId="0E8D6BA4" w14:textId="10C6AAD3" w:rsidR="00660681" w:rsidRPr="00660681" w:rsidRDefault="00660681" w:rsidP="0066068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2672082" w14:textId="59FB17A3" w:rsidR="00660681" w:rsidRPr="00660681" w:rsidRDefault="00660681" w:rsidP="00660681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9570254" w14:textId="64ACF335" w:rsidR="00660681" w:rsidRPr="00660681" w:rsidRDefault="00660681" w:rsidP="00660681">
            <w:pPr>
              <w:rPr>
                <w:b/>
                <w:bCs/>
                <w:sz w:val="20"/>
                <w:szCs w:val="20"/>
              </w:rPr>
            </w:pPr>
          </w:p>
        </w:tc>
      </w:tr>
      <w:tr w:rsidR="00660681" w:rsidRPr="00660681" w14:paraId="7017942E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62E9D86B" w14:textId="77777777" w:rsidR="00660681" w:rsidRDefault="00660681" w:rsidP="00660681">
            <w:pPr>
              <w:rPr>
                <w:sz w:val="20"/>
                <w:szCs w:val="20"/>
              </w:rPr>
            </w:pPr>
          </w:p>
          <w:p w14:paraId="36F6AAC0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413A61D2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28D9DB95" w14:textId="0B2D6797" w:rsidR="00492B6D" w:rsidRDefault="00492B6D" w:rsidP="0066068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JAMES WATT Y SU MAQUINA DE VAPOR</w:t>
            </w:r>
          </w:p>
          <w:p w14:paraId="26558B0A" w14:textId="77777777" w:rsidR="00492B6D" w:rsidRDefault="00492B6D" w:rsidP="00660681">
            <w:pPr>
              <w:rPr>
                <w:sz w:val="20"/>
                <w:szCs w:val="20"/>
              </w:rPr>
            </w:pPr>
            <w:r w:rsidRPr="00492B6D">
              <w:rPr>
                <w:sz w:val="20"/>
                <w:szCs w:val="20"/>
              </w:rPr>
              <w:drawing>
                <wp:inline distT="0" distB="0" distL="0" distR="0" wp14:anchorId="4A8F3D81" wp14:editId="743751EE">
                  <wp:extent cx="3724795" cy="4791744"/>
                  <wp:effectExtent l="0" t="0" r="9525" b="889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4791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92B6D">
              <w:rPr>
                <w:sz w:val="20"/>
                <w:szCs w:val="20"/>
              </w:rPr>
              <w:drawing>
                <wp:inline distT="0" distB="0" distL="0" distR="0" wp14:anchorId="1C613FFE" wp14:editId="5248D4A8">
                  <wp:extent cx="3408764" cy="4675505"/>
                  <wp:effectExtent l="0" t="0" r="127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3124" cy="468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B30EDF" w14:textId="3378DB42" w:rsidR="0024134E" w:rsidRDefault="0024134E" w:rsidP="00660681">
            <w:pPr>
              <w:rPr>
                <w:sz w:val="20"/>
                <w:szCs w:val="20"/>
              </w:rPr>
            </w:pPr>
          </w:p>
          <w:p w14:paraId="57C6EB41" w14:textId="0AE47482" w:rsidR="00492B6D" w:rsidRDefault="00492B6D" w:rsidP="00660681">
            <w:pPr>
              <w:rPr>
                <w:sz w:val="20"/>
                <w:szCs w:val="20"/>
              </w:rPr>
            </w:pPr>
            <w:r w:rsidRPr="00492B6D">
              <w:rPr>
                <w:sz w:val="20"/>
                <w:szCs w:val="20"/>
              </w:rPr>
              <w:t>1913 — Cadena de montaje de Ford</w:t>
            </w:r>
          </w:p>
          <w:p w14:paraId="4F413FED" w14:textId="1DE98D74" w:rsidR="00492B6D" w:rsidRDefault="00492B6D" w:rsidP="00660681">
            <w:pPr>
              <w:rPr>
                <w:sz w:val="20"/>
                <w:szCs w:val="20"/>
              </w:rPr>
            </w:pPr>
            <w:r w:rsidRPr="00492B6D">
              <w:rPr>
                <w:sz w:val="20"/>
                <w:szCs w:val="20"/>
              </w:rPr>
              <w:drawing>
                <wp:inline distT="0" distB="0" distL="0" distR="0" wp14:anchorId="23E46C4A" wp14:editId="0D1B21DC">
                  <wp:extent cx="6049219" cy="4410691"/>
                  <wp:effectExtent l="0" t="0" r="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9219" cy="44106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5444FC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4D08443A" w14:textId="55AF5F5E" w:rsidR="00492B6D" w:rsidRDefault="00492B6D" w:rsidP="00660681">
            <w:pPr>
              <w:rPr>
                <w:sz w:val="20"/>
                <w:szCs w:val="20"/>
              </w:rPr>
            </w:pPr>
            <w:r w:rsidRPr="00492B6D">
              <w:rPr>
                <w:sz w:val="20"/>
                <w:szCs w:val="20"/>
              </w:rPr>
              <w:t>1952 — Máquina herramienta de control numérico</w:t>
            </w:r>
          </w:p>
          <w:p w14:paraId="2AA44708" w14:textId="3DB8640E" w:rsidR="00492B6D" w:rsidRDefault="00492B6D" w:rsidP="00660681">
            <w:pPr>
              <w:rPr>
                <w:sz w:val="20"/>
                <w:szCs w:val="20"/>
              </w:rPr>
            </w:pPr>
            <w:r w:rsidRPr="00492B6D">
              <w:rPr>
                <w:sz w:val="20"/>
                <w:szCs w:val="20"/>
              </w:rPr>
              <w:drawing>
                <wp:inline distT="0" distB="0" distL="0" distR="0" wp14:anchorId="65E3364A" wp14:editId="4ECC5344">
                  <wp:extent cx="4534601" cy="3428365"/>
                  <wp:effectExtent l="0" t="0" r="0" b="63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5081" cy="3428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71EBB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5704E818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6D06FC27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7EB19A20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10797BE7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01B37E8E" w14:textId="7E72AD90" w:rsidR="00492B6D" w:rsidRDefault="00492B6D" w:rsidP="00660681">
            <w:pPr>
              <w:rPr>
                <w:sz w:val="20"/>
                <w:szCs w:val="20"/>
              </w:rPr>
            </w:pPr>
            <w:r w:rsidRPr="00492B6D">
              <w:rPr>
                <w:sz w:val="20"/>
                <w:szCs w:val="20"/>
              </w:rPr>
              <w:t xml:space="preserve">1961 — </w:t>
            </w:r>
            <w:proofErr w:type="spellStart"/>
            <w:r w:rsidRPr="00492B6D">
              <w:rPr>
                <w:sz w:val="20"/>
                <w:szCs w:val="20"/>
              </w:rPr>
              <w:t>Unimate</w:t>
            </w:r>
            <w:proofErr w:type="spellEnd"/>
          </w:p>
          <w:p w14:paraId="69544864" w14:textId="58788959" w:rsidR="00492B6D" w:rsidRDefault="00492B6D" w:rsidP="00660681">
            <w:pPr>
              <w:rPr>
                <w:sz w:val="20"/>
                <w:szCs w:val="20"/>
              </w:rPr>
            </w:pPr>
            <w:r w:rsidRPr="00492B6D">
              <w:rPr>
                <w:sz w:val="20"/>
                <w:szCs w:val="20"/>
              </w:rPr>
              <w:drawing>
                <wp:inline distT="0" distB="0" distL="0" distR="0" wp14:anchorId="233A10D2" wp14:editId="2881B52D">
                  <wp:extent cx="4313570" cy="288544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7772" cy="2888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6BADE" w14:textId="6AE633E1" w:rsidR="00492B6D" w:rsidRPr="00660681" w:rsidRDefault="00492B6D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51BC0D3" w14:textId="3C0E8513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4C120E4" w14:textId="309415A1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441649E8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0F77A6BE" w14:textId="77777777" w:rsidR="00660681" w:rsidRDefault="00660681" w:rsidP="00660681">
            <w:pPr>
              <w:rPr>
                <w:sz w:val="20"/>
                <w:szCs w:val="20"/>
              </w:rPr>
            </w:pPr>
          </w:p>
          <w:p w14:paraId="6B1F0688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638BD26C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57F14CF9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577F5C5A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3E24C81E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539CA23E" w14:textId="09179F8E" w:rsidR="00492B6D" w:rsidRPr="00660681" w:rsidRDefault="00492B6D" w:rsidP="00660681">
            <w:pPr>
              <w:rPr>
                <w:sz w:val="20"/>
                <w:szCs w:val="20"/>
              </w:rPr>
            </w:pPr>
            <w:r w:rsidRPr="00492B6D">
              <w:rPr>
                <w:sz w:val="20"/>
                <w:szCs w:val="20"/>
              </w:rPr>
              <w:t>1969 — Kawasaki-</w:t>
            </w:r>
            <w:proofErr w:type="spellStart"/>
            <w:r w:rsidRPr="00492B6D">
              <w:rPr>
                <w:sz w:val="20"/>
                <w:szCs w:val="20"/>
              </w:rPr>
              <w:t>Unimate</w:t>
            </w:r>
            <w:proofErr w:type="spellEnd"/>
          </w:p>
        </w:tc>
        <w:tc>
          <w:tcPr>
            <w:tcW w:w="0" w:type="auto"/>
            <w:vAlign w:val="center"/>
          </w:tcPr>
          <w:p w14:paraId="3B091657" w14:textId="0E82D806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6AADE12" w14:textId="5DF4AC4C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5AA0A0E7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391660C6" w14:textId="77777777" w:rsidR="00660681" w:rsidRDefault="00492B6D" w:rsidP="00660681">
            <w:pPr>
              <w:rPr>
                <w:sz w:val="20"/>
                <w:szCs w:val="20"/>
              </w:rPr>
            </w:pPr>
            <w:r w:rsidRPr="00492B6D">
              <w:rPr>
                <w:sz w:val="20"/>
                <w:szCs w:val="20"/>
              </w:rPr>
              <w:drawing>
                <wp:inline distT="0" distB="0" distL="0" distR="0" wp14:anchorId="7235526F" wp14:editId="02A863D7">
                  <wp:extent cx="4753638" cy="3362794"/>
                  <wp:effectExtent l="0" t="0" r="8890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3362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9AFEED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1D3DAF0D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2CCEA9A6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67AFF407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5EA48018" w14:textId="77777777" w:rsidR="00492B6D" w:rsidRDefault="00492B6D" w:rsidP="00660681">
            <w:pPr>
              <w:rPr>
                <w:sz w:val="20"/>
                <w:szCs w:val="20"/>
              </w:rPr>
            </w:pPr>
          </w:p>
          <w:p w14:paraId="1CF95FEA" w14:textId="77777777" w:rsidR="00492B6D" w:rsidRPr="00492B6D" w:rsidRDefault="00492B6D" w:rsidP="00492B6D">
            <w:pPr>
              <w:rPr>
                <w:sz w:val="20"/>
                <w:szCs w:val="20"/>
              </w:rPr>
            </w:pPr>
            <w:r w:rsidRPr="00492B6D">
              <w:rPr>
                <w:sz w:val="20"/>
                <w:szCs w:val="20"/>
              </w:rPr>
              <w:t>1973 — KUKA FAMULUS</w:t>
            </w:r>
          </w:p>
          <w:p w14:paraId="2192C6E3" w14:textId="77777777" w:rsidR="00492B6D" w:rsidRDefault="00492B6D" w:rsidP="00660681">
            <w:pPr>
              <w:rPr>
                <w:sz w:val="20"/>
                <w:szCs w:val="20"/>
              </w:rPr>
            </w:pPr>
            <w:r w:rsidRPr="00492B6D">
              <w:rPr>
                <w:sz w:val="20"/>
                <w:szCs w:val="20"/>
              </w:rPr>
              <w:drawing>
                <wp:inline distT="0" distB="0" distL="0" distR="0" wp14:anchorId="373B46A0" wp14:editId="436E64FD">
                  <wp:extent cx="4701427" cy="2831465"/>
                  <wp:effectExtent l="0" t="0" r="4445" b="6985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8926" cy="2835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8ED712" w14:textId="77777777" w:rsidR="0024134E" w:rsidRDefault="0024134E" w:rsidP="00660681">
            <w:pPr>
              <w:rPr>
                <w:sz w:val="20"/>
                <w:szCs w:val="20"/>
              </w:rPr>
            </w:pPr>
          </w:p>
          <w:p w14:paraId="04D691B3" w14:textId="77777777" w:rsidR="0024134E" w:rsidRDefault="0024134E" w:rsidP="00660681">
            <w:pPr>
              <w:rPr>
                <w:sz w:val="20"/>
                <w:szCs w:val="20"/>
              </w:rPr>
            </w:pPr>
          </w:p>
          <w:p w14:paraId="3A88B1AD" w14:textId="77777777" w:rsidR="0024134E" w:rsidRDefault="0024134E" w:rsidP="00660681">
            <w:pPr>
              <w:rPr>
                <w:sz w:val="20"/>
                <w:szCs w:val="20"/>
              </w:rPr>
            </w:pPr>
          </w:p>
          <w:p w14:paraId="2553FEA2" w14:textId="77777777" w:rsidR="0024134E" w:rsidRDefault="0024134E" w:rsidP="00660681">
            <w:pPr>
              <w:rPr>
                <w:sz w:val="20"/>
                <w:szCs w:val="20"/>
              </w:rPr>
            </w:pPr>
          </w:p>
          <w:p w14:paraId="4B64026D" w14:textId="77777777" w:rsidR="0024134E" w:rsidRDefault="0024134E" w:rsidP="00660681">
            <w:pPr>
              <w:rPr>
                <w:sz w:val="20"/>
                <w:szCs w:val="20"/>
              </w:rPr>
            </w:pPr>
          </w:p>
          <w:p w14:paraId="4C839873" w14:textId="77777777" w:rsidR="0024134E" w:rsidRDefault="0024134E" w:rsidP="00660681">
            <w:pPr>
              <w:rPr>
                <w:sz w:val="20"/>
                <w:szCs w:val="20"/>
              </w:rPr>
            </w:pPr>
          </w:p>
          <w:p w14:paraId="0DBD8374" w14:textId="77777777" w:rsidR="0024134E" w:rsidRDefault="0024134E" w:rsidP="00660681">
            <w:pPr>
              <w:rPr>
                <w:sz w:val="20"/>
                <w:szCs w:val="20"/>
              </w:rPr>
            </w:pPr>
          </w:p>
          <w:p w14:paraId="506D18F8" w14:textId="77777777" w:rsidR="0024134E" w:rsidRDefault="0024134E" w:rsidP="00660681">
            <w:pPr>
              <w:rPr>
                <w:sz w:val="20"/>
                <w:szCs w:val="20"/>
              </w:rPr>
            </w:pPr>
            <w:r w:rsidRPr="0024134E">
              <w:rPr>
                <w:sz w:val="20"/>
                <w:szCs w:val="20"/>
              </w:rPr>
              <w:t>1974 — Robotización de la industria española</w:t>
            </w:r>
          </w:p>
          <w:p w14:paraId="261E1C4E" w14:textId="3B26EAF5" w:rsidR="007A09DA" w:rsidRPr="00660681" w:rsidRDefault="007A09DA" w:rsidP="00660681">
            <w:pPr>
              <w:rPr>
                <w:sz w:val="20"/>
                <w:szCs w:val="20"/>
              </w:rPr>
            </w:pPr>
            <w:r w:rsidRPr="007A09DA">
              <w:rPr>
                <w:sz w:val="20"/>
                <w:szCs w:val="20"/>
              </w:rPr>
              <w:drawing>
                <wp:inline distT="0" distB="0" distL="0" distR="0" wp14:anchorId="5F107F6F" wp14:editId="1797E132">
                  <wp:extent cx="6567261" cy="3600645"/>
                  <wp:effectExtent l="0" t="0" r="508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1930" cy="3603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C3099B3" w14:textId="3F058593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F855F2A" w14:textId="1967D28F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2C6ED6B0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2624DC90" w14:textId="77777777" w:rsidR="00660681" w:rsidRDefault="0024134E" w:rsidP="00660681">
            <w:pPr>
              <w:rPr>
                <w:sz w:val="20"/>
                <w:szCs w:val="20"/>
              </w:rPr>
            </w:pPr>
            <w:r w:rsidRPr="0024134E">
              <w:rPr>
                <w:sz w:val="20"/>
                <w:szCs w:val="20"/>
              </w:rPr>
              <w:lastRenderedPageBreak/>
              <w:drawing>
                <wp:inline distT="0" distB="0" distL="0" distR="0" wp14:anchorId="542097CD" wp14:editId="47AFE524">
                  <wp:extent cx="6901815" cy="3943753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5753" cy="3946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CC261" w14:textId="77777777" w:rsidR="0024134E" w:rsidRDefault="0024134E" w:rsidP="00660681">
            <w:pPr>
              <w:rPr>
                <w:sz w:val="20"/>
                <w:szCs w:val="20"/>
              </w:rPr>
            </w:pPr>
          </w:p>
          <w:p w14:paraId="69776BC4" w14:textId="77777777" w:rsidR="0024134E" w:rsidRDefault="0024134E" w:rsidP="00660681">
            <w:pPr>
              <w:rPr>
                <w:sz w:val="20"/>
                <w:szCs w:val="20"/>
              </w:rPr>
            </w:pPr>
          </w:p>
          <w:p w14:paraId="6D650542" w14:textId="77777777" w:rsidR="002E0EED" w:rsidRDefault="002E0EED" w:rsidP="00660681">
            <w:pPr>
              <w:rPr>
                <w:sz w:val="20"/>
                <w:szCs w:val="20"/>
              </w:rPr>
            </w:pPr>
          </w:p>
          <w:p w14:paraId="0C83745B" w14:textId="77777777" w:rsidR="002E0EED" w:rsidRDefault="002E0EED" w:rsidP="00660681">
            <w:pPr>
              <w:rPr>
                <w:sz w:val="20"/>
                <w:szCs w:val="20"/>
              </w:rPr>
            </w:pPr>
          </w:p>
          <w:p w14:paraId="2A3875E3" w14:textId="77777777" w:rsidR="0024134E" w:rsidRPr="0024134E" w:rsidRDefault="0024134E" w:rsidP="0024134E">
            <w:pPr>
              <w:rPr>
                <w:sz w:val="20"/>
                <w:szCs w:val="20"/>
              </w:rPr>
            </w:pPr>
            <w:r w:rsidRPr="0024134E">
              <w:rPr>
                <w:sz w:val="20"/>
                <w:szCs w:val="20"/>
              </w:rPr>
              <w:lastRenderedPageBreak/>
              <w:t>1974 — ASEA IRB 6</w:t>
            </w:r>
          </w:p>
          <w:p w14:paraId="1D046165" w14:textId="484A9906" w:rsidR="0024134E" w:rsidRDefault="0024134E" w:rsidP="00660681">
            <w:pPr>
              <w:rPr>
                <w:sz w:val="20"/>
                <w:szCs w:val="20"/>
              </w:rPr>
            </w:pPr>
            <w:r w:rsidRPr="0024134E">
              <w:rPr>
                <w:sz w:val="20"/>
                <w:szCs w:val="20"/>
              </w:rPr>
              <w:drawing>
                <wp:inline distT="0" distB="0" distL="0" distR="0" wp14:anchorId="6EBC2C4F" wp14:editId="02AD0962">
                  <wp:extent cx="5006834" cy="3429435"/>
                  <wp:effectExtent l="0" t="0" r="381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199" cy="3433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4134E">
              <w:rPr>
                <w:sz w:val="20"/>
                <w:szCs w:val="20"/>
              </w:rPr>
              <w:drawing>
                <wp:inline distT="0" distB="0" distL="0" distR="0" wp14:anchorId="70DD5EFB" wp14:editId="698931E7">
                  <wp:extent cx="3094892" cy="2196527"/>
                  <wp:effectExtent l="0" t="0" r="0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091" cy="2198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96151" w14:textId="77777777" w:rsidR="0024134E" w:rsidRDefault="0024134E" w:rsidP="00660681">
            <w:pPr>
              <w:rPr>
                <w:sz w:val="20"/>
                <w:szCs w:val="20"/>
              </w:rPr>
            </w:pPr>
          </w:p>
          <w:p w14:paraId="32ACF95D" w14:textId="77777777" w:rsidR="002E0EED" w:rsidRDefault="002E0EED" w:rsidP="00660681">
            <w:pPr>
              <w:rPr>
                <w:sz w:val="20"/>
                <w:szCs w:val="20"/>
              </w:rPr>
            </w:pPr>
          </w:p>
          <w:p w14:paraId="30B0E4F0" w14:textId="77777777" w:rsidR="002E0EED" w:rsidRDefault="002E0EED" w:rsidP="00660681">
            <w:pPr>
              <w:rPr>
                <w:sz w:val="20"/>
                <w:szCs w:val="20"/>
              </w:rPr>
            </w:pPr>
          </w:p>
          <w:p w14:paraId="296016B8" w14:textId="77777777" w:rsidR="002E0EED" w:rsidRDefault="002E0EED" w:rsidP="00660681">
            <w:pPr>
              <w:rPr>
                <w:sz w:val="20"/>
                <w:szCs w:val="20"/>
              </w:rPr>
            </w:pPr>
          </w:p>
          <w:p w14:paraId="4B0FC0FA" w14:textId="77777777" w:rsidR="002E0EED" w:rsidRDefault="002E0EED" w:rsidP="00660681">
            <w:pPr>
              <w:rPr>
                <w:sz w:val="20"/>
                <w:szCs w:val="20"/>
              </w:rPr>
            </w:pPr>
          </w:p>
          <w:p w14:paraId="58FDE54F" w14:textId="77777777" w:rsidR="002E0EED" w:rsidRPr="002E0EED" w:rsidRDefault="002E0EED" w:rsidP="002E0EED">
            <w:pPr>
              <w:rPr>
                <w:b/>
                <w:bCs/>
                <w:sz w:val="20"/>
                <w:szCs w:val="20"/>
              </w:rPr>
            </w:pPr>
            <w:r w:rsidRPr="002E0EED">
              <w:rPr>
                <w:b/>
                <w:bCs/>
                <w:sz w:val="20"/>
                <w:szCs w:val="20"/>
              </w:rPr>
              <w:lastRenderedPageBreak/>
              <w:t>Punto 6: Normativa legal de seguridad de robots</w:t>
            </w:r>
          </w:p>
          <w:p w14:paraId="1F52F8C5" w14:textId="77777777" w:rsidR="002E0EED" w:rsidRPr="002E0EED" w:rsidRDefault="002E0EED" w:rsidP="002E0EED">
            <w:pPr>
              <w:rPr>
                <w:sz w:val="20"/>
                <w:szCs w:val="20"/>
              </w:rPr>
            </w:pPr>
            <w:r w:rsidRPr="002E0EED">
              <w:rPr>
                <w:b/>
                <w:bCs/>
                <w:sz w:val="20"/>
                <w:szCs w:val="20"/>
              </w:rPr>
              <w:t>Introducción</w:t>
            </w:r>
            <w:r w:rsidRPr="002E0EED">
              <w:rPr>
                <w:sz w:val="20"/>
                <w:szCs w:val="20"/>
              </w:rPr>
              <w:br/>
              <w:t>El marco legal de seguridad en robótica tardó en llegar porque se desconocían los problemas y los tipos de accidentes que podían darse en fábricas automatizadas y robotizadas, así como las normas a seguir y los distintos niveles de seguridad.</w:t>
            </w:r>
          </w:p>
          <w:p w14:paraId="4D1E54B7" w14:textId="77777777" w:rsidR="002E0EED" w:rsidRPr="002E0EED" w:rsidRDefault="002E0EED" w:rsidP="002E0EED">
            <w:pPr>
              <w:rPr>
                <w:sz w:val="20"/>
                <w:szCs w:val="20"/>
              </w:rPr>
            </w:pPr>
            <w:r w:rsidRPr="002E0EED">
              <w:rPr>
                <w:b/>
                <w:bCs/>
                <w:sz w:val="20"/>
                <w:szCs w:val="20"/>
              </w:rPr>
              <w:t>1. Normativa internacional: ISO 10218:1992</w:t>
            </w:r>
            <w:r w:rsidRPr="002E0EED">
              <w:rPr>
                <w:sz w:val="20"/>
                <w:szCs w:val="20"/>
              </w:rPr>
              <w:br/>
              <w:t>Es una norma de ámbito internacional que identifica los riesgos, los define y realiza el análisis de seguridad correspondiente. La mayoría de sus indicaciones son de carácter general.</w:t>
            </w:r>
          </w:p>
          <w:p w14:paraId="1FA4BE55" w14:textId="77777777" w:rsidR="002E0EED" w:rsidRPr="002E0EED" w:rsidRDefault="002E0EED" w:rsidP="002E0EED">
            <w:pPr>
              <w:rPr>
                <w:sz w:val="20"/>
                <w:szCs w:val="20"/>
              </w:rPr>
            </w:pPr>
            <w:r w:rsidRPr="002E0EED">
              <w:rPr>
                <w:b/>
                <w:bCs/>
                <w:sz w:val="20"/>
                <w:szCs w:val="20"/>
              </w:rPr>
              <w:t>2. Normativa americana: ANSI/RIA R15.06-1992</w:t>
            </w:r>
            <w:r w:rsidRPr="002E0EED">
              <w:rPr>
                <w:sz w:val="20"/>
                <w:szCs w:val="20"/>
              </w:rPr>
              <w:br/>
              <w:t>Se publicó en 1986 y se revisó en 1992. Es conocida porque incluye estudios sobre probabilidades de accidentes y su gravedad, y su relación con la experiencia y la formación del operador.</w:t>
            </w:r>
          </w:p>
          <w:p w14:paraId="0E269228" w14:textId="77777777" w:rsidR="002E0EED" w:rsidRPr="002E0EED" w:rsidRDefault="002E0EED" w:rsidP="002E0EED">
            <w:pPr>
              <w:rPr>
                <w:sz w:val="20"/>
                <w:szCs w:val="20"/>
              </w:rPr>
            </w:pPr>
            <w:r w:rsidRPr="002E0EED">
              <w:rPr>
                <w:b/>
                <w:bCs/>
                <w:sz w:val="20"/>
                <w:szCs w:val="20"/>
              </w:rPr>
              <w:t>3. Normativa europea y española: EN 775 / UNE-EN 775</w:t>
            </w:r>
            <w:r w:rsidRPr="002E0EED">
              <w:rPr>
                <w:sz w:val="20"/>
                <w:szCs w:val="20"/>
              </w:rPr>
              <w:br/>
              <w:t>El Comité Europeo de Normalización (CEN) aprobó en 1992 la norma EN 775, que es una adaptación de la ISO 10218:1992. AENOR (Asociación Española de Normalización) adoptó la UNE-EN 775.</w:t>
            </w:r>
          </w:p>
          <w:p w14:paraId="78C1C2BF" w14:textId="77777777" w:rsidR="002E0EED" w:rsidRPr="002E0EED" w:rsidRDefault="002E0EED" w:rsidP="002E0EED">
            <w:pPr>
              <w:rPr>
                <w:sz w:val="20"/>
                <w:szCs w:val="20"/>
              </w:rPr>
            </w:pPr>
            <w:r w:rsidRPr="002E0EED">
              <w:rPr>
                <w:b/>
                <w:bCs/>
                <w:sz w:val="20"/>
                <w:szCs w:val="20"/>
              </w:rPr>
              <w:t>Objetivo de las medidas de seguridad</w:t>
            </w:r>
            <w:r w:rsidRPr="002E0EED">
              <w:rPr>
                <w:sz w:val="20"/>
                <w:szCs w:val="20"/>
              </w:rPr>
              <w:br/>
              <w:t>Están orientadas a disminuir el riesgo y la gravedad del accidente.</w:t>
            </w:r>
          </w:p>
          <w:p w14:paraId="3C591EC2" w14:textId="77777777" w:rsidR="002E0EED" w:rsidRPr="002E0EED" w:rsidRDefault="002E0EED" w:rsidP="002E0EED">
            <w:pPr>
              <w:rPr>
                <w:sz w:val="20"/>
                <w:szCs w:val="20"/>
              </w:rPr>
            </w:pPr>
            <w:r w:rsidRPr="002E0EED">
              <w:rPr>
                <w:b/>
                <w:bCs/>
                <w:sz w:val="20"/>
                <w:szCs w:val="20"/>
              </w:rPr>
              <w:t>Dato clave</w:t>
            </w:r>
            <w:r w:rsidRPr="002E0EED">
              <w:rPr>
                <w:sz w:val="20"/>
                <w:szCs w:val="20"/>
              </w:rPr>
              <w:br/>
              <w:t>Un estudio del Instituto de Seguridad del Trabajador de Tokio observó que el 90 % de los accidentes se producen en operaciones de mantenimiento, programación y ajustes, y solo el 10 % en producción.</w:t>
            </w:r>
          </w:p>
          <w:p w14:paraId="41FDDE9B" w14:textId="77777777" w:rsidR="002E0EED" w:rsidRPr="002E0EED" w:rsidRDefault="002E0EED" w:rsidP="002E0EED">
            <w:pPr>
              <w:rPr>
                <w:sz w:val="20"/>
                <w:szCs w:val="20"/>
              </w:rPr>
            </w:pPr>
            <w:r w:rsidRPr="002E0EED">
              <w:rPr>
                <w:b/>
                <w:bCs/>
                <w:sz w:val="20"/>
                <w:szCs w:val="20"/>
              </w:rPr>
              <w:t>Dos partes de la seguridad del robot</w:t>
            </w:r>
          </w:p>
          <w:p w14:paraId="4351A9E3" w14:textId="77777777" w:rsidR="002E0EED" w:rsidRPr="002E0EED" w:rsidRDefault="002E0EED" w:rsidP="002E0EED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E0EED">
              <w:rPr>
                <w:sz w:val="20"/>
                <w:szCs w:val="20"/>
              </w:rPr>
              <w:t xml:space="preserve">La del </w:t>
            </w:r>
            <w:r w:rsidRPr="002E0EED">
              <w:rPr>
                <w:b/>
                <w:bCs/>
                <w:sz w:val="20"/>
                <w:szCs w:val="20"/>
              </w:rPr>
              <w:t>fabricante</w:t>
            </w:r>
            <w:r w:rsidRPr="002E0EED">
              <w:rPr>
                <w:sz w:val="20"/>
                <w:szCs w:val="20"/>
              </w:rPr>
              <w:t xml:space="preserve"> (seguridad en el diseño).</w:t>
            </w:r>
          </w:p>
          <w:p w14:paraId="2EEF518B" w14:textId="77777777" w:rsidR="002E0EED" w:rsidRPr="002E0EED" w:rsidRDefault="002E0EED" w:rsidP="002E0EED">
            <w:pPr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2E0EED">
              <w:rPr>
                <w:sz w:val="20"/>
                <w:szCs w:val="20"/>
              </w:rPr>
              <w:t xml:space="preserve">La del </w:t>
            </w:r>
            <w:r w:rsidRPr="002E0EED">
              <w:rPr>
                <w:b/>
                <w:bCs/>
                <w:sz w:val="20"/>
                <w:szCs w:val="20"/>
              </w:rPr>
              <w:t>operario</w:t>
            </w:r>
            <w:r w:rsidRPr="002E0EED">
              <w:rPr>
                <w:sz w:val="20"/>
                <w:szCs w:val="20"/>
              </w:rPr>
              <w:t xml:space="preserve"> que lo maneja.</w:t>
            </w:r>
          </w:p>
          <w:p w14:paraId="5F49A52B" w14:textId="715E9254" w:rsidR="002E0EED" w:rsidRPr="00660681" w:rsidRDefault="002E0EED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7524800" w14:textId="7315D37E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AA0F8A0" w14:textId="6EB6BA4B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4FC4678E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4BED0131" w14:textId="77777777" w:rsidR="00660681" w:rsidRPr="00660681" w:rsidRDefault="00660681" w:rsidP="00660681">
            <w:pPr>
              <w:rPr>
                <w:sz w:val="20"/>
                <w:szCs w:val="20"/>
              </w:rPr>
            </w:pPr>
            <w:r w:rsidRPr="00660681">
              <w:rPr>
                <w:sz w:val="20"/>
                <w:szCs w:val="20"/>
              </w:rPr>
              <w:lastRenderedPageBreak/>
              <w:t>BIBLIOGRAFÍA: HISTORIA DE LA AUTOMATIZACIÓN INDUSTRIAL Y LA ROBÓTICA</w:t>
            </w:r>
          </w:p>
          <w:p w14:paraId="5E538DBD" w14:textId="77777777" w:rsidR="00660681" w:rsidRPr="00660681" w:rsidRDefault="00660681" w:rsidP="00660681">
            <w:pPr>
              <w:rPr>
                <w:sz w:val="20"/>
                <w:szCs w:val="20"/>
              </w:rPr>
            </w:pPr>
            <w:r w:rsidRPr="00660681">
              <w:rPr>
                <w:sz w:val="20"/>
                <w:szCs w:val="20"/>
              </w:rPr>
              <w:t xml:space="preserve">1. </w:t>
            </w:r>
            <w:proofErr w:type="spellStart"/>
            <w:r w:rsidRPr="00660681">
              <w:rPr>
                <w:sz w:val="20"/>
                <w:szCs w:val="20"/>
              </w:rPr>
              <w:t>Science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Museum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Group</w:t>
            </w:r>
            <w:proofErr w:type="spellEnd"/>
            <w:r w:rsidRPr="00660681">
              <w:rPr>
                <w:sz w:val="20"/>
                <w:szCs w:val="20"/>
              </w:rPr>
              <w:t xml:space="preserve">. (2019). James Watt and </w:t>
            </w:r>
            <w:proofErr w:type="spellStart"/>
            <w:r w:rsidRPr="00660681">
              <w:rPr>
                <w:sz w:val="20"/>
                <w:szCs w:val="20"/>
              </w:rPr>
              <w:t>the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separate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condenser</w:t>
            </w:r>
            <w:proofErr w:type="spellEnd"/>
            <w:r w:rsidRPr="00660681">
              <w:rPr>
                <w:sz w:val="20"/>
                <w:szCs w:val="20"/>
              </w:rPr>
              <w:t xml:space="preserve">. </w:t>
            </w:r>
            <w:hyperlink r:id="rId18" w:history="1">
              <w:r w:rsidRPr="00660681">
                <w:rPr>
                  <w:rStyle w:val="Hipervnculo"/>
                  <w:sz w:val="20"/>
                  <w:szCs w:val="20"/>
                </w:rPr>
                <w:t>https://blog.sciencemuseum.org.uk/james-watt-and-the-separate-condenser/</w:t>
              </w:r>
            </w:hyperlink>
          </w:p>
          <w:p w14:paraId="46717CCD" w14:textId="77777777" w:rsidR="00660681" w:rsidRPr="00660681" w:rsidRDefault="00660681" w:rsidP="00660681">
            <w:pPr>
              <w:rPr>
                <w:sz w:val="20"/>
                <w:szCs w:val="20"/>
              </w:rPr>
            </w:pPr>
            <w:r w:rsidRPr="00660681">
              <w:rPr>
                <w:sz w:val="20"/>
                <w:szCs w:val="20"/>
              </w:rPr>
              <w:t xml:space="preserve">2. Virginia </w:t>
            </w:r>
            <w:proofErr w:type="spellStart"/>
            <w:r w:rsidRPr="00660681">
              <w:rPr>
                <w:sz w:val="20"/>
                <w:szCs w:val="20"/>
              </w:rPr>
              <w:t>Tech</w:t>
            </w:r>
            <w:proofErr w:type="spellEnd"/>
            <w:r w:rsidRPr="00660681">
              <w:rPr>
                <w:sz w:val="20"/>
                <w:szCs w:val="20"/>
              </w:rPr>
              <w:t xml:space="preserve">, </w:t>
            </w:r>
            <w:proofErr w:type="spellStart"/>
            <w:r w:rsidRPr="00660681">
              <w:rPr>
                <w:sz w:val="20"/>
                <w:szCs w:val="20"/>
              </w:rPr>
              <w:t>Special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Collections</w:t>
            </w:r>
            <w:proofErr w:type="spellEnd"/>
            <w:r w:rsidRPr="00660681">
              <w:rPr>
                <w:sz w:val="20"/>
                <w:szCs w:val="20"/>
              </w:rPr>
              <w:t xml:space="preserve"> and </w:t>
            </w:r>
            <w:proofErr w:type="spellStart"/>
            <w:r w:rsidRPr="00660681">
              <w:rPr>
                <w:sz w:val="20"/>
                <w:szCs w:val="20"/>
              </w:rPr>
              <w:t>University</w:t>
            </w:r>
            <w:proofErr w:type="spellEnd"/>
            <w:r w:rsidRPr="00660681">
              <w:rPr>
                <w:sz w:val="20"/>
                <w:szCs w:val="20"/>
              </w:rPr>
              <w:t xml:space="preserve"> Archives. </w:t>
            </w:r>
            <w:proofErr w:type="spellStart"/>
            <w:r w:rsidRPr="00660681">
              <w:rPr>
                <w:sz w:val="20"/>
                <w:szCs w:val="20"/>
              </w:rPr>
              <w:t>Report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on</w:t>
            </w:r>
            <w:proofErr w:type="spellEnd"/>
            <w:r w:rsidRPr="00660681">
              <w:rPr>
                <w:sz w:val="20"/>
                <w:szCs w:val="20"/>
              </w:rPr>
              <w:t xml:space="preserve"> MIT </w:t>
            </w:r>
            <w:proofErr w:type="spellStart"/>
            <w:r w:rsidRPr="00660681">
              <w:rPr>
                <w:sz w:val="20"/>
                <w:szCs w:val="20"/>
              </w:rPr>
              <w:t>Demonstration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of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Numerically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Controlled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Milling</w:t>
            </w:r>
            <w:proofErr w:type="spellEnd"/>
            <w:r w:rsidRPr="00660681">
              <w:rPr>
                <w:sz w:val="20"/>
                <w:szCs w:val="20"/>
              </w:rPr>
              <w:t xml:space="preserve"> Machine, 1952. </w:t>
            </w:r>
            <w:hyperlink r:id="rId19" w:history="1">
              <w:r w:rsidRPr="00660681">
                <w:rPr>
                  <w:rStyle w:val="Hipervnculo"/>
                  <w:sz w:val="20"/>
                  <w:szCs w:val="20"/>
                </w:rPr>
                <w:t>https://aspace.lib.vt.edu/repositories/2/archival_objects/190379</w:t>
              </w:r>
            </w:hyperlink>
          </w:p>
          <w:p w14:paraId="0ACDA8F4" w14:textId="77777777" w:rsidR="00660681" w:rsidRPr="00660681" w:rsidRDefault="00660681" w:rsidP="00660681">
            <w:pPr>
              <w:rPr>
                <w:sz w:val="20"/>
                <w:szCs w:val="20"/>
              </w:rPr>
            </w:pPr>
            <w:r w:rsidRPr="00660681">
              <w:rPr>
                <w:sz w:val="20"/>
                <w:szCs w:val="20"/>
              </w:rPr>
              <w:t xml:space="preserve">3. </w:t>
            </w:r>
            <w:proofErr w:type="spellStart"/>
            <w:r w:rsidRPr="00660681">
              <w:rPr>
                <w:sz w:val="20"/>
                <w:szCs w:val="20"/>
              </w:rPr>
              <w:t>Computer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History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Museum</w:t>
            </w:r>
            <w:proofErr w:type="spellEnd"/>
            <w:r w:rsidRPr="00660681">
              <w:rPr>
                <w:sz w:val="20"/>
                <w:szCs w:val="20"/>
              </w:rPr>
              <w:t xml:space="preserve">. (1961). </w:t>
            </w:r>
            <w:proofErr w:type="spellStart"/>
            <w:r w:rsidRPr="00660681">
              <w:rPr>
                <w:sz w:val="20"/>
                <w:szCs w:val="20"/>
              </w:rPr>
              <w:t>Unimate</w:t>
            </w:r>
            <w:proofErr w:type="spellEnd"/>
            <w:r w:rsidRPr="00660681">
              <w:rPr>
                <w:sz w:val="20"/>
                <w:szCs w:val="20"/>
              </w:rPr>
              <w:t xml:space="preserve">. </w:t>
            </w:r>
            <w:hyperlink r:id="rId20" w:history="1">
              <w:r w:rsidRPr="00660681">
                <w:rPr>
                  <w:rStyle w:val="Hipervnculo"/>
                  <w:sz w:val="20"/>
                  <w:szCs w:val="20"/>
                </w:rPr>
                <w:t>https://www.computer</w:t>
              </w:r>
              <w:r w:rsidRPr="00660681">
                <w:rPr>
                  <w:rStyle w:val="Hipervnculo"/>
                  <w:sz w:val="20"/>
                  <w:szCs w:val="20"/>
                </w:rPr>
                <w:t>h</w:t>
              </w:r>
              <w:r w:rsidRPr="00660681">
                <w:rPr>
                  <w:rStyle w:val="Hipervnculo"/>
                  <w:sz w:val="20"/>
                  <w:szCs w:val="20"/>
                </w:rPr>
                <w:t>istory.org/timeline/1961/</w:t>
              </w:r>
            </w:hyperlink>
          </w:p>
          <w:p w14:paraId="0ED76260" w14:textId="77777777" w:rsidR="00660681" w:rsidRPr="00660681" w:rsidRDefault="00660681" w:rsidP="00660681">
            <w:pPr>
              <w:rPr>
                <w:sz w:val="20"/>
                <w:szCs w:val="20"/>
              </w:rPr>
            </w:pPr>
            <w:r w:rsidRPr="00660681">
              <w:rPr>
                <w:sz w:val="20"/>
                <w:szCs w:val="20"/>
              </w:rPr>
              <w:t xml:space="preserve">4. Kawasaki Heavy Industries. </w:t>
            </w:r>
            <w:proofErr w:type="spellStart"/>
            <w:r w:rsidRPr="00660681">
              <w:rPr>
                <w:sz w:val="20"/>
                <w:szCs w:val="20"/>
              </w:rPr>
              <w:t>History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of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the</w:t>
            </w:r>
            <w:proofErr w:type="spellEnd"/>
            <w:r w:rsidRPr="00660681">
              <w:rPr>
                <w:sz w:val="20"/>
                <w:szCs w:val="20"/>
              </w:rPr>
              <w:t xml:space="preserve"> robot </w:t>
            </w:r>
            <w:proofErr w:type="spellStart"/>
            <w:r w:rsidRPr="00660681">
              <w:rPr>
                <w:sz w:val="20"/>
                <w:szCs w:val="20"/>
              </w:rPr>
              <w:t>business</w:t>
            </w:r>
            <w:proofErr w:type="spellEnd"/>
            <w:r w:rsidRPr="00660681">
              <w:rPr>
                <w:sz w:val="20"/>
                <w:szCs w:val="20"/>
              </w:rPr>
              <w:t xml:space="preserve">. </w:t>
            </w:r>
            <w:hyperlink r:id="rId21" w:history="1">
              <w:r w:rsidRPr="00660681">
                <w:rPr>
                  <w:rStyle w:val="Hipervnculo"/>
                  <w:sz w:val="20"/>
                  <w:szCs w:val="20"/>
                </w:rPr>
                <w:t>https://global.kawasaki.com/en/history/business/robot.html</w:t>
              </w:r>
            </w:hyperlink>
          </w:p>
          <w:p w14:paraId="77E5A628" w14:textId="77777777" w:rsidR="00660681" w:rsidRPr="00660681" w:rsidRDefault="00660681" w:rsidP="00660681">
            <w:pPr>
              <w:rPr>
                <w:sz w:val="20"/>
                <w:szCs w:val="20"/>
              </w:rPr>
            </w:pPr>
            <w:r w:rsidRPr="00660681">
              <w:rPr>
                <w:sz w:val="20"/>
                <w:szCs w:val="20"/>
              </w:rPr>
              <w:t xml:space="preserve">5. KUKA. Historia de la robótica industrial: robot FAMULUS, 1973. </w:t>
            </w:r>
            <w:hyperlink r:id="rId22" w:history="1">
              <w:r w:rsidRPr="00660681">
                <w:rPr>
                  <w:rStyle w:val="Hipervnculo"/>
                  <w:sz w:val="20"/>
                  <w:szCs w:val="20"/>
                </w:rPr>
                <w:t>https://www.kuka.com/es-es/empresa/homeofrobotik</w:t>
              </w:r>
            </w:hyperlink>
          </w:p>
          <w:p w14:paraId="40244FF5" w14:textId="77777777" w:rsidR="00660681" w:rsidRPr="00660681" w:rsidRDefault="00660681" w:rsidP="00660681">
            <w:pPr>
              <w:rPr>
                <w:sz w:val="20"/>
                <w:szCs w:val="20"/>
              </w:rPr>
            </w:pPr>
            <w:r w:rsidRPr="00660681">
              <w:rPr>
                <w:sz w:val="20"/>
                <w:szCs w:val="20"/>
              </w:rPr>
              <w:t xml:space="preserve">6. ABB. (2023). 140 </w:t>
            </w:r>
            <w:proofErr w:type="spellStart"/>
            <w:r w:rsidRPr="00660681">
              <w:rPr>
                <w:sz w:val="20"/>
                <w:szCs w:val="20"/>
              </w:rPr>
              <w:t>years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of</w:t>
            </w:r>
            <w:proofErr w:type="spellEnd"/>
            <w:r w:rsidRPr="00660681">
              <w:rPr>
                <w:sz w:val="20"/>
                <w:szCs w:val="20"/>
              </w:rPr>
              <w:t xml:space="preserve"> ASEA. </w:t>
            </w:r>
            <w:hyperlink r:id="rId23" w:history="1">
              <w:r w:rsidRPr="00660681">
                <w:rPr>
                  <w:rStyle w:val="Hipervnculo"/>
                  <w:sz w:val="20"/>
                  <w:szCs w:val="20"/>
                </w:rPr>
                <w:t>https://new.abb.com/news/detail/106125/140-years-of-asea</w:t>
              </w:r>
            </w:hyperlink>
          </w:p>
          <w:p w14:paraId="4C1C348F" w14:textId="77777777" w:rsidR="00660681" w:rsidRPr="00660681" w:rsidRDefault="00660681" w:rsidP="00660681">
            <w:pPr>
              <w:rPr>
                <w:sz w:val="20"/>
                <w:szCs w:val="20"/>
              </w:rPr>
            </w:pPr>
            <w:r w:rsidRPr="00660681">
              <w:rPr>
                <w:sz w:val="20"/>
                <w:szCs w:val="20"/>
              </w:rPr>
              <w:t xml:space="preserve">7. International </w:t>
            </w:r>
            <w:proofErr w:type="spellStart"/>
            <w:r w:rsidRPr="00660681">
              <w:rPr>
                <w:sz w:val="20"/>
                <w:szCs w:val="20"/>
              </w:rPr>
              <w:t>Organization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for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Standardization</w:t>
            </w:r>
            <w:proofErr w:type="spellEnd"/>
            <w:r w:rsidRPr="00660681">
              <w:rPr>
                <w:sz w:val="20"/>
                <w:szCs w:val="20"/>
              </w:rPr>
              <w:t xml:space="preserve"> (ISO). (1992). ISO 10218:1992 — </w:t>
            </w:r>
            <w:proofErr w:type="spellStart"/>
            <w:r w:rsidRPr="00660681">
              <w:rPr>
                <w:sz w:val="20"/>
                <w:szCs w:val="20"/>
              </w:rPr>
              <w:t>Manipulating</w:t>
            </w:r>
            <w:proofErr w:type="spellEnd"/>
            <w:r w:rsidRPr="00660681">
              <w:rPr>
                <w:sz w:val="20"/>
                <w:szCs w:val="20"/>
              </w:rPr>
              <w:t xml:space="preserve"> industrial robots — Safety. </w:t>
            </w:r>
            <w:hyperlink r:id="rId24" w:history="1">
              <w:r w:rsidRPr="00660681">
                <w:rPr>
                  <w:rStyle w:val="Hipervnculo"/>
                  <w:sz w:val="20"/>
                  <w:szCs w:val="20"/>
                </w:rPr>
                <w:t>https://www.iso.org/standard/18252.html</w:t>
              </w:r>
            </w:hyperlink>
          </w:p>
          <w:p w14:paraId="71192185" w14:textId="77777777" w:rsidR="00660681" w:rsidRPr="00660681" w:rsidRDefault="00660681" w:rsidP="00660681">
            <w:pPr>
              <w:rPr>
                <w:sz w:val="20"/>
                <w:szCs w:val="20"/>
              </w:rPr>
            </w:pPr>
            <w:r w:rsidRPr="00660681">
              <w:rPr>
                <w:sz w:val="20"/>
                <w:szCs w:val="20"/>
              </w:rPr>
              <w:t xml:space="preserve">8. International </w:t>
            </w:r>
            <w:proofErr w:type="spellStart"/>
            <w:r w:rsidRPr="00660681">
              <w:rPr>
                <w:sz w:val="20"/>
                <w:szCs w:val="20"/>
              </w:rPr>
              <w:t>Organization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for</w:t>
            </w:r>
            <w:proofErr w:type="spellEnd"/>
            <w:r w:rsidRPr="00660681">
              <w:rPr>
                <w:sz w:val="20"/>
                <w:szCs w:val="20"/>
              </w:rPr>
              <w:t xml:space="preserve"> </w:t>
            </w:r>
            <w:proofErr w:type="spellStart"/>
            <w:r w:rsidRPr="00660681">
              <w:rPr>
                <w:sz w:val="20"/>
                <w:szCs w:val="20"/>
              </w:rPr>
              <w:t>Standardization</w:t>
            </w:r>
            <w:proofErr w:type="spellEnd"/>
            <w:r w:rsidRPr="00660681">
              <w:rPr>
                <w:sz w:val="20"/>
                <w:szCs w:val="20"/>
              </w:rPr>
              <w:t xml:space="preserve"> (ISO). (2025). ISO 10218-1:2025 — </w:t>
            </w:r>
            <w:proofErr w:type="spellStart"/>
            <w:r w:rsidRPr="00660681">
              <w:rPr>
                <w:sz w:val="20"/>
                <w:szCs w:val="20"/>
              </w:rPr>
              <w:t>Robotics</w:t>
            </w:r>
            <w:proofErr w:type="spellEnd"/>
            <w:r w:rsidRPr="00660681">
              <w:rPr>
                <w:sz w:val="20"/>
                <w:szCs w:val="20"/>
              </w:rPr>
              <w:t xml:space="preserve"> — Safety </w:t>
            </w:r>
            <w:proofErr w:type="spellStart"/>
            <w:r w:rsidRPr="00660681">
              <w:rPr>
                <w:sz w:val="20"/>
                <w:szCs w:val="20"/>
              </w:rPr>
              <w:t>requirements</w:t>
            </w:r>
            <w:proofErr w:type="spellEnd"/>
            <w:r w:rsidRPr="00660681">
              <w:rPr>
                <w:sz w:val="20"/>
                <w:szCs w:val="20"/>
              </w:rPr>
              <w:t xml:space="preserve"> — </w:t>
            </w:r>
            <w:proofErr w:type="spellStart"/>
            <w:r w:rsidRPr="00660681">
              <w:rPr>
                <w:sz w:val="20"/>
                <w:szCs w:val="20"/>
              </w:rPr>
              <w:t>Part</w:t>
            </w:r>
            <w:proofErr w:type="spellEnd"/>
            <w:r w:rsidRPr="00660681">
              <w:rPr>
                <w:sz w:val="20"/>
                <w:szCs w:val="20"/>
              </w:rPr>
              <w:t xml:space="preserve"> 1: Industrial robots. </w:t>
            </w:r>
            <w:hyperlink r:id="rId25" w:history="1">
              <w:r w:rsidRPr="00660681">
                <w:rPr>
                  <w:rStyle w:val="Hipervnculo"/>
                  <w:sz w:val="20"/>
                  <w:szCs w:val="20"/>
                </w:rPr>
                <w:t>https://www.iso.org/standard/73933.html</w:t>
              </w:r>
            </w:hyperlink>
          </w:p>
          <w:p w14:paraId="6C27E7C5" w14:textId="77777777" w:rsidR="00660681" w:rsidRPr="00660681" w:rsidRDefault="00660681" w:rsidP="00660681">
            <w:pPr>
              <w:rPr>
                <w:sz w:val="20"/>
                <w:szCs w:val="20"/>
              </w:rPr>
            </w:pPr>
            <w:r w:rsidRPr="00660681">
              <w:rPr>
                <w:sz w:val="20"/>
                <w:szCs w:val="20"/>
              </w:rPr>
              <w:t xml:space="preserve">9. SEAT. Historia de los 70 años de SEAT. </w:t>
            </w:r>
            <w:hyperlink r:id="rId26" w:history="1">
              <w:r w:rsidRPr="00660681">
                <w:rPr>
                  <w:rStyle w:val="Hipervnculo"/>
                  <w:sz w:val="20"/>
                  <w:szCs w:val="20"/>
                </w:rPr>
                <w:t>https://www.seat.es/sobre-seat/noticias/corporativas/70-anos-historia</w:t>
              </w:r>
            </w:hyperlink>
          </w:p>
          <w:p w14:paraId="332ED922" w14:textId="22FA189B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74CB3DC" w14:textId="1FD7558F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49CD5D7" w14:textId="14C68B36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24134E" w:rsidRPr="00660681" w14:paraId="61B5A42E" w14:textId="77777777" w:rsidTr="00660681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02AE9781" w14:textId="51A85D17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EF6EB81" w14:textId="6F8EBAFD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1B10FB9A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10687445" w14:textId="2A2152D0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24142B3" w14:textId="5032061C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6CA89960" w14:textId="2B8609C8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37A4CD84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75910302" w14:textId="564A68C6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572D492E" w14:textId="5E073A0A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F5D4173" w14:textId="5B72CBF4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168E5991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486D1ACB" w14:textId="739795BC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CA9AF6C" w14:textId="11FB5FD1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4BB7543" w14:textId="7FA25748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5EADC4CC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6E0EDB6D" w14:textId="06A821B5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B04D6F0" w14:textId="6C515148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3B69639" w14:textId="19585213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52829981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4B63B9E0" w14:textId="76F079BA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BDE9234" w14:textId="5CF32572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49BA7D6" w14:textId="7B21DB9E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1F2800BC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7747BEC1" w14:textId="3705298E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66DEA9A" w14:textId="3AA3BFE3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11CDCC6C" w14:textId="027AC352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1C2D3240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5CB0FA4C" w14:textId="28881E48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C7F12D3" w14:textId="1F9EC213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201DAA2" w14:textId="5C17FF01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2C9EBDDD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0CED79FA" w14:textId="4FDC142D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D6D2332" w14:textId="26741F28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2EEBF18F" w14:textId="08FE7FA9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779BDEB2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60E682A0" w14:textId="218AE8FE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62E2EF0" w14:textId="765477F5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4CB5580" w14:textId="48FEE999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  <w:tr w:rsidR="00660681" w:rsidRPr="00660681" w14:paraId="52A8597A" w14:textId="77777777" w:rsidTr="00660681">
        <w:trPr>
          <w:tblCellSpacing w:w="15" w:type="dxa"/>
        </w:trPr>
        <w:tc>
          <w:tcPr>
            <w:tcW w:w="0" w:type="auto"/>
            <w:gridSpan w:val="3"/>
            <w:vAlign w:val="center"/>
          </w:tcPr>
          <w:p w14:paraId="31BB52A5" w14:textId="1321D5B3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A5E40B4" w14:textId="0373F8F1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CE54583" w14:textId="69191CD5" w:rsidR="00660681" w:rsidRPr="00660681" w:rsidRDefault="00660681" w:rsidP="00660681">
            <w:pPr>
              <w:rPr>
                <w:sz w:val="20"/>
                <w:szCs w:val="20"/>
              </w:rPr>
            </w:pPr>
          </w:p>
        </w:tc>
      </w:tr>
    </w:tbl>
    <w:p w14:paraId="1F7D8194" w14:textId="77777777" w:rsidR="00660681" w:rsidRPr="00660681" w:rsidRDefault="00660681" w:rsidP="00660681">
      <w:r w:rsidRPr="00660681">
        <w:t>Nota: La automatización industrial es anterior a la robótica. Las fechas de 1961 (Estados Unidos) y 1974 (España) se refieren a hitos de implantación de robots industriales, no a la primera fábrica automatizada de cada país.</w:t>
      </w:r>
    </w:p>
    <w:p w14:paraId="3599C6EF" w14:textId="77777777" w:rsidR="00660681" w:rsidRDefault="00660681"/>
    <w:sectPr w:rsidR="00660681" w:rsidSect="00660681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56136" w14:textId="77777777" w:rsidR="009E3C26" w:rsidRDefault="009E3C26" w:rsidP="00660681">
      <w:pPr>
        <w:spacing w:after="0" w:line="240" w:lineRule="auto"/>
      </w:pPr>
      <w:r>
        <w:separator/>
      </w:r>
    </w:p>
  </w:endnote>
  <w:endnote w:type="continuationSeparator" w:id="0">
    <w:p w14:paraId="1A33B2D6" w14:textId="77777777" w:rsidR="009E3C26" w:rsidRDefault="009E3C26" w:rsidP="006606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EF46A" w14:textId="77777777" w:rsidR="009E3C26" w:rsidRDefault="009E3C26" w:rsidP="00660681">
      <w:pPr>
        <w:spacing w:after="0" w:line="240" w:lineRule="auto"/>
      </w:pPr>
      <w:r>
        <w:separator/>
      </w:r>
    </w:p>
  </w:footnote>
  <w:footnote w:type="continuationSeparator" w:id="0">
    <w:p w14:paraId="697E3375" w14:textId="77777777" w:rsidR="009E3C26" w:rsidRDefault="009E3C26" w:rsidP="006606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337B9"/>
    <w:multiLevelType w:val="multilevel"/>
    <w:tmpl w:val="C5AC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795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681"/>
    <w:rsid w:val="0024134E"/>
    <w:rsid w:val="002E0EED"/>
    <w:rsid w:val="00492B6D"/>
    <w:rsid w:val="00660681"/>
    <w:rsid w:val="007A09DA"/>
    <w:rsid w:val="007B68EC"/>
    <w:rsid w:val="009E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C2556"/>
  <w15:chartTrackingRefBased/>
  <w15:docId w15:val="{73442404-13D9-4F6B-B461-CCD7E5099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0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0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0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0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0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0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0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0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0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0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0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0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06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06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06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06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06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06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0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0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0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0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0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06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06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06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0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06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06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0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606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0681"/>
  </w:style>
  <w:style w:type="paragraph" w:styleId="Piedepgina">
    <w:name w:val="footer"/>
    <w:basedOn w:val="Normal"/>
    <w:link w:val="PiedepginaCar"/>
    <w:uiPriority w:val="99"/>
    <w:unhideWhenUsed/>
    <w:rsid w:val="006606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0681"/>
  </w:style>
  <w:style w:type="character" w:styleId="Hipervnculo">
    <w:name w:val="Hyperlink"/>
    <w:basedOn w:val="Fuentedeprrafopredeter"/>
    <w:uiPriority w:val="99"/>
    <w:unhideWhenUsed/>
    <w:rsid w:val="0066068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068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606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8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07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3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64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9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68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6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05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7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3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7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22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47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6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35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66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228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blog.sciencemuseum.org.uk/james-watt-and-the-separate-condenser/" TargetMode="External"/><Relationship Id="rId26" Type="http://schemas.openxmlformats.org/officeDocument/2006/relationships/hyperlink" Target="https://www.seat.es/sobre-seat/noticias/corporativas/70-anos-historia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lobal.kawasaki.com/en/history/business/robot.html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www.iso.org/standard/73933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computerhistory.org/timeline/1961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www.iso.org/standard/18252.html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yperlink" Target="https://new.abb.com/news/detail/106125/140-years-of-asea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aspace.lib.vt.edu/repositories/2/archival_objects/19037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kuka.com/es-es/empresa/homeofrobotik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878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Larrañaga Gurrea</dc:creator>
  <cp:keywords/>
  <dc:description/>
  <cp:lastModifiedBy>Victor Larrañaga Gurrea</cp:lastModifiedBy>
  <cp:revision>1</cp:revision>
  <dcterms:created xsi:type="dcterms:W3CDTF">2026-10-15T03:28:00Z</dcterms:created>
  <dcterms:modified xsi:type="dcterms:W3CDTF">2026-10-15T04:16:00Z</dcterms:modified>
</cp:coreProperties>
</file>