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00" w:lineRule="auto"/>
        <w:jc w:val="center"/>
        <w:rPr/>
      </w:pPr>
      <w:r w:rsidDel="00000000" w:rsidR="00000000" w:rsidRPr="00000000">
        <w:rPr>
          <w:b w:val="1"/>
          <w:bCs w:val="1"/>
          <w:color w:val="1f3864"/>
          <w:sz w:val="40"/>
          <w:szCs w:val="40"/>
          <w:rtl w:val="0"/>
        </w:rPr>
        <w:t xml:space="preserve">AGENT CONTROL STANDARD</w:t>
      </w:r>
      <w:r w:rsidDel="00000000" w:rsidR="00000000" w:rsidRPr="00000000">
        <w:rPr>
          <w:rtl w:val="0"/>
        </w:rPr>
      </w:r>
    </w:p>
    <w:p w:rsidR="00000000" w:rsidDel="00000000" w:rsidP="00000000" w:rsidRDefault="00000000" w:rsidRPr="00000000" w14:paraId="00000002">
      <w:pPr>
        <w:spacing w:after="60" w:line="276" w:lineRule="auto"/>
        <w:jc w:val="center"/>
        <w:rPr/>
      </w:pPr>
      <w:r w:rsidDel="00000000" w:rsidR="00000000" w:rsidRPr="00000000">
        <w:rPr>
          <w:b w:val="1"/>
          <w:bCs w:val="1"/>
          <w:sz w:val="32"/>
          <w:szCs w:val="32"/>
          <w:rtl w:val="0"/>
        </w:rPr>
        <w:t xml:space="preserve">Strategic Adoption Plan</w:t>
      </w:r>
      <w:r w:rsidDel="00000000" w:rsidR="00000000" w:rsidRPr="00000000">
        <w:rPr>
          <w:rtl w:val="0"/>
        </w:rPr>
      </w:r>
    </w:p>
    <w:p w:rsidR="00000000" w:rsidDel="00000000" w:rsidP="00000000" w:rsidRDefault="00000000" w:rsidRPr="00000000" w14:paraId="00000003">
      <w:pPr>
        <w:spacing w:after="300" w:line="276" w:lineRule="auto"/>
        <w:jc w:val="center"/>
        <w:rPr/>
      </w:pPr>
      <w:r w:rsidDel="00000000" w:rsidR="00000000" w:rsidRPr="00000000">
        <w:rPr>
          <w:sz w:val="26"/>
          <w:szCs w:val="26"/>
          <w:rtl w:val="0"/>
        </w:rPr>
        <w:t xml:space="preserve">Post-Donation Execution Plan, v3.0</w:t>
      </w:r>
      <w:r w:rsidDel="00000000" w:rsidR="00000000" w:rsidRPr="00000000">
        <w:rPr>
          <w:rtl w:val="0"/>
        </w:rPr>
      </w:r>
    </w:p>
    <w:p w:rsidR="00000000" w:rsidDel="00000000" w:rsidP="00000000" w:rsidRDefault="00000000" w:rsidRPr="00000000" w14:paraId="00000004">
      <w:pPr>
        <w:spacing w:after="40" w:line="276" w:lineRule="auto"/>
        <w:jc w:val="center"/>
        <w:rPr/>
      </w:pPr>
      <w:r w:rsidDel="00000000" w:rsidR="00000000" w:rsidRPr="00000000">
        <w:rPr>
          <w:sz w:val="22"/>
          <w:szCs w:val="22"/>
          <w:rtl w:val="0"/>
        </w:rPr>
        <w:t xml:space="preserve">September 5, 2026</w:t>
      </w:r>
      <w:r w:rsidDel="00000000" w:rsidR="00000000" w:rsidRPr="00000000">
        <w:rPr>
          <w:rtl w:val="0"/>
        </w:rPr>
      </w:r>
    </w:p>
    <w:p w:rsidR="00000000" w:rsidDel="00000000" w:rsidP="00000000" w:rsidRDefault="00000000" w:rsidRPr="00000000" w14:paraId="00000005">
      <w:pPr>
        <w:spacing w:after="40" w:line="276" w:lineRule="auto"/>
        <w:jc w:val="center"/>
        <w:rPr/>
      </w:pPr>
      <w:r w:rsidDel="00000000" w:rsidR="00000000" w:rsidRPr="00000000">
        <w:rPr>
          <w:sz w:val="22"/>
          <w:szCs w:val="22"/>
          <w:rtl w:val="0"/>
        </w:rPr>
        <w:t xml:space="preserve">Prepared by Rock Lambros</w:t>
      </w:r>
      <w:r w:rsidDel="00000000" w:rsidR="00000000" w:rsidRPr="00000000">
        <w:rPr>
          <w:rtl w:val="0"/>
        </w:rPr>
      </w:r>
    </w:p>
    <w:p w:rsidR="00000000" w:rsidDel="00000000" w:rsidP="00000000" w:rsidRDefault="00000000" w:rsidRPr="00000000" w14:paraId="00000006">
      <w:pPr>
        <w:spacing w:after="300" w:line="276" w:lineRule="auto"/>
        <w:jc w:val="center"/>
        <w:rPr/>
      </w:pPr>
      <w:r w:rsidDel="00000000" w:rsidR="00000000" w:rsidRPr="00000000">
        <w:rPr>
          <w:sz w:val="20"/>
          <w:szCs w:val="20"/>
          <w:rtl w:val="0"/>
        </w:rPr>
        <w:t xml:space="preserve">Audience: ACS Core Team, OWASP GenAI Security Project ASI, Strategic Partners</w:t>
      </w:r>
      <w:r w:rsidDel="00000000" w:rsidR="00000000" w:rsidRPr="00000000">
        <w:rPr>
          <w:rtl w:val="0"/>
        </w:rPr>
      </w:r>
    </w:p>
    <w:p w:rsidR="00000000" w:rsidDel="00000000" w:rsidP="00000000" w:rsidRDefault="00000000" w:rsidRPr="00000000" w14:paraId="00000007">
      <w:pPr>
        <w:spacing w:after="140" w:line="276" w:lineRule="auto"/>
        <w:jc w:val="center"/>
        <w:rPr/>
      </w:pPr>
      <w:r w:rsidDel="00000000" w:rsidR="00000000" w:rsidRPr="00000000">
        <w:rPr>
          <w:i w:val="1"/>
          <w:iCs w:val="1"/>
          <w:sz w:val="18"/>
          <w:szCs w:val="18"/>
          <w:rtl w:val="0"/>
        </w:rPr>
        <w:t xml:space="preserve">Repository state validated against GenAI-Security-Project/agent-control-standard at main on September 5, 2026. Release v0.1.1, specification v0.1.0.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b w:val="1"/>
          <w:bCs w:val="1"/>
          <w:color w:val="1f3864"/>
          <w:sz w:val="30"/>
          <w:szCs w:val="30"/>
          <w:rtl w:val="0"/>
        </w:rPr>
        <w:t xml:space="preserve">Executive Summary</w:t>
      </w:r>
      <w:r w:rsidDel="00000000" w:rsidR="00000000" w:rsidRPr="00000000">
        <w:rPr>
          <w:rtl w:val="0"/>
        </w:rPr>
      </w:r>
    </w:p>
    <w:p w:rsidR="00000000" w:rsidDel="00000000" w:rsidP="00000000" w:rsidRDefault="00000000" w:rsidRPr="00000000" w14:paraId="0000000A">
      <w:pPr>
        <w:spacing w:after="140" w:line="276" w:lineRule="auto"/>
        <w:rPr/>
      </w:pPr>
      <w:r w:rsidDel="00000000" w:rsidR="00000000" w:rsidRPr="00000000">
        <w:rPr>
          <w:sz w:val="22"/>
          <w:szCs w:val="22"/>
          <w:rtl w:val="0"/>
        </w:rPr>
        <w:t xml:space="preserve">The organizational question that drove v2 is settled. ACS has been donated to the OWASP GenAI Security Project and now operates as an initiative under the Agentic Security Initiative. OWASP announced the donation publicly on September 2, 2026, alongside the LLM Top 10 2026 release. The re-launch kick-off call runs Thursday, September 10, 2026, and a thirty-minute weekly cadence follows it.</w:t>
      </w:r>
      <w:r w:rsidDel="00000000" w:rsidR="00000000" w:rsidRPr="00000000">
        <w:rPr>
          <w:rtl w:val="0"/>
        </w:rPr>
      </w:r>
    </w:p>
    <w:p w:rsidR="00000000" w:rsidDel="00000000" w:rsidP="00000000" w:rsidRDefault="00000000" w:rsidRPr="00000000" w14:paraId="0000000B">
      <w:pPr>
        <w:spacing w:after="140" w:line="276" w:lineRule="auto"/>
        <w:rPr/>
      </w:pPr>
      <w:r w:rsidDel="00000000" w:rsidR="00000000" w:rsidRPr="00000000">
        <w:rPr>
          <w:sz w:val="22"/>
          <w:szCs w:val="22"/>
          <w:rtl w:val="0"/>
        </w:rPr>
        <w:t xml:space="preserve">The specification shipped and then hardened well past what v2 described. Release v0.1.1 carries specification v0.1.0 as a package of 44 JSON schemas under a single namespace, up from the sixteen-hook draft that sat in review in May. Twenty-two hooks plus seven strict provenance companions now cover the reasoning-context boundaries, including three new skill lifecycle hooks that close a gap no other agent framework addresses. ACS-Core requires a baseline HMAC-SHA256 signature over the canonicalized envelope, which moved channel authentication out of an optional profile. Post-quantum signatures became a hard requirement inside ACS-Crypto. AgBOM stopped being prose and became a canonical wire schema with a normative derivation into CycloneDX 1.6, SPDX 3.0, and SWID. The site, the documentation, and all 44 schema URIs went live on GitHub Pages on September 5, published from the repository itself and monitored every six hours.</w:t>
      </w:r>
      <w:r w:rsidDel="00000000" w:rsidR="00000000" w:rsidRPr="00000000">
        <w:rPr>
          <w:rtl w:val="0"/>
        </w:rPr>
      </w:r>
    </w:p>
    <w:p w:rsidR="00000000" w:rsidDel="00000000" w:rsidP="00000000" w:rsidRDefault="00000000" w:rsidRPr="00000000" w14:paraId="0000000C">
      <w:pPr>
        <w:spacing w:after="140" w:line="276" w:lineRule="auto"/>
        <w:rPr/>
      </w:pPr>
      <w:r w:rsidDel="00000000" w:rsidR="00000000" w:rsidRPr="00000000">
        <w:rPr>
          <w:sz w:val="22"/>
          <w:szCs w:val="22"/>
          <w:rtl w:val="0"/>
        </w:rPr>
        <w:t xml:space="preserve">Vendor neutrality moved from a stated intention to a governance artifact. GOVERNANCE.md records a project lead over five workstreams with two leads each, nine people in total, and credits Michael Bargury and Ory Segal as the creators of ACS. CODEOWNERS makes OWASP-side reviewers required approvers on the specification, documentation, CI, and licensing paths, enforced by the branch ruleset. The repository carries exactly one contact address and it sits at owasp.org. The old vendor address is gone from every file.</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sz w:val="22"/>
          <w:szCs w:val="22"/>
          <w:rtl w:val="0"/>
        </w:rPr>
        <w:t xml:space="preserve">One structural gap remains and it is the same gap v2 identified. There is no reference implementation. PR #22 adds working adapters for Claude Code, Cursor, and NVIDIA NAT with a real emission-conformance suite, and it is still unmerged. Three workstream lead seats stay open, including the Reference Implementation seat that owns the gap. Every partner and analyst conversation stalls at the same place, which is that ACS is a specification anyone can read and nothing anyone can run.</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This version therefore inverts the v2 track order. Landing the home was the spine of v2 and it is done. Shipping runnable code is the spine of v3, with community growth and interoperability claims arranged around it. The competitive clock has not stopped. Microsoft AGT now ships a pip-installable policy decision runtime, Galileo Agent Control has been in market since March, and the relationship with Microsoft has been reconciled into layered coexistence rather than competition. That reconciliation is only worth something if ACS produces the benchmark that proves the layering works.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40.0" w:type="dxa"/>
              <w:left w:w="160.0" w:type="dxa"/>
              <w:bottom w:w="140.0" w:type="dxa"/>
              <w:right w:w="160.0" w:type="dxa"/>
            </w:tcMar>
          </w:tcPr>
          <w:p w:rsidR="00000000" w:rsidDel="00000000" w:rsidP="00000000" w:rsidRDefault="00000000" w:rsidRPr="00000000" w14:paraId="00000010">
            <w:pPr>
              <w:spacing w:after="60" w:lineRule="auto"/>
              <w:rPr/>
            </w:pPr>
            <w:r w:rsidDel="00000000" w:rsidR="00000000" w:rsidRPr="00000000">
              <w:rPr>
                <w:b w:val="1"/>
                <w:bCs w:val="1"/>
                <w:color w:val="1f3864"/>
                <w:sz w:val="20"/>
                <w:szCs w:val="20"/>
                <w:rtl w:val="0"/>
              </w:rPr>
              <w:t xml:space="preserve">WHAT THIS PLAN COMMITS TO</w:t>
            </w:r>
            <w:r w:rsidDel="00000000" w:rsidR="00000000" w:rsidRPr="00000000">
              <w:rPr>
                <w:rtl w:val="0"/>
              </w:rPr>
            </w:r>
          </w:p>
          <w:p w:rsidR="00000000" w:rsidDel="00000000" w:rsidP="00000000" w:rsidRDefault="00000000" w:rsidRPr="00000000" w14:paraId="00000011">
            <w:pPr>
              <w:spacing w:after="0" w:line="276" w:lineRule="auto"/>
              <w:rPr/>
            </w:pPr>
            <w:r w:rsidDel="00000000" w:rsidR="00000000" w:rsidRPr="00000000">
              <w:rPr>
                <w:sz w:val="21"/>
                <w:szCs w:val="21"/>
                <w:rtl w:val="0"/>
              </w:rPr>
              <w:t xml:space="preserve">A runnable Guardian Agent reference implementation, benchmarked for interoperability against Microsoft Agent Governance Toolkit, in the hands of external evaluators within ninety days of the September 10 kick-off. Everything else in this plan either feeds that outcome or gets deferred.</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pPr>
      <w:r w:rsidDel="00000000" w:rsidR="00000000" w:rsidRPr="00000000">
        <w:rPr>
          <w:b w:val="1"/>
          <w:bCs w:val="1"/>
          <w:color w:val="1f3864"/>
          <w:sz w:val="30"/>
          <w:szCs w:val="30"/>
          <w:rtl w:val="0"/>
        </w:rPr>
        <w:t xml:space="preserve">What Changed Since v2</w:t>
      </w:r>
      <w:r w:rsidDel="00000000" w:rsidR="00000000" w:rsidRPr="00000000">
        <w:rPr>
          <w:rtl w:val="0"/>
        </w:rPr>
      </w:r>
    </w:p>
    <w:p w:rsidR="00000000" w:rsidDel="00000000" w:rsidP="00000000" w:rsidRDefault="00000000" w:rsidRPr="00000000" w14:paraId="00000014">
      <w:pPr>
        <w:spacing w:after="140" w:line="276" w:lineRule="auto"/>
        <w:rPr/>
      </w:pPr>
      <w:r w:rsidDel="00000000" w:rsidR="00000000" w:rsidRPr="00000000">
        <w:rPr>
          <w:sz w:val="22"/>
          <w:szCs w:val="22"/>
          <w:rtl w:val="0"/>
        </w:rPr>
        <w:t xml:space="preserve">v2 was written on May 20, 2026. Fifteen of its load-bearing assumptions are now stale. Anyone working from the v2 document will chase closed items and miss the ones that opened.</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460"/>
        <w:tblGridChange w:id="0">
          <w:tblGrid>
            <w:gridCol w:w="2600"/>
            <w:gridCol w:w="3300"/>
            <w:gridCol w:w="3460"/>
          </w:tblGrid>
        </w:tblGridChange>
      </w:tblGrid>
      <w:tr>
        <w:trPr>
          <w:cantSplit w:val="0"/>
          <w:tblHeader w:val="1"/>
        </w:trPr>
        <w:tc>
          <w:tcPr>
            <w:shd w:fill="e8edf5" w:val="clear"/>
            <w:tcMar>
              <w:top w:w="80.0" w:type="dxa"/>
              <w:left w:w="110.0" w:type="dxa"/>
              <w:bottom w:w="80.0" w:type="dxa"/>
              <w:right w:w="110.0" w:type="dxa"/>
            </w:tcMar>
          </w:tcPr>
          <w:p w:rsidR="00000000" w:rsidDel="00000000" w:rsidP="00000000" w:rsidRDefault="00000000" w:rsidRPr="00000000" w14:paraId="00000016">
            <w:pPr>
              <w:spacing w:after="0" w:line="264" w:lineRule="auto"/>
              <w:rPr/>
            </w:pPr>
            <w:r w:rsidDel="00000000" w:rsidR="00000000" w:rsidRPr="00000000">
              <w:rPr>
                <w:b w:val="1"/>
                <w:bCs w:val="1"/>
                <w:sz w:val="20"/>
                <w:szCs w:val="20"/>
                <w:rtl w:val="0"/>
              </w:rPr>
              <w:t xml:space="preserve">Item</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17">
            <w:pPr>
              <w:spacing w:after="0" w:line="264" w:lineRule="auto"/>
              <w:rPr/>
            </w:pPr>
            <w:r w:rsidDel="00000000" w:rsidR="00000000" w:rsidRPr="00000000">
              <w:rPr>
                <w:b w:val="1"/>
                <w:bCs w:val="1"/>
                <w:sz w:val="20"/>
                <w:szCs w:val="20"/>
                <w:rtl w:val="0"/>
              </w:rPr>
              <w:t xml:space="preserve">v2 stated</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18">
            <w:pPr>
              <w:spacing w:after="0" w:line="264" w:lineRule="auto"/>
              <w:rPr/>
            </w:pPr>
            <w:r w:rsidDel="00000000" w:rsidR="00000000" w:rsidRPr="00000000">
              <w:rPr>
                <w:b w:val="1"/>
                <w:bCs w:val="1"/>
                <w:sz w:val="20"/>
                <w:szCs w:val="20"/>
                <w:rtl w:val="0"/>
              </w:rPr>
              <w:t xml:space="preserve">Current state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9">
            <w:pPr>
              <w:spacing w:after="0" w:line="264" w:lineRule="auto"/>
              <w:rPr/>
            </w:pPr>
            <w:r w:rsidDel="00000000" w:rsidR="00000000" w:rsidRPr="00000000">
              <w:rPr>
                <w:sz w:val="20"/>
                <w:szCs w:val="20"/>
                <w:rtl w:val="0"/>
              </w:rPr>
              <w:t xml:space="preserve">Organizational home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A">
            <w:pPr>
              <w:spacing w:after="0" w:line="264" w:lineRule="auto"/>
              <w:rPr/>
            </w:pPr>
            <w:r w:rsidDel="00000000" w:rsidR="00000000" w:rsidRPr="00000000">
              <w:rPr>
                <w:sz w:val="20"/>
                <w:szCs w:val="20"/>
                <w:rtl w:val="0"/>
              </w:rPr>
              <w:t xml:space="preserve">Submission to OWASP ASI planned, CSAI as fallback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B">
            <w:pPr>
              <w:spacing w:after="0" w:line="264" w:lineRule="auto"/>
              <w:rPr/>
            </w:pPr>
            <w:r w:rsidDel="00000000" w:rsidR="00000000" w:rsidRPr="00000000">
              <w:rPr>
                <w:sz w:val="20"/>
                <w:szCs w:val="20"/>
                <w:rtl w:val="0"/>
              </w:rPr>
              <w:t xml:space="preserve">Donated to OWASP GenAI Security Project, operating under ASI. Announced September 2, 2026. Fallback posture retired.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C">
            <w:pPr>
              <w:spacing w:after="0" w:line="264" w:lineRule="auto"/>
              <w:rPr/>
            </w:pPr>
            <w:r w:rsidDel="00000000" w:rsidR="00000000" w:rsidRPr="00000000">
              <w:rPr>
                <w:sz w:val="20"/>
                <w:szCs w:val="20"/>
                <w:rtl w:val="0"/>
              </w:rPr>
              <w:t xml:space="preserve">Repository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D">
            <w:pPr>
              <w:spacing w:after="0" w:line="264" w:lineRule="auto"/>
              <w:rPr/>
            </w:pPr>
            <w:r w:rsidDel="00000000" w:rsidR="00000000" w:rsidRPr="00000000">
              <w:rPr>
                <w:sz w:val="20"/>
                <w:szCs w:val="20"/>
                <w:rtl w:val="0"/>
              </w:rPr>
              <w:t xml:space="preserve">Agent-Control-Standard/ACS, work on dev branch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E">
            <w:pPr>
              <w:spacing w:after="0" w:line="264" w:lineRule="auto"/>
              <w:rPr/>
            </w:pPr>
            <w:r w:rsidDel="00000000" w:rsidR="00000000" w:rsidRPr="00000000">
              <w:rPr>
                <w:sz w:val="20"/>
                <w:szCs w:val="20"/>
                <w:rtl w:val="0"/>
              </w:rPr>
              <w:t xml:space="preserve">GenAI-Security-Project/agent-control-standard, work lands on main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F">
            <w:pPr>
              <w:spacing w:after="0" w:line="264" w:lineRule="auto"/>
              <w:rPr/>
            </w:pPr>
            <w:r w:rsidDel="00000000" w:rsidR="00000000" w:rsidRPr="00000000">
              <w:rPr>
                <w:sz w:val="20"/>
                <w:szCs w:val="20"/>
                <w:rtl w:val="0"/>
              </w:rPr>
              <w:t xml:space="preserve">Specification status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0">
            <w:pPr>
              <w:spacing w:after="0" w:line="264" w:lineRule="auto"/>
              <w:rPr/>
            </w:pPr>
            <w:r w:rsidDel="00000000" w:rsidR="00000000" w:rsidRPr="00000000">
              <w:rPr>
                <w:sz w:val="20"/>
                <w:szCs w:val="20"/>
                <w:rtl w:val="0"/>
              </w:rPr>
              <w:t xml:space="preserve">v0.1.0 sitting in PR #2 against dev</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1">
            <w:pPr>
              <w:spacing w:after="0" w:line="264" w:lineRule="auto"/>
              <w:rPr/>
            </w:pPr>
            <w:r w:rsidDel="00000000" w:rsidR="00000000" w:rsidRPr="00000000">
              <w:rPr>
                <w:sz w:val="20"/>
                <w:szCs w:val="20"/>
                <w:rtl w:val="0"/>
              </w:rPr>
              <w:t xml:space="preserve">Released. Tag v0.1.1, specification pinned at v0.1.0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2">
            <w:pPr>
              <w:spacing w:after="0" w:line="264" w:lineRule="auto"/>
              <w:rPr/>
            </w:pPr>
            <w:r w:rsidDel="00000000" w:rsidR="00000000" w:rsidRPr="00000000">
              <w:rPr>
                <w:sz w:val="20"/>
                <w:szCs w:val="20"/>
                <w:rtl w:val="0"/>
              </w:rPr>
              <w:t xml:space="preserve">Release versus spec version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3">
            <w:pPr>
              <w:spacing w:after="0" w:line="264" w:lineRule="auto"/>
              <w:rPr/>
            </w:pPr>
            <w:r w:rsidDel="00000000" w:rsidR="00000000" w:rsidRPr="00000000">
              <w:rPr>
                <w:sz w:val="20"/>
                <w:szCs w:val="20"/>
                <w:rtl w:val="0"/>
              </w:rPr>
              <w:t xml:space="preserve">Single version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4">
            <w:pPr>
              <w:spacing w:after="0" w:line="264" w:lineRule="auto"/>
              <w:rPr/>
            </w:pPr>
            <w:r w:rsidDel="00000000" w:rsidR="00000000" w:rsidRPr="00000000">
              <w:rPr>
                <w:sz w:val="20"/>
                <w:szCs w:val="20"/>
                <w:rtl w:val="0"/>
              </w:rPr>
              <w:t xml:space="preserve">Deliberately decoupled. Spec version is baked into every schema $id, so renumbering would break pinned URIs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5">
            <w:pPr>
              <w:spacing w:after="0" w:line="264" w:lineRule="auto"/>
              <w:rPr/>
            </w:pPr>
            <w:r w:rsidDel="00000000" w:rsidR="00000000" w:rsidRPr="00000000">
              <w:rPr>
                <w:sz w:val="20"/>
                <w:szCs w:val="20"/>
                <w:rtl w:val="0"/>
              </w:rPr>
              <w:t xml:space="preserve">License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6">
            <w:pPr>
              <w:spacing w:after="0" w:line="264" w:lineRule="auto"/>
              <w:rPr/>
            </w:pPr>
            <w:r w:rsidDel="00000000" w:rsidR="00000000" w:rsidRPr="00000000">
              <w:rPr>
                <w:sz w:val="20"/>
                <w:szCs w:val="20"/>
                <w:rtl w:val="0"/>
              </w:rPr>
              <w:t xml:space="preserve">MIT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7">
            <w:pPr>
              <w:spacing w:after="0" w:line="264" w:lineRule="auto"/>
              <w:rPr/>
            </w:pPr>
            <w:r w:rsidDel="00000000" w:rsidR="00000000" w:rsidRPr="00000000">
              <w:rPr>
                <w:sz w:val="20"/>
                <w:szCs w:val="20"/>
                <w:rtl w:val="0"/>
              </w:rPr>
              <w:t xml:space="preserve">Apache 2.0 for code and schemas, CC BY-SA 4.0 for prose. Everything through v0.1.0 stays MIT. Moved because MIT is silent on patents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8">
            <w:pPr>
              <w:spacing w:after="0" w:line="264" w:lineRule="auto"/>
              <w:rPr/>
            </w:pPr>
            <w:r w:rsidDel="00000000" w:rsidR="00000000" w:rsidRPr="00000000">
              <w:rPr>
                <w:sz w:val="20"/>
                <w:szCs w:val="20"/>
                <w:rtl w:val="0"/>
              </w:rPr>
              <w:t xml:space="preserve">Hook 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9">
            <w:pPr>
              <w:spacing w:after="0" w:line="264" w:lineRule="auto"/>
              <w:rPr/>
            </w:pPr>
            <w:r w:rsidDel="00000000" w:rsidR="00000000" w:rsidRPr="00000000">
              <w:rPr>
                <w:sz w:val="20"/>
                <w:szCs w:val="20"/>
                <w:rtl w:val="0"/>
              </w:rPr>
              <w:t xml:space="preserve">Sixteen native hooks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A">
            <w:pPr>
              <w:spacing w:after="0" w:line="264" w:lineRule="auto"/>
              <w:rPr/>
            </w:pPr>
            <w:r w:rsidDel="00000000" w:rsidR="00000000" w:rsidRPr="00000000">
              <w:rPr>
                <w:sz w:val="20"/>
                <w:szCs w:val="20"/>
                <w:rtl w:val="0"/>
              </w:rPr>
              <w:t xml:space="preserve">22 hooks plus 7 strict provenance companions, 29 hook schemas of 44 total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B">
            <w:pPr>
              <w:spacing w:after="0" w:line="264" w:lineRule="auto"/>
              <w:rPr/>
            </w:pPr>
            <w:r w:rsidDel="00000000" w:rsidR="00000000" w:rsidRPr="00000000">
              <w:rPr>
                <w:sz w:val="20"/>
                <w:szCs w:val="20"/>
                <w:rtl w:val="0"/>
              </w:rPr>
              <w:t xml:space="preserve">ACS-Core baseline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C">
            <w:pPr>
              <w:spacing w:after="0" w:line="264" w:lineRule="auto"/>
              <w:rPr/>
            </w:pPr>
            <w:r w:rsidDel="00000000" w:rsidR="00000000" w:rsidRPr="00000000">
              <w:rPr>
                <w:sz w:val="20"/>
                <w:szCs w:val="20"/>
                <w:rtl w:val="0"/>
              </w:rPr>
              <w:t xml:space="preserve">Replay protection and chain hash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D">
            <w:pPr>
              <w:spacing w:after="0" w:line="264" w:lineRule="auto"/>
              <w:rPr/>
            </w:pPr>
            <w:r w:rsidDel="00000000" w:rsidR="00000000" w:rsidRPr="00000000">
              <w:rPr>
                <w:sz w:val="20"/>
                <w:szCs w:val="20"/>
                <w:rtl w:val="0"/>
              </w:rPr>
              <w:t xml:space="preserve">Adds a required HMAC-SHA256 signature over the JCS-canonicalized envelope with an HKDF-derived per-session key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E">
            <w:pPr>
              <w:spacing w:after="0" w:line="264" w:lineRule="auto"/>
              <w:rPr/>
            </w:pPr>
            <w:r w:rsidDel="00000000" w:rsidR="00000000" w:rsidRPr="00000000">
              <w:rPr>
                <w:sz w:val="20"/>
                <w:szCs w:val="20"/>
                <w:rtl w:val="0"/>
              </w:rPr>
              <w:t xml:space="preserve">Post-quantum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F">
            <w:pPr>
              <w:spacing w:after="0" w:line="264" w:lineRule="auto"/>
              <w:rPr/>
            </w:pPr>
            <w:r w:rsidDel="00000000" w:rsidR="00000000" w:rsidRPr="00000000">
              <w:rPr>
                <w:sz w:val="20"/>
                <w:szCs w:val="20"/>
                <w:rtl w:val="0"/>
              </w:rPr>
              <w:t xml:space="preserve">Future promotion of ML-DSA-65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0">
            <w:pPr>
              <w:spacing w:after="0" w:line="264" w:lineRule="auto"/>
              <w:rPr/>
            </w:pPr>
            <w:r w:rsidDel="00000000" w:rsidR="00000000" w:rsidRPr="00000000">
              <w:rPr>
                <w:sz w:val="20"/>
                <w:szCs w:val="20"/>
                <w:rtl w:val="0"/>
              </w:rPr>
              <w:t xml:space="preserve">Hard requirement in ACS-Crypto. ML-DSA-65 mandatory, SLH-DSA-128s as the diversity backup</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1">
            <w:pPr>
              <w:spacing w:after="0" w:line="264" w:lineRule="auto"/>
              <w:rPr/>
            </w:pPr>
            <w:r w:rsidDel="00000000" w:rsidR="00000000" w:rsidRPr="00000000">
              <w:rPr>
                <w:sz w:val="20"/>
                <w:szCs w:val="20"/>
                <w:rtl w:val="0"/>
              </w:rPr>
              <w:t xml:space="preserve">AgBOM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4" w:lineRule="auto"/>
              <w:rPr/>
            </w:pPr>
            <w:r w:rsidDel="00000000" w:rsidR="00000000" w:rsidRPr="00000000">
              <w:rPr>
                <w:sz w:val="20"/>
                <w:szCs w:val="20"/>
                <w:rtl w:val="0"/>
              </w:rPr>
              <w:t xml:space="preserve">Prose description of the Inspect pillar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4" w:lineRule="auto"/>
              <w:rPr/>
            </w:pPr>
            <w:r w:rsidDel="00000000" w:rsidR="00000000" w:rsidRPr="00000000">
              <w:rPr>
                <w:sz w:val="20"/>
                <w:szCs w:val="20"/>
                <w:rtl w:val="0"/>
              </w:rPr>
              <w:t xml:space="preserve">Canonical document schema on the wire plus a normative mapping into CycloneDX 1.6, SPDX 3.0, and SWID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4">
            <w:pPr>
              <w:spacing w:after="0" w:line="264" w:lineRule="auto"/>
              <w:rPr/>
            </w:pPr>
            <w:r w:rsidDel="00000000" w:rsidR="00000000" w:rsidRPr="00000000">
              <w:rPr>
                <w:sz w:val="20"/>
                <w:szCs w:val="20"/>
                <w:rtl w:val="0"/>
              </w:rPr>
              <w:t xml:space="preserve">Skill supply chain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5">
            <w:pPr>
              <w:spacing w:after="0" w:line="264" w:lineRule="auto"/>
              <w:rPr/>
            </w:pPr>
            <w:r w:rsidDel="00000000" w:rsidR="00000000" w:rsidRPr="00000000">
              <w:rPr>
                <w:sz w:val="20"/>
                <w:szCs w:val="20"/>
                <w:rtl w:val="0"/>
              </w:rPr>
              <w:t xml:space="preserve">Not addressed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6">
            <w:pPr>
              <w:spacing w:after="0" w:line="264" w:lineRule="auto"/>
              <w:rPr/>
            </w:pPr>
            <w:r w:rsidDel="00000000" w:rsidR="00000000" w:rsidRPr="00000000">
              <w:rPr>
                <w:sz w:val="20"/>
                <w:szCs w:val="20"/>
                <w:rtl w:val="0"/>
              </w:rPr>
              <w:t xml:space="preserve">Three skill lifecycle hooks and an eighth AgBOM component type shipped in v0.1.0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7">
            <w:pPr>
              <w:spacing w:after="0" w:line="264" w:lineRule="auto"/>
              <w:rPr/>
            </w:pPr>
            <w:r w:rsidDel="00000000" w:rsidR="00000000" w:rsidRPr="00000000">
              <w:rPr>
                <w:sz w:val="20"/>
                <w:szCs w:val="20"/>
                <w:rtl w:val="0"/>
              </w:rPr>
              <w:t xml:space="preserve">Governance structure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8">
            <w:pPr>
              <w:spacing w:after="0" w:line="264" w:lineRule="auto"/>
              <w:rPr/>
            </w:pPr>
            <w:r w:rsidDel="00000000" w:rsidR="00000000" w:rsidRPr="00000000">
              <w:rPr>
                <w:sz w:val="20"/>
                <w:szCs w:val="20"/>
                <w:rtl w:val="0"/>
              </w:rPr>
              <w:t xml:space="preserve">Three Project Co-Lead seats, one filled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4" w:lineRule="auto"/>
              <w:rPr/>
            </w:pPr>
            <w:r w:rsidDel="00000000" w:rsidR="00000000" w:rsidRPr="00000000">
              <w:rPr>
                <w:sz w:val="20"/>
                <w:szCs w:val="20"/>
                <w:rtl w:val="0"/>
              </w:rPr>
              <w:t xml:space="preserve">Project lead over five workstreams, two leads each, nine people. Recorded in GOVERNANCE.md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A">
            <w:pPr>
              <w:spacing w:after="0" w:line="264" w:lineRule="auto"/>
              <w:rPr/>
            </w:pPr>
            <w:r w:rsidDel="00000000" w:rsidR="00000000" w:rsidRPr="00000000">
              <w:rPr>
                <w:sz w:val="20"/>
                <w:szCs w:val="20"/>
                <w:rtl w:val="0"/>
              </w:rPr>
              <w:t xml:space="preserve">Contact address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4" w:lineRule="auto"/>
              <w:rPr/>
            </w:pPr>
            <w:r w:rsidDel="00000000" w:rsidR="00000000" w:rsidRPr="00000000">
              <w:rPr>
                <w:sz w:val="20"/>
                <w:szCs w:val="20"/>
                <w:rtl w:val="0"/>
              </w:rPr>
              <w:t xml:space="preserve">aos@zenity.io, replacement required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C">
            <w:pPr>
              <w:spacing w:after="0" w:line="264" w:lineRule="auto"/>
              <w:rPr/>
            </w:pPr>
            <w:r w:rsidDel="00000000" w:rsidR="00000000" w:rsidRPr="00000000">
              <w:rPr>
                <w:sz w:val="20"/>
                <w:szCs w:val="20"/>
                <w:rtl w:val="0"/>
              </w:rPr>
              <w:t xml:space="preserve">One address only, rock.lambros@owasp.org. Vendor address removed repository-wide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D">
            <w:pPr>
              <w:spacing w:after="0" w:line="264" w:lineRule="auto"/>
              <w:rPr/>
            </w:pPr>
            <w:r w:rsidDel="00000000" w:rsidR="00000000" w:rsidRPr="00000000">
              <w:rPr>
                <w:sz w:val="20"/>
                <w:szCs w:val="20"/>
                <w:rtl w:val="0"/>
              </w:rPr>
              <w:t xml:space="preserve">Website and schema hosting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E">
            <w:pPr>
              <w:spacing w:after="0" w:line="264" w:lineRule="auto"/>
              <w:rPr/>
            </w:pPr>
            <w:r w:rsidDel="00000000" w:rsidR="00000000" w:rsidRPr="00000000">
              <w:rPr>
                <w:sz w:val="20"/>
                <w:szCs w:val="20"/>
                <w:rtl w:val="0"/>
              </w:rPr>
              <w:t xml:space="preserve">agentcontrolstandard.ai live, schemas unpublished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F">
            <w:pPr>
              <w:spacing w:after="0" w:line="264" w:lineRule="auto"/>
              <w:rPr/>
            </w:pPr>
            <w:r w:rsidDel="00000000" w:rsidR="00000000" w:rsidRPr="00000000">
              <w:rPr>
                <w:sz w:val="20"/>
                <w:szCs w:val="20"/>
                <w:rtl w:val="0"/>
              </w:rPr>
              <w:t xml:space="preserve">Landing page, docs, and all 44 schema URIs published from the repository on GitHub Pages and monitored every six hours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0">
            <w:pPr>
              <w:spacing w:after="0" w:line="264" w:lineRule="auto"/>
              <w:rPr/>
            </w:pPr>
            <w:r w:rsidDel="00000000" w:rsidR="00000000" w:rsidRPr="00000000">
              <w:rPr>
                <w:sz w:val="20"/>
                <w:szCs w:val="20"/>
                <w:rtl w:val="0"/>
              </w:rPr>
              <w:t xml:space="preserve">Reference implementation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1">
            <w:pPr>
              <w:spacing w:after="0" w:line="264" w:lineRule="auto"/>
              <w:rPr/>
            </w:pPr>
            <w:r w:rsidDel="00000000" w:rsidR="00000000" w:rsidRPr="00000000">
              <w:rPr>
                <w:sz w:val="20"/>
                <w:szCs w:val="20"/>
                <w:rtl w:val="0"/>
              </w:rPr>
              <w:t xml:space="preserve">Pip-installable middleware targeting FastMCP, 90 days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2">
            <w:pPr>
              <w:spacing w:after="0" w:line="264" w:lineRule="auto"/>
              <w:rPr/>
            </w:pPr>
            <w:r w:rsidDel="00000000" w:rsidR="00000000" w:rsidRPr="00000000">
              <w:rPr>
                <w:sz w:val="20"/>
                <w:szCs w:val="20"/>
                <w:rtl w:val="0"/>
              </w:rPr>
              <w:t xml:space="preserve">Not shipped. PR #22 adapters unmerged. Target reframed as a Guardian reference stack benchmarked against Microsoft AGT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3">
            <w:pPr>
              <w:spacing w:after="0" w:line="264" w:lineRule="auto"/>
              <w:rPr/>
            </w:pPr>
            <w:r w:rsidDel="00000000" w:rsidR="00000000" w:rsidRPr="00000000">
              <w:rPr>
                <w:sz w:val="20"/>
                <w:szCs w:val="20"/>
                <w:rtl w:val="0"/>
              </w:rPr>
              <w:t xml:space="preserve">Microsoft posture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4">
            <w:pPr>
              <w:spacing w:after="0" w:line="264" w:lineRule="auto"/>
              <w:rPr/>
            </w:pPr>
            <w:r w:rsidDel="00000000" w:rsidR="00000000" w:rsidRPr="00000000">
              <w:rPr>
                <w:sz w:val="20"/>
                <w:szCs w:val="20"/>
                <w:rtl w:val="0"/>
              </w:rPr>
              <w:t xml:space="preserve">Lower-priority lane, independent foundation track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5">
            <w:pPr>
              <w:spacing w:after="0" w:line="264" w:lineRule="auto"/>
              <w:rPr/>
            </w:pPr>
            <w:r w:rsidDel="00000000" w:rsidR="00000000" w:rsidRPr="00000000">
              <w:rPr>
                <w:sz w:val="20"/>
                <w:szCs w:val="20"/>
                <w:rtl w:val="0"/>
              </w:rPr>
              <w:t xml:space="preserve">Reconciled. Layered coexistence, with the AGT interoperability benchmark as the proof point</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40.0" w:type="dxa"/>
              <w:left w:w="160.0" w:type="dxa"/>
              <w:bottom w:w="140.0" w:type="dxa"/>
              <w:right w:w="160.0" w:type="dxa"/>
            </w:tcMar>
          </w:tcPr>
          <w:p w:rsidR="00000000" w:rsidDel="00000000" w:rsidP="00000000" w:rsidRDefault="00000000" w:rsidRPr="00000000" w14:paraId="00000047">
            <w:pPr>
              <w:spacing w:after="60" w:lineRule="auto"/>
              <w:rPr/>
            </w:pPr>
            <w:r w:rsidDel="00000000" w:rsidR="00000000" w:rsidRPr="00000000">
              <w:rPr>
                <w:b w:val="1"/>
                <w:bCs w:val="1"/>
                <w:color w:val="1f3864"/>
                <w:sz w:val="20"/>
                <w:szCs w:val="20"/>
                <w:rtl w:val="0"/>
              </w:rPr>
              <w:t xml:space="preserve">PROMOTION PATH: CONFIRM BEFORE ACTING</w:t>
            </w:r>
            <w:r w:rsidDel="00000000" w:rsidR="00000000" w:rsidRPr="00000000">
              <w:rPr>
                <w:rtl w:val="0"/>
              </w:rPr>
            </w:r>
          </w:p>
          <w:p w:rsidR="00000000" w:rsidDel="00000000" w:rsidP="00000000" w:rsidRDefault="00000000" w:rsidRPr="00000000" w14:paraId="00000048">
            <w:pPr>
              <w:spacing w:after="0" w:line="276" w:lineRule="auto"/>
              <w:rPr/>
            </w:pPr>
            <w:r w:rsidDel="00000000" w:rsidR="00000000" w:rsidRPr="00000000">
              <w:rPr>
                <w:sz w:val="21"/>
                <w:szCs w:val="21"/>
                <w:rtl w:val="0"/>
              </w:rPr>
              <w:t xml:space="preserve">v2 built Track 1 on OWASP Lab promotion criteria, including OpenSSF Best Practices registration and a four to eight week Project Committee review. ACS now operates as an initiative under the GenAI Security Project ASI rather than as a standalone OWASP project, so that promotion track does not apply as written. v3 drops it. Rock should confirm with Scott Clinton what the governance milestones actually are under ASI before any of the v2 promotion tasks get re-opened. OpenSSF Best Practices registration is still worth doing on its own merits and is carried in Track 2 as a credibility item rather than a gate.</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60" w:before="320" w:lineRule="auto"/>
        <w:rPr/>
      </w:pPr>
      <w:r w:rsidDel="00000000" w:rsidR="00000000" w:rsidRPr="00000000">
        <w:rPr>
          <w:b w:val="1"/>
          <w:bCs w:val="1"/>
          <w:color w:val="1f3864"/>
          <w:sz w:val="30"/>
          <w:szCs w:val="30"/>
          <w:rtl w:val="0"/>
        </w:rPr>
        <w:t xml:space="preserve">Situation Analysis</w:t>
      </w:r>
      <w:r w:rsidDel="00000000" w:rsidR="00000000" w:rsidRPr="00000000">
        <w:rPr>
          <w:rtl w:val="0"/>
        </w:rPr>
      </w:r>
    </w:p>
    <w:p w:rsidR="00000000" w:rsidDel="00000000" w:rsidP="00000000" w:rsidRDefault="00000000" w:rsidRPr="00000000" w14:paraId="0000004B">
      <w:pPr>
        <w:pStyle w:val="Heading2"/>
        <w:spacing w:after="120" w:before="260" w:lineRule="auto"/>
        <w:rPr/>
      </w:pPr>
      <w:r w:rsidDel="00000000" w:rsidR="00000000" w:rsidRPr="00000000">
        <w:rPr>
          <w:b w:val="1"/>
          <w:bCs w:val="1"/>
          <w:color w:val="1f3864"/>
          <w:sz w:val="25"/>
          <w:szCs w:val="25"/>
          <w:rtl w:val="0"/>
        </w:rPr>
        <w:t xml:space="preserve">What ACS is</w:t>
      </w:r>
      <w:r w:rsidDel="00000000" w:rsidR="00000000" w:rsidRPr="00000000">
        <w:rPr>
          <w:rtl w:val="0"/>
        </w:rPr>
      </w:r>
    </w:p>
    <w:p w:rsidR="00000000" w:rsidDel="00000000" w:rsidP="00000000" w:rsidRDefault="00000000" w:rsidRPr="00000000" w14:paraId="0000004C">
      <w:pPr>
        <w:spacing w:after="140" w:line="276" w:lineRule="auto"/>
        <w:rPr>
          <w:sz w:val="22"/>
          <w:szCs w:val="22"/>
        </w:rPr>
      </w:pPr>
      <w:r w:rsidDel="00000000" w:rsidR="00000000" w:rsidRPr="00000000">
        <w:rPr>
          <w:sz w:val="22"/>
          <w:szCs w:val="22"/>
          <w:rtl w:val="0"/>
        </w:rPr>
        <w:t xml:space="preserve">ACS defines the minimal stateful and stateless wire contracts for control standards. JSON-RPC 2.0 over http, https, or stdio carries hook events from an Observed Agent to a Guardian Agent, which returns one of five dispositions: allow, deny, modify, ask, or defer. The specification is opinionated on the contract and permissive on the implementation. The wire format and semantics are locked. The policy engine, signature algorithm, transport, authentication mechanism, and policy content are deployment-owned.</w:t>
      </w:r>
    </w:p>
    <w:p w:rsidR="00000000" w:rsidDel="00000000" w:rsidP="00000000" w:rsidRDefault="00000000" w:rsidRPr="00000000" w14:paraId="0000004D">
      <w:pPr>
        <w:spacing w:after="140" w:line="276" w:lineRule="auto"/>
        <w:rPr/>
      </w:pPr>
      <w:r w:rsidDel="00000000" w:rsidR="00000000" w:rsidRPr="00000000">
        <w:rPr>
          <w:sz w:val="22"/>
          <w:szCs w:val="22"/>
          <w:rtl w:val="0"/>
        </w:rPr>
        <w:t xml:space="preserve">The Guardian runs two layers and keeps them apart on purpose. A deterministic policy engine always evaluates first. The specification defines the interface to that engine rather than the engine itself, taking the request envelope, SessionContext, Intent, and provenance in and returning a decision envelope that can carry a delegation to the agent layer. Rego is the reference binding for v0.1 and Cedar is a v0.2 fast-follow. The LLM layer runs only on delegation, receives the deterministic layer intermediate output, cannot read the policy code, must treat untrusted fields as quoted data rather than instructions, and must log its decisions with reasoning, model identifier, and confidence where available.</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sz w:val="22"/>
          <w:szCs w:val="22"/>
          <w:rtl w:val="0"/>
        </w:rPr>
        <w:t xml:space="preserve">Three pillars sit on that contract. Instrument covers the hooks and the Guardian. Trace covers OpenTelemetry semantic conventions and OCSF event-class mapping. Inspect covers the Agent Bill of Materials with its serializations. Seven conformance profiles layer on ACS-Core and get declared per session in the handshake.</w:t>
      </w:r>
      <w:r w:rsidDel="00000000" w:rsidR="00000000" w:rsidRPr="00000000">
        <w:rPr>
          <w:rtl w:val="0"/>
        </w:rPr>
      </w:r>
    </w:p>
    <w:p w:rsidR="00000000" w:rsidDel="00000000" w:rsidP="00000000" w:rsidRDefault="00000000" w:rsidRPr="00000000" w14:paraId="0000004F">
      <w:pPr>
        <w:pStyle w:val="Heading2"/>
        <w:spacing w:after="120" w:before="260" w:lineRule="auto"/>
        <w:rPr/>
      </w:pPr>
      <w:r w:rsidDel="00000000" w:rsidR="00000000" w:rsidRPr="00000000">
        <w:rPr>
          <w:b w:val="1"/>
          <w:bCs w:val="1"/>
          <w:color w:val="1f3864"/>
          <w:sz w:val="25"/>
          <w:szCs w:val="25"/>
          <w:rtl w:val="0"/>
        </w:rPr>
        <w:t xml:space="preserve">Current project state</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e8edf5" w:val="clear"/>
            <w:tcMar>
              <w:top w:w="80.0" w:type="dxa"/>
              <w:left w:w="110.0" w:type="dxa"/>
              <w:bottom w:w="80.0" w:type="dxa"/>
              <w:right w:w="110.0" w:type="dxa"/>
            </w:tcMar>
          </w:tcPr>
          <w:p w:rsidR="00000000" w:rsidDel="00000000" w:rsidP="00000000" w:rsidRDefault="00000000" w:rsidRPr="00000000" w14:paraId="00000051">
            <w:pPr>
              <w:spacing w:after="0" w:line="264" w:lineRule="auto"/>
              <w:rPr/>
            </w:pPr>
            <w:r w:rsidDel="00000000" w:rsidR="00000000" w:rsidRPr="00000000">
              <w:rPr>
                <w:b w:val="1"/>
                <w:bCs w:val="1"/>
                <w:sz w:val="20"/>
                <w:szCs w:val="20"/>
                <w:rtl w:val="0"/>
              </w:rPr>
              <w:t xml:space="preserve">Dimension</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52">
            <w:pPr>
              <w:spacing w:after="0" w:line="264" w:lineRule="auto"/>
              <w:rPr/>
            </w:pPr>
            <w:r w:rsidDel="00000000" w:rsidR="00000000" w:rsidRPr="00000000">
              <w:rPr>
                <w:b w:val="1"/>
                <w:bCs w:val="1"/>
                <w:sz w:val="20"/>
                <w:szCs w:val="20"/>
                <w:rtl w:val="0"/>
              </w:rPr>
              <w:t xml:space="preserve">Current state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3">
            <w:pPr>
              <w:spacing w:after="0" w:line="264" w:lineRule="auto"/>
              <w:rPr/>
            </w:pPr>
            <w:r w:rsidDel="00000000" w:rsidR="00000000" w:rsidRPr="00000000">
              <w:rPr>
                <w:sz w:val="20"/>
                <w:szCs w:val="20"/>
                <w:rtl w:val="0"/>
              </w:rPr>
              <w:t xml:space="preserve">Home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4">
            <w:pPr>
              <w:spacing w:after="0" w:line="264" w:lineRule="auto"/>
              <w:rPr/>
            </w:pPr>
            <w:r w:rsidDel="00000000" w:rsidR="00000000" w:rsidRPr="00000000">
              <w:rPr>
                <w:sz w:val="20"/>
                <w:szCs w:val="20"/>
                <w:rtl w:val="0"/>
              </w:rPr>
              <w:t xml:space="preserve">OWASP GenAI Security Project, Agentic Security Initiative. Donation announced September 2, 2026. Community channels are #team-genai-asi-acs-* on owasp.slack.com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5">
            <w:pPr>
              <w:spacing w:after="0" w:line="264" w:lineRule="auto"/>
              <w:rPr/>
            </w:pPr>
            <w:r w:rsidDel="00000000" w:rsidR="00000000" w:rsidRPr="00000000">
              <w:rPr>
                <w:sz w:val="20"/>
                <w:szCs w:val="20"/>
                <w:rtl w:val="0"/>
              </w:rPr>
              <w:t xml:space="preserve">Repository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6">
            <w:pPr>
              <w:spacing w:after="0" w:line="264" w:lineRule="auto"/>
              <w:rPr/>
            </w:pPr>
            <w:r w:rsidDel="00000000" w:rsidR="00000000" w:rsidRPr="00000000">
              <w:rPr>
                <w:sz w:val="20"/>
                <w:szCs w:val="20"/>
                <w:rtl w:val="0"/>
              </w:rPr>
              <w:t xml:space="preserve">github.com/GenAI-Security-Project/agent-control-standard, main branch, 82 stars, 18 open issues, 8 open PRs, GitHub Discussions enabled with zero threads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7">
            <w:pPr>
              <w:spacing w:after="0" w:line="264" w:lineRule="auto"/>
              <w:rPr/>
            </w:pPr>
            <w:r w:rsidDel="00000000" w:rsidR="00000000" w:rsidRPr="00000000">
              <w:rPr>
                <w:sz w:val="20"/>
                <w:szCs w:val="20"/>
                <w:rtl w:val="0"/>
              </w:rPr>
              <w:t xml:space="preserve">Specification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8">
            <w:pPr>
              <w:spacing w:after="0" w:line="264" w:lineRule="auto"/>
              <w:rPr/>
            </w:pPr>
            <w:r w:rsidDel="00000000" w:rsidR="00000000" w:rsidRPr="00000000">
              <w:rPr>
                <w:sz w:val="20"/>
                <w:szCs w:val="20"/>
                <w:rtl w:val="0"/>
              </w:rPr>
              <w:t xml:space="preserve">Release v0.1.1, specification v0.1.0. 44 schemas under one namespace: 9 root, 29 hooks, 2 AgBOM, 1 format mapping, 2 trace mappings, 1 aggregate manifest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9">
            <w:pPr>
              <w:spacing w:after="0" w:line="264" w:lineRule="auto"/>
              <w:rPr/>
            </w:pPr>
            <w:r w:rsidDel="00000000" w:rsidR="00000000" w:rsidRPr="00000000">
              <w:rPr>
                <w:sz w:val="20"/>
                <w:szCs w:val="20"/>
                <w:rtl w:val="0"/>
              </w:rPr>
              <w:t xml:space="preserve">Hosting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A">
            <w:pPr>
              <w:spacing w:after="0" w:line="264" w:lineRule="auto"/>
              <w:rPr/>
            </w:pPr>
            <w:r w:rsidDel="00000000" w:rsidR="00000000" w:rsidRPr="00000000">
              <w:rPr>
                <w:sz w:val="20"/>
                <w:szCs w:val="20"/>
                <w:rtl w:val="0"/>
              </w:rPr>
              <w:t xml:space="preserve">Landing page, MkDocs documentation, and all 44 schema URIs served from GitHub Pages, published from main on every merge, deploy fails on any unresolved $id or $ref, rechecked every six hours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B">
            <w:pPr>
              <w:spacing w:after="0" w:line="264" w:lineRule="auto"/>
              <w:rPr/>
            </w:pPr>
            <w:r w:rsidDel="00000000" w:rsidR="00000000" w:rsidRPr="00000000">
              <w:rPr>
                <w:sz w:val="20"/>
                <w:szCs w:val="20"/>
                <w:rtl w:val="0"/>
              </w:rPr>
              <w:t xml:space="preserve">Governance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C">
            <w:pPr>
              <w:spacing w:after="0" w:line="264" w:lineRule="auto"/>
              <w:rPr/>
            </w:pPr>
            <w:r w:rsidDel="00000000" w:rsidR="00000000" w:rsidRPr="00000000">
              <w:rPr>
                <w:sz w:val="20"/>
                <w:szCs w:val="20"/>
                <w:rtl w:val="0"/>
              </w:rPr>
              <w:t xml:space="preserve">GOVERNANCE.md is the authoritative roster. Project lead Rock Lambros. Five workstreams with two leads each. Michael Bargury and Ory Segal credited as creators and remain project leaders. project.owasp.yaml names three leaders because the Nest schema caps the field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D">
            <w:pPr>
              <w:spacing w:after="0" w:line="264" w:lineRule="auto"/>
              <w:rPr/>
            </w:pPr>
            <w:r w:rsidDel="00000000" w:rsidR="00000000" w:rsidRPr="00000000">
              <w:rPr>
                <w:sz w:val="20"/>
                <w:szCs w:val="20"/>
                <w:rtl w:val="0"/>
              </w:rPr>
              <w:t xml:space="preserve">Code ownership</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E">
            <w:pPr>
              <w:spacing w:after="0" w:line="264" w:lineRule="auto"/>
              <w:rPr/>
            </w:pPr>
            <w:r w:rsidDel="00000000" w:rsidR="00000000" w:rsidRPr="00000000">
              <w:rPr>
                <w:sz w:val="20"/>
                <w:szCs w:val="20"/>
                <w:rtl w:val="0"/>
              </w:rPr>
              <w:t xml:space="preserve">CODEOWNERS makes owners required reviewers, enforced by the ruleset on main. OWASP-side reviewers cover specification, docs, CI, and licensing paths. Three workstream leads were invited to write access and their entries stay inert until acceptance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F">
            <w:pPr>
              <w:spacing w:after="0" w:line="264" w:lineRule="auto"/>
              <w:rPr/>
            </w:pPr>
            <w:r w:rsidDel="00000000" w:rsidR="00000000" w:rsidRPr="00000000">
              <w:rPr>
                <w:sz w:val="20"/>
                <w:szCs w:val="20"/>
                <w:rtl w:val="0"/>
              </w:rPr>
              <w:t xml:space="preserve">Reference implementation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0">
            <w:pPr>
              <w:spacing w:after="0" w:line="264" w:lineRule="auto"/>
              <w:rPr/>
            </w:pPr>
            <w:r w:rsidDel="00000000" w:rsidR="00000000" w:rsidRPr="00000000">
              <w:rPr>
                <w:sz w:val="20"/>
                <w:szCs w:val="20"/>
                <w:rtl w:val="0"/>
              </w:rPr>
              <w:t xml:space="preserve">None shipped. PR #22 adds Claude Code, Cursor, and NVIDIA NAT adapters plus an example Guardian and an emission-conformance suite. Unmerged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1">
            <w:pPr>
              <w:spacing w:after="0" w:line="264" w:lineRule="auto"/>
              <w:rPr/>
            </w:pPr>
            <w:r w:rsidDel="00000000" w:rsidR="00000000" w:rsidRPr="00000000">
              <w:rPr>
                <w:sz w:val="20"/>
                <w:szCs w:val="20"/>
                <w:rtl w:val="0"/>
              </w:rPr>
              <w:t xml:space="preserve">Open lead seats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2">
            <w:pPr>
              <w:spacing w:after="0" w:line="264" w:lineRule="auto"/>
              <w:rPr/>
            </w:pPr>
            <w:r w:rsidDel="00000000" w:rsidR="00000000" w:rsidRPr="00000000">
              <w:rPr>
                <w:sz w:val="20"/>
                <w:szCs w:val="20"/>
                <w:rtl w:val="0"/>
              </w:rPr>
              <w:t xml:space="preserve">Reference Implementation, Documentation, Testing and Validation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3">
            <w:pPr>
              <w:spacing w:after="0" w:line="264" w:lineRule="auto"/>
              <w:rPr/>
            </w:pPr>
            <w:r w:rsidDel="00000000" w:rsidR="00000000" w:rsidRPr="00000000">
              <w:rPr>
                <w:sz w:val="20"/>
                <w:szCs w:val="20"/>
                <w:rtl w:val="0"/>
              </w:rPr>
              <w:t xml:space="preserve">Domains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4">
            <w:pPr>
              <w:spacing w:after="0" w:line="264" w:lineRule="auto"/>
              <w:rPr/>
            </w:pPr>
            <w:r w:rsidDel="00000000" w:rsidR="00000000" w:rsidRPr="00000000">
              <w:rPr>
                <w:sz w:val="20"/>
                <w:szCs w:val="20"/>
                <w:rtl w:val="0"/>
              </w:rPr>
              <w:t xml:space="preserve">agentcontrolstandard.org is canonical with .ai and .com redirecting. All three currently held by Zenity and pending transfer to OWASP. The marketing site still builds from a separate repository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4" w:lineRule="auto"/>
              <w:rPr/>
            </w:pPr>
            <w:r w:rsidDel="00000000" w:rsidR="00000000" w:rsidRPr="00000000">
              <w:rPr>
                <w:sz w:val="20"/>
                <w:szCs w:val="20"/>
                <w:rtl w:val="0"/>
              </w:rPr>
              <w:t xml:space="preserve">Licensing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4" w:lineRule="auto"/>
              <w:rPr/>
            </w:pPr>
            <w:r w:rsidDel="00000000" w:rsidR="00000000" w:rsidRPr="00000000">
              <w:rPr>
                <w:sz w:val="20"/>
                <w:szCs w:val="20"/>
                <w:rtl w:val="0"/>
              </w:rPr>
              <w:t xml:space="preserve">Apache 2.0 for code and schemas, CC BY-SA 4.0 for prose documentation, MIT preserved for everything through v0.1.0</w:t>
            </w:r>
            <w:r w:rsidDel="00000000" w:rsidR="00000000" w:rsidRPr="00000000">
              <w:rPr>
                <w:rtl w:val="0"/>
              </w:rPr>
            </w:r>
          </w:p>
        </w:tc>
      </w:tr>
    </w:tbl>
    <w:p w:rsidR="00000000" w:rsidDel="00000000" w:rsidP="00000000" w:rsidRDefault="00000000" w:rsidRPr="00000000" w14:paraId="00000067">
      <w:pPr>
        <w:pStyle w:val="Heading2"/>
        <w:spacing w:after="120" w:before="260" w:lineRule="auto"/>
        <w:rPr/>
      </w:pPr>
      <w:r w:rsidDel="00000000" w:rsidR="00000000" w:rsidRPr="00000000">
        <w:rPr>
          <w:b w:val="1"/>
          <w:bCs w:val="1"/>
          <w:color w:val="1f3864"/>
          <w:sz w:val="25"/>
          <w:szCs w:val="25"/>
          <w:rtl w:val="0"/>
        </w:rPr>
        <w:t xml:space="preserve">Competitive position, September 2026</w:t>
      </w:r>
      <w:r w:rsidDel="00000000" w:rsidR="00000000" w:rsidRPr="00000000">
        <w:rPr>
          <w:rtl w:val="0"/>
        </w:rPr>
      </w:r>
    </w:p>
    <w:p w:rsidR="00000000" w:rsidDel="00000000" w:rsidP="00000000" w:rsidRDefault="00000000" w:rsidRPr="00000000" w14:paraId="00000068">
      <w:pPr>
        <w:spacing w:after="140" w:line="276" w:lineRule="auto"/>
        <w:rPr/>
      </w:pPr>
      <w:r w:rsidDel="00000000" w:rsidR="00000000" w:rsidRPr="00000000">
        <w:rPr>
          <w:sz w:val="22"/>
          <w:szCs w:val="22"/>
          <w:rtl w:val="0"/>
        </w:rPr>
        <w:t xml:space="preserve">The bifurcation v2 described held. The market still splits between specifications and running code, and ACS still occupies the wire-format position with no direct competitor in that category. </w:t>
      </w:r>
      <w:r w:rsidDel="00000000" w:rsidR="00000000" w:rsidRPr="00000000">
        <w:rPr>
          <w:sz w:val="22"/>
          <w:szCs w:val="22"/>
          <w:rtl w:val="0"/>
        </w:rPr>
        <w:t xml:space="preserve">What changed is that the running-code side got substantially stronger while ACS produced no runnable artifact.</w:t>
      </w:r>
      <w:r w:rsidDel="00000000" w:rsidR="00000000" w:rsidRPr="00000000">
        <w:rPr>
          <w:rtl w:val="0"/>
        </w:rPr>
      </w:r>
    </w:p>
    <w:p w:rsidR="00000000" w:rsidDel="00000000" w:rsidP="00000000" w:rsidRDefault="00000000" w:rsidRPr="00000000" w14:paraId="00000069">
      <w:pPr>
        <w:spacing w:after="140" w:line="276" w:lineRule="auto"/>
        <w:rPr>
          <w:sz w:val="22"/>
          <w:szCs w:val="22"/>
        </w:rPr>
      </w:pPr>
      <w:r w:rsidDel="00000000" w:rsidR="00000000" w:rsidRPr="00000000">
        <w:rPr>
          <w:sz w:val="22"/>
          <w:szCs w:val="22"/>
          <w:rtl w:val="0"/>
        </w:rPr>
        <w:t xml:space="preserve">Microsoft AGT is the material development. Its current major version routes policy decisions through a component Microsoft also calls the Agent Control Specification, published to PyPI as an installable package and documented as the canonical policy decision runtime. It is in-process, stateless, fail-closed by design, and accepts YAML, Rego, or Cedar. ACS is a stateful wire contract across a process boundary with a negotiated fail-open default. Those are genuinely different jobs and the relationship has been reconciled on that basis. The distinction has to be argued with evidence rather than asserted, which is what the AGT interoperability benchmark is for.</w:t>
      </w:r>
    </w:p>
    <w:p w:rsidR="00000000" w:rsidDel="00000000" w:rsidP="00000000" w:rsidRDefault="00000000" w:rsidRPr="00000000" w14:paraId="0000006A">
      <w:pPr>
        <w:spacing w:after="140" w:line="276" w:lineRule="auto"/>
        <w:rPr/>
      </w:pPr>
      <w:r w:rsidDel="00000000" w:rsidR="00000000" w:rsidRPr="00000000">
        <w:rPr>
          <w:sz w:val="22"/>
          <w:szCs w:val="22"/>
          <w:rtl w:val="0"/>
        </w:rPr>
        <w:t xml:space="preserve">The acronym collision is a practical constraint rather than a positioning problem. Microsoft holds the descriptive package name in the Python ecosystem, so the ACS reference implementation needs its own distribution name chosen deliberately rather than discovered at publish time.</w:t>
      </w:r>
      <w:r w:rsidDel="00000000" w:rsidR="00000000" w:rsidRPr="00000000">
        <w:rPr>
          <w:rtl w:val="0"/>
        </w:rPr>
      </w:r>
    </w:p>
    <w:p w:rsidR="00000000" w:rsidDel="00000000" w:rsidP="00000000" w:rsidRDefault="00000000" w:rsidRPr="00000000" w14:paraId="0000006B">
      <w:pPr>
        <w:spacing w:after="140" w:line="276" w:lineRule="auto"/>
        <w:rPr/>
      </w:pPr>
      <w:r w:rsidDel="00000000" w:rsidR="00000000" w:rsidRPr="00000000">
        <w:rPr>
          <w:sz w:val="22"/>
          <w:szCs w:val="22"/>
          <w:rtl w:val="0"/>
        </w:rPr>
        <w:t xml:space="preserve">AARM at the Cloud Security Alliance remains complementary. AARM specifies what a runtime-control system must do and ACS specifies the wire those systems can speak. The joint mapping conversation from v2 is still open and still unstarted. Galileo Agent Control, AgentGateway, Portkey, Kong, and AGNTCY all continue to ship code in the layer below the contract, and each remains a candidate conformance target rather than a competitor.</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40.0" w:type="dxa"/>
              <w:left w:w="160.0" w:type="dxa"/>
              <w:bottom w:w="140.0" w:type="dxa"/>
              <w:right w:w="160.0" w:type="dxa"/>
            </w:tcMar>
          </w:tcPr>
          <w:p w:rsidR="00000000" w:rsidDel="00000000" w:rsidP="00000000" w:rsidRDefault="00000000" w:rsidRPr="00000000" w14:paraId="0000006D">
            <w:pPr>
              <w:spacing w:after="60" w:lineRule="auto"/>
              <w:rPr/>
            </w:pPr>
            <w:r w:rsidDel="00000000" w:rsidR="00000000" w:rsidRPr="00000000">
              <w:rPr>
                <w:b w:val="1"/>
                <w:bCs w:val="1"/>
                <w:color w:val="1f3864"/>
                <w:sz w:val="20"/>
                <w:szCs w:val="20"/>
                <w:rtl w:val="0"/>
              </w:rPr>
              <w:t xml:space="preserve">THE CORE STRATEGIC RISK</w:t>
            </w:r>
            <w:r w:rsidDel="00000000" w:rsidR="00000000" w:rsidRPr="00000000">
              <w:rPr>
                <w:rtl w:val="0"/>
              </w:rPr>
            </w:r>
          </w:p>
          <w:p w:rsidR="00000000" w:rsidDel="00000000" w:rsidP="00000000" w:rsidRDefault="00000000" w:rsidRPr="00000000" w14:paraId="0000006E">
            <w:pPr>
              <w:spacing w:after="0" w:line="276" w:lineRule="auto"/>
              <w:rPr/>
            </w:pPr>
            <w:r w:rsidDel="00000000" w:rsidR="00000000" w:rsidRPr="00000000">
              <w:rPr>
                <w:sz w:val="21"/>
                <w:szCs w:val="21"/>
                <w:rtl w:val="0"/>
              </w:rPr>
              <w:t xml:space="preserve">ACS holds an uncontested category position and has produced no artifact anyone can execute. A specification with no reference implementation gets treated as documentation for somebody else's runtime. Microsoft shipped an installable policy runtime. Galileo shipped a control plane. AgentGateway shipped a data plane. If ACS reaches v0.2.0 still unrunnable, the wire-format position stops being an advantage and becomes an unclaimed slot that a running-code project fills with its own format.</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60" w:before="320" w:lineRule="auto"/>
        <w:rPr/>
      </w:pPr>
      <w:r w:rsidDel="00000000" w:rsidR="00000000" w:rsidRPr="00000000">
        <w:rPr>
          <w:b w:val="1"/>
          <w:bCs w:val="1"/>
          <w:color w:val="1f3864"/>
          <w:sz w:val="30"/>
          <w:szCs w:val="30"/>
          <w:rtl w:val="0"/>
        </w:rPr>
        <w:t xml:space="preserve">Strategic Plan</w:t>
      </w:r>
      <w:r w:rsidDel="00000000" w:rsidR="00000000" w:rsidRPr="00000000">
        <w:rPr>
          <w:rtl w:val="0"/>
        </w:rPr>
      </w:r>
    </w:p>
    <w:p w:rsidR="00000000" w:rsidDel="00000000" w:rsidP="00000000" w:rsidRDefault="00000000" w:rsidRPr="00000000" w14:paraId="00000071">
      <w:pPr>
        <w:spacing w:after="140" w:line="276" w:lineRule="auto"/>
        <w:rPr/>
      </w:pPr>
      <w:r w:rsidDel="00000000" w:rsidR="00000000" w:rsidRPr="00000000">
        <w:rPr>
          <w:sz w:val="22"/>
          <w:szCs w:val="22"/>
          <w:rtl w:val="0"/>
        </w:rPr>
        <w:t xml:space="preserve">Three tracks run in parallel and the order has changed from v2. Track 1 ships runnable code and the conformance evidence that makes it credible. Track 2 builds the community and governance the OWASP re-launch opened. Track 3 converts the reconciled Microsoft relationship and the adjacent open-source projects into published interoperability claims. Track 1 is the spine, and Tracks 2 and 3 both depend on having something to point at.</w:t>
      </w:r>
      <w:r w:rsidDel="00000000" w:rsidR="00000000" w:rsidRPr="00000000">
        <w:rPr>
          <w:rtl w:val="0"/>
        </w:rPr>
      </w:r>
    </w:p>
    <w:p w:rsidR="00000000" w:rsidDel="00000000" w:rsidP="00000000" w:rsidRDefault="00000000" w:rsidRPr="00000000" w14:paraId="00000072">
      <w:pPr>
        <w:pStyle w:val="Heading2"/>
        <w:spacing w:after="120" w:before="260" w:lineRule="auto"/>
        <w:rPr/>
      </w:pPr>
      <w:r w:rsidDel="00000000" w:rsidR="00000000" w:rsidRPr="00000000">
        <w:rPr>
          <w:b w:val="1"/>
          <w:bCs w:val="1"/>
          <w:color w:val="1f3864"/>
          <w:sz w:val="25"/>
          <w:szCs w:val="25"/>
          <w:rtl w:val="0"/>
        </w:rPr>
        <w:t xml:space="preserve">Track 1: Reference implementation and conformance evidence</w:t>
      </w:r>
      <w:r w:rsidDel="00000000" w:rsidR="00000000" w:rsidRPr="00000000">
        <w:rPr>
          <w:rtl w:val="0"/>
        </w:rPr>
      </w:r>
    </w:p>
    <w:p w:rsidR="00000000" w:rsidDel="00000000" w:rsidP="00000000" w:rsidRDefault="00000000" w:rsidRPr="00000000" w14:paraId="00000073">
      <w:pPr>
        <w:spacing w:after="140" w:line="276" w:lineRule="auto"/>
        <w:rPr/>
      </w:pPr>
      <w:r w:rsidDel="00000000" w:rsidR="00000000" w:rsidRPr="00000000">
        <w:rPr>
          <w:sz w:val="22"/>
          <w:szCs w:val="22"/>
          <w:rtl w:val="0"/>
        </w:rPr>
        <w:t xml:space="preserve">Goal: an external engineer installs the reference Guardian, wires it to a coding agent, sees real dispositions, and can run a benchmark against Microsoft AGT, all within ninety days of kick-off.</w:t>
      </w:r>
      <w:r w:rsidDel="00000000" w:rsidR="00000000" w:rsidRPr="00000000">
        <w:rPr>
          <w:rtl w:val="0"/>
        </w:rPr>
      </w:r>
    </w:p>
    <w:p w:rsidR="00000000" w:rsidDel="00000000" w:rsidP="00000000" w:rsidRDefault="00000000" w:rsidRPr="00000000" w14:paraId="00000074">
      <w:pPr>
        <w:spacing w:after="140" w:line="276" w:lineRule="auto"/>
        <w:rPr>
          <w:sz w:val="22"/>
          <w:szCs w:val="22"/>
        </w:rPr>
      </w:pPr>
      <w:r w:rsidDel="00000000" w:rsidR="00000000" w:rsidRPr="00000000">
        <w:rPr>
          <w:sz w:val="22"/>
          <w:szCs w:val="22"/>
          <w:rtl w:val="0"/>
        </w:rPr>
        <w:t xml:space="preserve">The work already exists in PR #22 and needs an owner to land it. That PR carries adapters for Claude Code, Cursor, and NVIDIA NAT, an example Guardian, and an emission-conformance suite that drives each production adapter against a validating capture Guardian, asserts the exact bytes validate against the in-repo schemas, and recomputes the signature independently so one shared bug cannot pass both sides. Every conformance test quotes the specification line it falsifies, and a citation guard pins those lines so a specification edit turns the suite red rather than passing quietly.</w:t>
      </w:r>
    </w:p>
    <w:p w:rsidR="00000000" w:rsidDel="00000000" w:rsidP="00000000" w:rsidRDefault="00000000" w:rsidRPr="00000000" w14:paraId="00000075">
      <w:pPr>
        <w:spacing w:after="140" w:line="276" w:lineRule="auto"/>
        <w:rPr/>
      </w:pPr>
      <w:r w:rsidDel="00000000" w:rsidR="00000000" w:rsidRPr="00000000">
        <w:rPr>
          <w:sz w:val="22"/>
          <w:szCs w:val="22"/>
          <w:rtl w:val="0"/>
        </w:rPr>
        <w:t xml:space="preserve">Three things about that PR need saying plainly in every external conversation. It proves emission conformance and not requirement-by-requirement ACS-Core conformance. Cursor end-to-end wiring with the product in the loop is still a manual procedure while both adapters run headless in continuous integration. The adapters flatten MCP onto generic tool-call hooks rather than emitting the wrapped form, so nobody should claim ACS wraps MCP today.</w:t>
      </w:r>
      <w:r w:rsidDel="00000000" w:rsidR="00000000" w:rsidRPr="00000000">
        <w:rPr>
          <w:rtl w:val="0"/>
        </w:rPr>
      </w:r>
    </w:p>
    <w:p w:rsidR="00000000" w:rsidDel="00000000" w:rsidP="00000000" w:rsidRDefault="00000000" w:rsidRPr="00000000" w14:paraId="00000076">
      <w:pPr>
        <w:pStyle w:val="Heading3"/>
        <w:spacing w:after="100" w:before="200" w:lineRule="auto"/>
        <w:rPr/>
      </w:pPr>
      <w:r w:rsidDel="00000000" w:rsidR="00000000" w:rsidRPr="00000000">
        <w:rPr>
          <w:b w:val="1"/>
          <w:bCs w:val="1"/>
          <w:sz w:val="22"/>
          <w:szCs w:val="22"/>
          <w:rtl w:val="0"/>
        </w:rPr>
        <w:t xml:space="preserve">Track 1 actions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the Reference Implementation lead seat. This is the highest-priority recruitment in the plan and it has been open since v2. If no community lead surfaces within fourteen days of kick-off, the core team assigns named engineering support rather than waiting.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PR #21 and merge PR #22. PR #21 decides the mandatory floor, promoting subagentStart to mandatory for subagent-capable clients, dropping subagentStop to should-emit with an optional final chain hash, and relaxing MODIFY and liveness. The optional chain hash is what unblocks both IDE adapters, so #21 gates #22.</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 milestone #33, the full ACS-Core conformance program. A requirement ledger plus behavioral tests is what converts a green emission run into a defensible conformance claim.</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and reserve a distribution name for the reference implementation, given that the descriptive name is taken in the Python package index.</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AGT interoperability benchmark. Same policy intent expressed in both systems, same agent workload, published results including where the two disagree and why.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the fail-open default. Two open issues attack it from opposite ends, one arguing that attacker-reachable Guardian refusals should fail closed, the other that the mandatory audit event has no conformant shape so the failure rate is unmeasurable. Both are correct and the reference implementation has to embody whatever the resolution is.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 the file-read gap in the Cursor adapter. Read hooks are blockable upstream and are not currently forwarded, which leaves file reads ungoverned.</w:t>
      </w:r>
      <w:r w:rsidDel="00000000" w:rsidR="00000000" w:rsidRPr="00000000">
        <w:rPr>
          <w:rtl w:val="0"/>
        </w:rPr>
      </w:r>
    </w:p>
    <w:p w:rsidR="00000000" w:rsidDel="00000000" w:rsidP="00000000" w:rsidRDefault="00000000" w:rsidRPr="00000000" w14:paraId="0000007E">
      <w:pPr>
        <w:pStyle w:val="Heading2"/>
        <w:spacing w:after="120" w:before="260" w:lineRule="auto"/>
        <w:rPr/>
      </w:pPr>
      <w:r w:rsidDel="00000000" w:rsidR="00000000" w:rsidRPr="00000000">
        <w:rPr>
          <w:b w:val="1"/>
          <w:bCs w:val="1"/>
          <w:color w:val="1f3864"/>
          <w:sz w:val="25"/>
          <w:szCs w:val="25"/>
          <w:rtl w:val="0"/>
        </w:rPr>
        <w:t xml:space="preserve">Track 2: Community and governance under OWASP</w:t>
      </w:r>
      <w:r w:rsidDel="00000000" w:rsidR="00000000" w:rsidRPr="00000000">
        <w:rPr>
          <w:rtl w:val="0"/>
        </w:rPr>
      </w:r>
    </w:p>
    <w:p w:rsidR="00000000" w:rsidDel="00000000" w:rsidP="00000000" w:rsidRDefault="00000000" w:rsidRPr="00000000" w14:paraId="0000007F">
      <w:pPr>
        <w:spacing w:after="140" w:line="276" w:lineRule="auto"/>
        <w:rPr/>
      </w:pPr>
      <w:r w:rsidDel="00000000" w:rsidR="00000000" w:rsidRPr="00000000">
        <w:rPr>
          <w:sz w:val="22"/>
          <w:szCs w:val="22"/>
          <w:rtl w:val="0"/>
        </w:rPr>
        <w:t xml:space="preserve">Goal: the re-launch converts into sustained contribution rather than a spike, and the governance artifacts hold up to outside scrutiny.</w:t>
      </w:r>
      <w:r w:rsidDel="00000000" w:rsidR="00000000" w:rsidRPr="00000000">
        <w:rPr>
          <w:rtl w:val="0"/>
        </w:rPr>
      </w:r>
    </w:p>
    <w:p w:rsidR="00000000" w:rsidDel="00000000" w:rsidP="00000000" w:rsidRDefault="00000000" w:rsidRPr="00000000" w14:paraId="00000080">
      <w:pPr>
        <w:spacing w:after="140" w:line="276" w:lineRule="auto"/>
        <w:rPr/>
      </w:pPr>
      <w:r w:rsidDel="00000000" w:rsidR="00000000" w:rsidRPr="00000000">
        <w:rPr>
          <w:sz w:val="22"/>
          <w:szCs w:val="22"/>
          <w:rtl w:val="0"/>
        </w:rPr>
        <w:t xml:space="preserve">The contributor signal is already real. Seven of the last ten filings across issues and pull requests came from people outside the founding orbit, and they are substantive rather than drive-by. Three of them found genuine defects: that the Trace pillar overclaims verifiability because emission is observability rather than evidence, that the fail-open audit event is unmeasurable, and that tool declarations carry no integrity binding so a same-version redefinition is invisible to dynamic inspection. That last one is the strongest technical contribution the project has received from outside.</w:t>
      </w:r>
      <w:r w:rsidDel="00000000" w:rsidR="00000000" w:rsidRPr="00000000">
        <w:rPr>
          <w:rtl w:val="0"/>
        </w:rPr>
      </w:r>
    </w:p>
    <w:p w:rsidR="00000000" w:rsidDel="00000000" w:rsidP="00000000" w:rsidRDefault="00000000" w:rsidRPr="00000000" w14:paraId="00000081">
      <w:pPr>
        <w:pStyle w:val="Heading3"/>
        <w:spacing w:after="100" w:before="200" w:lineRule="auto"/>
        <w:rPr/>
      </w:pPr>
      <w:r w:rsidDel="00000000" w:rsidR="00000000" w:rsidRPr="00000000">
        <w:rPr>
          <w:b w:val="1"/>
          <w:bCs w:val="1"/>
          <w:sz w:val="22"/>
          <w:szCs w:val="22"/>
          <w:rtl w:val="0"/>
        </w:rPr>
        <w:t xml:space="preserve">Track 2 actions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the Documentation and Testing and Validation lead seats. Both have been open since v2.</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write-access acceptance for the three workstream leads invited in the last governance change, since a CODEOWNERS entry without write access fails silently.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Seed GitHub Discussions. Both the OWASP project metadata and the contact policy route community contact there and it currently holds zero threads.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the actual ASI governance milestones with the GenAI Security Project leadership and replace the v2 promotion checklist with them.</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OpenSSF Best Practices on its own merits as a supply-chain credibility signal.</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Transfer agentcontrolstandard.org, .ai, and .com to OWASP. All three are currently held by Zenity, which is the last remaining single-vendor dependency in the project surface. Rock needs a named counterpart at OWASP who can receive them and a documented process.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Retire or hand off the separate marketing site repository so the published content and the specification stop diverging. Do not rebase schema $id values onto the marketing domain during that cutover.</w:t>
      </w:r>
      <w:r w:rsidDel="00000000" w:rsidR="00000000" w:rsidRPr="00000000">
        <w:rPr>
          <w:rtl w:val="0"/>
        </w:rPr>
      </w:r>
    </w:p>
    <w:p w:rsidR="00000000" w:rsidDel="00000000" w:rsidP="00000000" w:rsidRDefault="00000000" w:rsidRPr="00000000" w14:paraId="00000089">
      <w:pPr>
        <w:pStyle w:val="Heading2"/>
        <w:spacing w:after="120" w:before="260" w:lineRule="auto"/>
        <w:rPr/>
      </w:pPr>
      <w:r w:rsidDel="00000000" w:rsidR="00000000" w:rsidRPr="00000000">
        <w:rPr>
          <w:b w:val="1"/>
          <w:bCs w:val="1"/>
          <w:color w:val="1f3864"/>
          <w:sz w:val="25"/>
          <w:szCs w:val="25"/>
          <w:rtl w:val="0"/>
        </w:rPr>
        <w:t xml:space="preserve">Track 3: Interoperability and partnership claims</w:t>
      </w:r>
      <w:r w:rsidDel="00000000" w:rsidR="00000000" w:rsidRPr="00000000">
        <w:rPr>
          <w:rtl w:val="0"/>
        </w:rPr>
      </w:r>
    </w:p>
    <w:p w:rsidR="00000000" w:rsidDel="00000000" w:rsidP="00000000" w:rsidRDefault="00000000" w:rsidRPr="00000000" w14:paraId="0000008A">
      <w:pPr>
        <w:spacing w:after="140" w:line="276" w:lineRule="auto"/>
        <w:rPr/>
      </w:pPr>
      <w:r w:rsidDel="00000000" w:rsidR="00000000" w:rsidRPr="00000000">
        <w:rPr>
          <w:sz w:val="22"/>
          <w:szCs w:val="22"/>
          <w:rtl w:val="0"/>
        </w:rPr>
        <w:t xml:space="preserve">Goal: three named implementations publicly identified as ACS-Core compatible or implementing against it, with at least one of them independent of the core team.</w:t>
      </w: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b w:val="1"/>
          <w:bCs w:val="1"/>
          <w:sz w:val="22"/>
          <w:szCs w:val="22"/>
          <w:rtl w:val="0"/>
        </w:rPr>
        <w:t xml:space="preserve">Track 3 actions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AGT. The reconciled position is that the two systems do different jobs at different layers and neither is the junior partner. The concrete deliverable is the published interoperability benchmark plus a mapping document covering MCP hook semantics and coding agents, which are the two surfaces where the systems actually meet.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AARM at CSA. Open the joint mapping session that v2 identified and never started. Map the ACS conformance profiles against the AARM requirements. The output is mutual technical clarity so each project can describe the other accurately, not a joint publication.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Galileo Agent Control and AgentGateway. Both sit at the layer below the contract and both remain the highest-leverage adapter conversations. The ask is a compatibility statement or an adapter, not a governance concession.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MCP. Coordinate the wrapped-MCP question with the upstream hook-semantics work rather than in parallel with it, especially given that PR #21 is deciding whether wrapped MCP belongs in the mandatory floor at all.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 a conformance claim template. Track 3 has been blocked in both prior versions of this plan by the absence of a one-page definition of what an ACS-Core compatibility claim entails.</w:t>
      </w:r>
      <w:r w:rsidDel="00000000" w:rsidR="00000000" w:rsidRPr="00000000">
        <w:rPr>
          <w:rtl w:val="0"/>
        </w:rPr>
      </w:r>
    </w:p>
    <w:p w:rsidR="00000000" w:rsidDel="00000000" w:rsidP="00000000" w:rsidRDefault="00000000" w:rsidRPr="00000000" w14:paraId="00000091">
      <w:pPr>
        <w:pStyle w:val="Heading1"/>
        <w:spacing w:after="160" w:before="320" w:lineRule="auto"/>
        <w:rPr/>
      </w:pPr>
      <w:r w:rsidDel="00000000" w:rsidR="00000000" w:rsidRPr="00000000">
        <w:rPr>
          <w:b w:val="1"/>
          <w:bCs w:val="1"/>
          <w:color w:val="1f3864"/>
          <w:sz w:val="30"/>
          <w:szCs w:val="30"/>
          <w:rtl w:val="0"/>
        </w:rPr>
        <w:t xml:space="preserve">Timeline</w:t>
      </w:r>
      <w:r w:rsidDel="00000000" w:rsidR="00000000" w:rsidRPr="00000000">
        <w:rPr>
          <w:rtl w:val="0"/>
        </w:rPr>
      </w:r>
    </w:p>
    <w:p w:rsidR="00000000" w:rsidDel="00000000" w:rsidP="00000000" w:rsidRDefault="00000000" w:rsidRPr="00000000" w14:paraId="00000092">
      <w:pPr>
        <w:spacing w:after="140" w:line="276" w:lineRule="auto"/>
        <w:rPr/>
      </w:pPr>
      <w:r w:rsidDel="00000000" w:rsidR="00000000" w:rsidRPr="00000000">
        <w:rPr>
          <w:sz w:val="22"/>
          <w:szCs w:val="22"/>
          <w:rtl w:val="0"/>
        </w:rPr>
        <w:t xml:space="preserve">Day 0 is Thursday, September 10, 2026, the OWASP re-launch kick-off. A thirty-minute weekly call runs from that point. Dates below are the working milestone dates, and the v0.2.0 and v1.0 targets need confirmation with the Spec workstream before they get quoted externally.</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1"/>
        </w:trPr>
        <w:tc>
          <w:tcPr>
            <w:shd w:fill="e8edf5" w:val="clear"/>
            <w:tcMar>
              <w:top w:w="80.0" w:type="dxa"/>
              <w:left w:w="110.0" w:type="dxa"/>
              <w:bottom w:w="80.0" w:type="dxa"/>
              <w:right w:w="110.0" w:type="dxa"/>
            </w:tcMar>
          </w:tcPr>
          <w:p w:rsidR="00000000" w:rsidDel="00000000" w:rsidP="00000000" w:rsidRDefault="00000000" w:rsidRPr="00000000" w14:paraId="00000094">
            <w:pPr>
              <w:spacing w:after="0" w:line="264" w:lineRule="auto"/>
              <w:rPr/>
            </w:pPr>
            <w:r w:rsidDel="00000000" w:rsidR="00000000" w:rsidRPr="00000000">
              <w:rPr>
                <w:b w:val="1"/>
                <w:bCs w:val="1"/>
                <w:sz w:val="20"/>
                <w:szCs w:val="20"/>
                <w:rtl w:val="0"/>
              </w:rPr>
              <w:t xml:space="preserve">Milestone</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95">
            <w:pPr>
              <w:spacing w:after="0" w:line="264" w:lineRule="auto"/>
              <w:rPr/>
            </w:pPr>
            <w:r w:rsidDel="00000000" w:rsidR="00000000" w:rsidRPr="00000000">
              <w:rPr>
                <w:b w:val="1"/>
                <w:bCs w:val="1"/>
                <w:sz w:val="20"/>
                <w:szCs w:val="20"/>
                <w:rtl w:val="0"/>
              </w:rPr>
              <w:t xml:space="preserve">Date</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96">
            <w:pPr>
              <w:spacing w:after="0" w:line="264" w:lineRule="auto"/>
              <w:rPr/>
            </w:pPr>
            <w:r w:rsidDel="00000000" w:rsidR="00000000" w:rsidRPr="00000000">
              <w:rPr>
                <w:b w:val="1"/>
                <w:bCs w:val="1"/>
                <w:sz w:val="20"/>
                <w:szCs w:val="20"/>
                <w:rtl w:val="0"/>
              </w:rPr>
              <w:t xml:space="preserve">Committed outcome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7">
            <w:pPr>
              <w:spacing w:after="0" w:line="264" w:lineRule="auto"/>
              <w:rPr/>
            </w:pPr>
            <w:r w:rsidDel="00000000" w:rsidR="00000000" w:rsidRPr="00000000">
              <w:rPr>
                <w:sz w:val="20"/>
                <w:szCs w:val="20"/>
                <w:rtl w:val="0"/>
              </w:rPr>
              <w:t xml:space="preserve">Day 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4" w:lineRule="auto"/>
              <w:rPr/>
            </w:pPr>
            <w:r w:rsidDel="00000000" w:rsidR="00000000" w:rsidRPr="00000000">
              <w:rPr>
                <w:sz w:val="20"/>
                <w:szCs w:val="20"/>
                <w:rtl w:val="0"/>
              </w:rPr>
              <w:t xml:space="preserve">Sep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9">
            <w:pPr>
              <w:spacing w:after="0" w:line="264" w:lineRule="auto"/>
              <w:rPr/>
            </w:pPr>
            <w:r w:rsidDel="00000000" w:rsidR="00000000" w:rsidRPr="00000000">
              <w:rPr>
                <w:sz w:val="20"/>
                <w:szCs w:val="20"/>
                <w:rtl w:val="0"/>
              </w:rPr>
              <w:t xml:space="preserve">Kick-off call. Three open lead seats presented to the room with a named ask. Weekly cadence starts.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A">
            <w:pPr>
              <w:spacing w:after="0" w:line="264" w:lineRule="auto"/>
              <w:rPr/>
            </w:pPr>
            <w:r w:rsidDel="00000000" w:rsidR="00000000" w:rsidRPr="00000000">
              <w:rPr>
                <w:sz w:val="20"/>
                <w:szCs w:val="20"/>
                <w:rtl w:val="0"/>
              </w:rPr>
              <w:t xml:space="preserve">Day 14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B">
            <w:pPr>
              <w:spacing w:after="0" w:line="264" w:lineRule="auto"/>
              <w:rPr/>
            </w:pPr>
            <w:r w:rsidDel="00000000" w:rsidR="00000000" w:rsidRPr="00000000">
              <w:rPr>
                <w:sz w:val="20"/>
                <w:szCs w:val="20"/>
                <w:rtl w:val="0"/>
              </w:rPr>
              <w:t xml:space="preserve">Sep 24,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C">
            <w:pPr>
              <w:spacing w:after="0" w:line="264" w:lineRule="auto"/>
              <w:rPr/>
            </w:pPr>
            <w:r w:rsidDel="00000000" w:rsidR="00000000" w:rsidRPr="00000000">
              <w:rPr>
                <w:sz w:val="20"/>
                <w:szCs w:val="20"/>
                <w:rtl w:val="0"/>
              </w:rPr>
              <w:t xml:space="preserve">Reference Implementation lead named, or core team assigns engineering support. PR #21 floor decision closed. Discussions seeded. Domain transfer counterpart identified at OWASP.</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4" w:lineRule="auto"/>
              <w:rPr/>
            </w:pPr>
            <w:r w:rsidDel="00000000" w:rsidR="00000000" w:rsidRPr="00000000">
              <w:rPr>
                <w:sz w:val="20"/>
                <w:szCs w:val="20"/>
                <w:rtl w:val="0"/>
              </w:rPr>
              <w:t xml:space="preserve">Day 30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4" w:lineRule="auto"/>
              <w:rPr/>
            </w:pPr>
            <w:r w:rsidDel="00000000" w:rsidR="00000000" w:rsidRPr="00000000">
              <w:rPr>
                <w:sz w:val="20"/>
                <w:szCs w:val="20"/>
                <w:rtl w:val="0"/>
              </w:rPr>
              <w:t xml:space="preserve">Oct 9,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4" w:lineRule="auto"/>
              <w:rPr/>
            </w:pPr>
            <w:r w:rsidDel="00000000" w:rsidR="00000000" w:rsidRPr="00000000">
              <w:rPr>
                <w:sz w:val="20"/>
                <w:szCs w:val="20"/>
                <w:rtl w:val="0"/>
              </w:rPr>
              <w:t xml:space="preserve">PR #22 merged. Adapters for Claude Code, Cursor, and NVIDIA NAT on main with the emission-conformance suite running in CI. Documentation and Testing lead seats filled. Conformance claim template published. Fail-open resolution decided.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0">
            <w:pPr>
              <w:spacing w:after="0" w:line="264" w:lineRule="auto"/>
              <w:rPr/>
            </w:pPr>
            <w:r w:rsidDel="00000000" w:rsidR="00000000" w:rsidRPr="00000000">
              <w:rPr>
                <w:sz w:val="20"/>
                <w:szCs w:val="20"/>
                <w:rtl w:val="0"/>
              </w:rPr>
              <w:t xml:space="preserve">Day 60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1">
            <w:pPr>
              <w:spacing w:after="0" w:line="264" w:lineRule="auto"/>
              <w:rPr/>
            </w:pPr>
            <w:r w:rsidDel="00000000" w:rsidR="00000000" w:rsidRPr="00000000">
              <w:rPr>
                <w:sz w:val="20"/>
                <w:szCs w:val="20"/>
                <w:rtl w:val="0"/>
              </w:rPr>
              <w:t xml:space="preserve">Nov 6,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2">
            <w:pPr>
              <w:spacing w:after="0" w:line="264" w:lineRule="auto"/>
              <w:rPr/>
            </w:pPr>
            <w:r w:rsidDel="00000000" w:rsidR="00000000" w:rsidRPr="00000000">
              <w:rPr>
                <w:sz w:val="20"/>
                <w:szCs w:val="20"/>
                <w:rtl w:val="0"/>
              </w:rPr>
              <w:t xml:space="preserve">Installable reference Guardian published under its chosen distribution name. Milestone #33 requirement ledger drafted. AARM mapping session held. Domains transferred to OWASP. OpenSSF Best Practices registered.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3">
            <w:pPr>
              <w:spacing w:after="0" w:line="264" w:lineRule="auto"/>
              <w:rPr/>
            </w:pPr>
            <w:r w:rsidDel="00000000" w:rsidR="00000000" w:rsidRPr="00000000">
              <w:rPr>
                <w:sz w:val="20"/>
                <w:szCs w:val="20"/>
                <w:rtl w:val="0"/>
              </w:rPr>
              <w:t xml:space="preserve">Day 90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4">
            <w:pPr>
              <w:spacing w:after="0" w:line="264" w:lineRule="auto"/>
              <w:rPr/>
            </w:pPr>
            <w:r w:rsidDel="00000000" w:rsidR="00000000" w:rsidRPr="00000000">
              <w:rPr>
                <w:sz w:val="20"/>
                <w:szCs w:val="20"/>
                <w:rtl w:val="0"/>
              </w:rPr>
              <w:t xml:space="preserve">Dec 4,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5">
            <w:pPr>
              <w:spacing w:after="0" w:line="264" w:lineRule="auto"/>
              <w:rPr/>
            </w:pPr>
            <w:r w:rsidDel="00000000" w:rsidR="00000000" w:rsidRPr="00000000">
              <w:rPr>
                <w:sz w:val="20"/>
                <w:szCs w:val="20"/>
                <w:rtl w:val="0"/>
              </w:rPr>
              <w:t xml:space="preserve">AGT interoperability benchmark published with results and disagreements. Cursor file-read gap closed. One external implementation publicly claiming ACS-Core compatibility. Marketing site retired or handed off.</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6">
            <w:pPr>
              <w:spacing w:after="0" w:line="264" w:lineRule="auto"/>
              <w:rPr/>
            </w:pPr>
            <w:r w:rsidDel="00000000" w:rsidR="00000000" w:rsidRPr="00000000">
              <w:rPr>
                <w:sz w:val="20"/>
                <w:szCs w:val="20"/>
                <w:rtl w:val="0"/>
              </w:rPr>
              <w:t xml:space="preserve">Day 180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4" w:lineRule="auto"/>
              <w:rPr/>
            </w:pPr>
            <w:r w:rsidDel="00000000" w:rsidR="00000000" w:rsidRPr="00000000">
              <w:rPr>
                <w:sz w:val="20"/>
                <w:szCs w:val="20"/>
                <w:rtl w:val="0"/>
              </w:rPr>
              <w:t xml:space="preserve">Mar 9, 2027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4" w:lineRule="auto"/>
              <w:rPr/>
            </w:pPr>
            <w:r w:rsidDel="00000000" w:rsidR="00000000" w:rsidRPr="00000000">
              <w:rPr>
                <w:sz w:val="20"/>
                <w:szCs w:val="20"/>
                <w:rtl w:val="0"/>
              </w:rPr>
              <w:t xml:space="preserve">v0.2.0 released: async and composition, streaming, batching semantics, recursive ask, quorum, multi-tenant isolation, Cedar binding, AgBOM federation across A2A peers. Three named interoperability claims. Full ACS-Core conformance ledger complete.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9">
            <w:pPr>
              <w:spacing w:after="0" w:line="264" w:lineRule="auto"/>
              <w:rPr/>
            </w:pPr>
            <w:r w:rsidDel="00000000" w:rsidR="00000000" w:rsidRPr="00000000">
              <w:rPr>
                <w:sz w:val="20"/>
                <w:szCs w:val="20"/>
                <w:rtl w:val="0"/>
              </w:rPr>
              <w:t xml:space="preserve">v1.0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A">
            <w:pPr>
              <w:spacing w:after="0" w:line="264" w:lineRule="auto"/>
              <w:rPr/>
            </w:pPr>
            <w:r w:rsidDel="00000000" w:rsidR="00000000" w:rsidRPr="00000000">
              <w:rPr>
                <w:sz w:val="20"/>
                <w:szCs w:val="20"/>
                <w:rtl w:val="0"/>
              </w:rPr>
              <w:t xml:space="preserve">Target TBC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B">
            <w:pPr>
              <w:spacing w:after="0" w:line="264" w:lineRule="auto"/>
              <w:rPr/>
            </w:pPr>
            <w:r w:rsidDel="00000000" w:rsidR="00000000" w:rsidRPr="00000000">
              <w:rPr>
                <w:sz w:val="20"/>
                <w:szCs w:val="20"/>
                <w:rtl w:val="0"/>
              </w:rPr>
              <w:t xml:space="preserve">Working target has been March 2027, which now collides with the v0.2.0 window. Needs a decision from the Spec workstream on whether v1.0 slips or v0.2.0 compresses.</w:t>
            </w:r>
            <w:r w:rsidDel="00000000" w:rsidR="00000000" w:rsidRPr="00000000">
              <w:rPr>
                <w:rtl w:val="0"/>
              </w:rPr>
            </w:r>
          </w:p>
        </w:tc>
      </w:tr>
    </w:tbl>
    <w:p w:rsidR="00000000" w:rsidDel="00000000" w:rsidP="00000000" w:rsidRDefault="00000000" w:rsidRPr="00000000" w14:paraId="000000AC">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40.0" w:type="dxa"/>
              <w:left w:w="160.0" w:type="dxa"/>
              <w:bottom w:w="140.0" w:type="dxa"/>
              <w:right w:w="160.0" w:type="dxa"/>
            </w:tcMar>
          </w:tcPr>
          <w:p w:rsidR="00000000" w:rsidDel="00000000" w:rsidP="00000000" w:rsidRDefault="00000000" w:rsidRPr="00000000" w14:paraId="000000AD">
            <w:pPr>
              <w:spacing w:after="60" w:lineRule="auto"/>
              <w:rPr/>
            </w:pPr>
            <w:r w:rsidDel="00000000" w:rsidR="00000000" w:rsidRPr="00000000">
              <w:rPr>
                <w:b w:val="1"/>
                <w:bCs w:val="1"/>
                <w:color w:val="1f3864"/>
                <w:sz w:val="20"/>
                <w:szCs w:val="20"/>
                <w:rtl w:val="0"/>
              </w:rPr>
              <w:t xml:space="preserve">TIMELINE DEPENDENCY</w:t>
            </w: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sz w:val="21"/>
                <w:szCs w:val="21"/>
                <w:rtl w:val="0"/>
              </w:rPr>
              <w:t xml:space="preserve">PR #21 gates PR #22, which gates the installable Guardian, which gates the AGT benchmark, which gates the Track 3 interoperability claims. That is a four-link serial chain sitting on one unfilled lead seat. The Day 14 milestone is the only place in this plan where the schedule can be defended, and it is defended by naming an owner.</w:t>
            </w:r>
            <w:r w:rsidDel="00000000" w:rsidR="00000000" w:rsidRPr="00000000">
              <w:rPr>
                <w:rtl w:val="0"/>
              </w:rPr>
            </w:r>
          </w:p>
        </w:tc>
      </w:tr>
    </w:tbl>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60" w:before="320" w:lineRule="auto"/>
        <w:rPr/>
      </w:pPr>
      <w:r w:rsidDel="00000000" w:rsidR="00000000" w:rsidRPr="00000000">
        <w:rPr>
          <w:b w:val="1"/>
          <w:bCs w:val="1"/>
          <w:color w:val="1f3864"/>
          <w:sz w:val="30"/>
          <w:szCs w:val="30"/>
          <w:rtl w:val="0"/>
        </w:rPr>
        <w:t xml:space="preserve">Risk Register</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00"/>
        <w:gridCol w:w="5760"/>
        <w:tblGridChange w:id="0">
          <w:tblGrid>
            <w:gridCol w:w="2500"/>
            <w:gridCol w:w="1100"/>
            <w:gridCol w:w="5760"/>
          </w:tblGrid>
        </w:tblGridChange>
      </w:tblGrid>
      <w:tr>
        <w:trPr>
          <w:cantSplit w:val="0"/>
          <w:tblHeader w:val="1"/>
        </w:trPr>
        <w:tc>
          <w:tcPr>
            <w:shd w:fill="e8edf5" w:val="clear"/>
            <w:tcMar>
              <w:top w:w="80.0" w:type="dxa"/>
              <w:left w:w="110.0" w:type="dxa"/>
              <w:bottom w:w="80.0" w:type="dxa"/>
              <w:right w:w="110.0" w:type="dxa"/>
            </w:tcMar>
          </w:tcPr>
          <w:p w:rsidR="00000000" w:rsidDel="00000000" w:rsidP="00000000" w:rsidRDefault="00000000" w:rsidRPr="00000000" w14:paraId="000000B2">
            <w:pPr>
              <w:spacing w:after="0" w:line="264" w:lineRule="auto"/>
              <w:rPr/>
            </w:pPr>
            <w:r w:rsidDel="00000000" w:rsidR="00000000" w:rsidRPr="00000000">
              <w:rPr>
                <w:b w:val="1"/>
                <w:bCs w:val="1"/>
                <w:sz w:val="20"/>
                <w:szCs w:val="20"/>
                <w:rtl w:val="0"/>
              </w:rPr>
              <w:t xml:space="preserve">Risk</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B3">
            <w:pPr>
              <w:spacing w:after="0" w:line="264" w:lineRule="auto"/>
              <w:rPr/>
            </w:pPr>
            <w:r w:rsidDel="00000000" w:rsidR="00000000" w:rsidRPr="00000000">
              <w:rPr>
                <w:b w:val="1"/>
                <w:bCs w:val="1"/>
                <w:sz w:val="20"/>
                <w:szCs w:val="20"/>
                <w:rtl w:val="0"/>
              </w:rPr>
              <w:t xml:space="preserve">Likelihood</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B4">
            <w:pPr>
              <w:spacing w:after="0" w:line="264" w:lineRule="auto"/>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5">
            <w:pPr>
              <w:spacing w:after="0" w:line="264" w:lineRule="auto"/>
              <w:rPr/>
            </w:pPr>
            <w:r w:rsidDel="00000000" w:rsidR="00000000" w:rsidRPr="00000000">
              <w:rPr>
                <w:sz w:val="20"/>
                <w:szCs w:val="20"/>
                <w:rtl w:val="0"/>
              </w:rPr>
              <w:t xml:space="preserve">The Reference Implementation seat stays open and no runnable artifact ships in ninety days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6">
            <w:pPr>
              <w:spacing w:after="0" w:line="264"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7">
            <w:pPr>
              <w:spacing w:after="0" w:line="264" w:lineRule="auto"/>
              <w:rPr/>
            </w:pPr>
            <w:r w:rsidDel="00000000" w:rsidR="00000000" w:rsidRPr="00000000">
              <w:rPr>
                <w:sz w:val="20"/>
                <w:szCs w:val="20"/>
                <w:rtl w:val="0"/>
              </w:rPr>
              <w:t xml:space="preserve">This risk carried over unmitigated from v2 and it is now the single point of failure for the whole plan. Present the seat at kick-off with a named ask rather than an open call. If nobody takes it by Day 14, the core team assigns engineering support and stops treating it as a volunteer role.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8">
            <w:pPr>
              <w:spacing w:after="0" w:line="264" w:lineRule="auto"/>
              <w:rPr/>
            </w:pPr>
            <w:r w:rsidDel="00000000" w:rsidR="00000000" w:rsidRPr="00000000">
              <w:rPr>
                <w:sz w:val="20"/>
                <w:szCs w:val="20"/>
                <w:rtl w:val="0"/>
              </w:rPr>
              <w:t xml:space="preserve">Microsoft AGT becomes the de facto runtime and ACS reads as documentation for 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9">
            <w:pPr>
              <w:spacing w:after="0" w:line="264" w:lineRule="auto"/>
              <w:rPr/>
            </w:pPr>
            <w:r w:rsidDel="00000000" w:rsidR="00000000" w:rsidRPr="00000000">
              <w:rPr>
                <w:sz w:val="20"/>
                <w:szCs w:val="20"/>
                <w:rtl w:val="0"/>
              </w:rPr>
              <w:t xml:space="preserve">MEDIUM-HIGH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A">
            <w:pPr>
              <w:spacing w:after="0" w:line="264" w:lineRule="auto"/>
              <w:rPr/>
            </w:pPr>
            <w:r w:rsidDel="00000000" w:rsidR="00000000" w:rsidRPr="00000000">
              <w:rPr>
                <w:sz w:val="20"/>
                <w:szCs w:val="20"/>
                <w:rtl w:val="0"/>
              </w:rPr>
              <w:t xml:space="preserve">The reconciled layered position is correct and unproven. The benchmark is the proof. Until it exists, hold the line that ACS is a wire contract across a boundary and AGT is an in-process engine, and never claim demonstrated cross-platform enforcement.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B">
            <w:pPr>
              <w:spacing w:after="0" w:line="264" w:lineRule="auto"/>
              <w:rPr/>
            </w:pPr>
            <w:r w:rsidDel="00000000" w:rsidR="00000000" w:rsidRPr="00000000">
              <w:rPr>
                <w:sz w:val="20"/>
                <w:szCs w:val="20"/>
                <w:rtl w:val="0"/>
              </w:rPr>
              <w:t xml:space="preserve">Fail-open default becomes the story an outside reviewer tells about ACS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C">
            <w:pPr>
              <w:spacing w:after="0" w:line="264"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D">
            <w:pPr>
              <w:spacing w:after="0" w:line="264" w:lineRule="auto"/>
              <w:rPr/>
            </w:pPr>
            <w:r w:rsidDel="00000000" w:rsidR="00000000" w:rsidRPr="00000000">
              <w:rPr>
                <w:sz w:val="20"/>
                <w:szCs w:val="20"/>
                <w:rtl w:val="0"/>
              </w:rPr>
              <w:t xml:space="preserve">Two open issues already make the case publicly. Resolve it by Day 30 and flag the current default proactively in enterprise and analyst conversations rather than letting someone else surface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E">
            <w:pPr>
              <w:spacing w:after="0" w:line="264" w:lineRule="auto"/>
              <w:rPr/>
            </w:pPr>
            <w:r w:rsidDel="00000000" w:rsidR="00000000" w:rsidRPr="00000000">
              <w:rPr>
                <w:sz w:val="20"/>
                <w:szCs w:val="20"/>
                <w:rtl w:val="0"/>
              </w:rPr>
              <w:t xml:space="preserve">Someone repeats the PR #22 adapters as shipped capability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F">
            <w:pPr>
              <w:spacing w:after="0" w:line="264" w:lineRule="auto"/>
              <w:rPr/>
            </w:pPr>
            <w:r w:rsidDel="00000000" w:rsidR="00000000" w:rsidRPr="00000000">
              <w:rPr>
                <w:sz w:val="20"/>
                <w:szCs w:val="20"/>
                <w:rtl w:val="0"/>
              </w:rPr>
              <w:t xml:space="preserve">MEDIUM-HIGH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0">
            <w:pPr>
              <w:spacing w:after="0" w:line="264" w:lineRule="auto"/>
              <w:rPr/>
            </w:pPr>
            <w:r w:rsidDel="00000000" w:rsidR="00000000" w:rsidRPr="00000000">
              <w:rPr>
                <w:sz w:val="20"/>
                <w:szCs w:val="20"/>
                <w:rtl w:val="0"/>
              </w:rPr>
              <w:t xml:space="preserve">The PR is unmerged, it proves emission conformance only, and the MCP wrapping is shape-only. Those three sentences belong in every briefing that mentions the adapters. Consequence of getting it wrong is a demo request that cannot be met.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1">
            <w:pPr>
              <w:spacing w:after="0" w:line="264" w:lineRule="auto"/>
              <w:rPr/>
            </w:pPr>
            <w:r w:rsidDel="00000000" w:rsidR="00000000" w:rsidRPr="00000000">
              <w:rPr>
                <w:sz w:val="20"/>
                <w:szCs w:val="20"/>
                <w:rtl w:val="0"/>
              </w:rPr>
              <w:t xml:space="preserve">Domains remain under vendor control through the OWASP re-launch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2">
            <w:pPr>
              <w:spacing w:after="0" w:line="264"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3">
            <w:pPr>
              <w:spacing w:after="0" w:line="264" w:lineRule="auto"/>
              <w:rPr/>
            </w:pPr>
            <w:r w:rsidDel="00000000" w:rsidR="00000000" w:rsidRPr="00000000">
              <w:rPr>
                <w:sz w:val="20"/>
                <w:szCs w:val="20"/>
                <w:rtl w:val="0"/>
              </w:rPr>
              <w:t xml:space="preserve">This is the last single-vendor dependency in the project surface and the most legible one to a skeptic. Named OWASP counterpart by Day 14, transfer by Day 60.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4">
            <w:pPr>
              <w:spacing w:after="0" w:line="264" w:lineRule="auto"/>
              <w:rPr/>
            </w:pPr>
            <w:r w:rsidDel="00000000" w:rsidR="00000000" w:rsidRPr="00000000">
              <w:rPr>
                <w:sz w:val="20"/>
                <w:szCs w:val="20"/>
                <w:rtl w:val="0"/>
              </w:rPr>
              <w:t xml:space="preserve">Contributor spike from the re-launch decays without maintainer capacity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5">
            <w:pPr>
              <w:spacing w:after="0" w:line="264"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6">
            <w:pPr>
              <w:spacing w:after="0" w:line="264" w:lineRule="auto"/>
              <w:rPr/>
            </w:pPr>
            <w:r w:rsidDel="00000000" w:rsidR="00000000" w:rsidRPr="00000000">
              <w:rPr>
                <w:sz w:val="20"/>
                <w:szCs w:val="20"/>
                <w:rtl w:val="0"/>
              </w:rPr>
              <w:t xml:space="preserve">Seven of the last ten filings came from outside and the issue backlog is already at eighteen. Fill Documentation and Testing seats by Day 30 and use the weekly call for triage rather than status.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7">
            <w:pPr>
              <w:spacing w:after="0" w:line="264" w:lineRule="auto"/>
              <w:rPr/>
            </w:pPr>
            <w:r w:rsidDel="00000000" w:rsidR="00000000" w:rsidRPr="00000000">
              <w:rPr>
                <w:sz w:val="20"/>
                <w:szCs w:val="20"/>
                <w:rtl w:val="0"/>
              </w:rPr>
              <w:t xml:space="preserve">Wrapped MCP resolution diverges from the upstream MCP hook work</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8">
            <w:pPr>
              <w:spacing w:after="0" w:line="264"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9">
            <w:pPr>
              <w:spacing w:after="0" w:line="264" w:lineRule="auto"/>
              <w:rPr/>
            </w:pPr>
            <w:r w:rsidDel="00000000" w:rsidR="00000000" w:rsidRPr="00000000">
              <w:rPr>
                <w:sz w:val="20"/>
                <w:szCs w:val="20"/>
                <w:rtl w:val="0"/>
              </w:rPr>
              <w:t xml:space="preserve">PR #21 is deciding wrapped MCP Core status while MCP is developing its own hook semantics. Coordinate rather than decide unilaterally.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A">
            <w:pPr>
              <w:spacing w:after="0" w:line="264" w:lineRule="auto"/>
              <w:rPr/>
            </w:pPr>
            <w:r w:rsidDel="00000000" w:rsidR="00000000" w:rsidRPr="00000000">
              <w:rPr>
                <w:sz w:val="20"/>
                <w:szCs w:val="20"/>
                <w:rtl w:val="0"/>
              </w:rPr>
              <w:t xml:space="preserve">v2 promotion tasks get re-opened against a process that does not apply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B">
            <w:pPr>
              <w:spacing w:after="0" w:line="264"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C">
            <w:pPr>
              <w:spacing w:after="0" w:line="264" w:lineRule="auto"/>
              <w:rPr/>
            </w:pPr>
            <w:r w:rsidDel="00000000" w:rsidR="00000000" w:rsidRPr="00000000">
              <w:rPr>
                <w:sz w:val="20"/>
                <w:szCs w:val="20"/>
                <w:rtl w:val="0"/>
              </w:rPr>
              <w:t xml:space="preserve">Confirm the real ASI governance milestones before anyone spends a week on the v2 checklist. Treat OpenSSF registration as a credibility item rather than a gate.</w:t>
            </w:r>
            <w:r w:rsidDel="00000000" w:rsidR="00000000" w:rsidRPr="00000000">
              <w:rPr>
                <w:rtl w:val="0"/>
              </w:rPr>
            </w:r>
          </w:p>
        </w:tc>
      </w:tr>
    </w:tbl>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160" w:before="320" w:lineRule="auto"/>
        <w:rPr/>
      </w:pPr>
      <w:r w:rsidDel="00000000" w:rsidR="00000000" w:rsidRPr="00000000">
        <w:rPr>
          <w:b w:val="1"/>
          <w:bCs w:val="1"/>
          <w:color w:val="1f3864"/>
          <w:sz w:val="30"/>
          <w:szCs w:val="30"/>
          <w:rtl w:val="0"/>
        </w:rPr>
        <w:t xml:space="preserve">Open Decisions</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4360"/>
        <w:gridCol w:w="1600"/>
        <w:tblGridChange w:id="0">
          <w:tblGrid>
            <w:gridCol w:w="3400"/>
            <w:gridCol w:w="4360"/>
            <w:gridCol w:w="1600"/>
          </w:tblGrid>
        </w:tblGridChange>
      </w:tblGrid>
      <w:tr>
        <w:trPr>
          <w:cantSplit w:val="0"/>
          <w:tblHeader w:val="1"/>
        </w:trPr>
        <w:tc>
          <w:tcPr>
            <w:shd w:fill="e8edf5" w:val="clear"/>
            <w:tcMar>
              <w:top w:w="80.0" w:type="dxa"/>
              <w:left w:w="110.0" w:type="dxa"/>
              <w:bottom w:w="80.0" w:type="dxa"/>
              <w:right w:w="110.0" w:type="dxa"/>
            </w:tcMar>
          </w:tcPr>
          <w:p w:rsidR="00000000" w:rsidDel="00000000" w:rsidP="00000000" w:rsidRDefault="00000000" w:rsidRPr="00000000" w14:paraId="000000D0">
            <w:pPr>
              <w:spacing w:after="0" w:line="264" w:lineRule="auto"/>
              <w:rPr/>
            </w:pPr>
            <w:r w:rsidDel="00000000" w:rsidR="00000000" w:rsidRPr="00000000">
              <w:rPr>
                <w:b w:val="1"/>
                <w:bCs w:val="1"/>
                <w:sz w:val="20"/>
                <w:szCs w:val="20"/>
                <w:rtl w:val="0"/>
              </w:rPr>
              <w:t xml:space="preserve">Decision</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D1">
            <w:pPr>
              <w:spacing w:after="0" w:line="264" w:lineRule="auto"/>
              <w:rPr/>
            </w:pPr>
            <w:r w:rsidDel="00000000" w:rsidR="00000000" w:rsidRPr="00000000">
              <w:rPr>
                <w:b w:val="1"/>
                <w:bCs w:val="1"/>
                <w:sz w:val="20"/>
                <w:szCs w:val="20"/>
                <w:rtl w:val="0"/>
              </w:rPr>
              <w:t xml:space="preserve">Why it matters</w:t>
            </w:r>
            <w:r w:rsidDel="00000000" w:rsidR="00000000" w:rsidRPr="00000000">
              <w:rPr>
                <w:rtl w:val="0"/>
              </w:rPr>
            </w:r>
          </w:p>
        </w:tc>
        <w:tc>
          <w:tcPr>
            <w:shd w:fill="e8edf5" w:val="clear"/>
            <w:tcMar>
              <w:top w:w="80.0" w:type="dxa"/>
              <w:left w:w="110.0" w:type="dxa"/>
              <w:bottom w:w="80.0" w:type="dxa"/>
              <w:right w:w="110.0" w:type="dxa"/>
            </w:tcMar>
          </w:tcPr>
          <w:p w:rsidR="00000000" w:rsidDel="00000000" w:rsidP="00000000" w:rsidRDefault="00000000" w:rsidRPr="00000000" w14:paraId="000000D2">
            <w:pPr>
              <w:spacing w:after="0" w:line="264" w:lineRule="auto"/>
              <w:rPr/>
            </w:pPr>
            <w:r w:rsidDel="00000000" w:rsidR="00000000" w:rsidRPr="00000000">
              <w:rPr>
                <w:b w:val="1"/>
                <w:bCs w:val="1"/>
                <w:sz w:val="20"/>
                <w:szCs w:val="20"/>
                <w:rtl w:val="0"/>
              </w:rPr>
              <w:t xml:space="preserve">Needed by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3">
            <w:pPr>
              <w:spacing w:after="0" w:line="264" w:lineRule="auto"/>
              <w:rPr/>
            </w:pPr>
            <w:r w:rsidDel="00000000" w:rsidR="00000000" w:rsidRPr="00000000">
              <w:rPr>
                <w:sz w:val="20"/>
                <w:szCs w:val="20"/>
                <w:rtl w:val="0"/>
              </w:rPr>
              <w:t xml:space="preserve">Who owns Reference Implementation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4">
            <w:pPr>
              <w:spacing w:after="0" w:line="264" w:lineRule="auto"/>
              <w:rPr/>
            </w:pPr>
            <w:r w:rsidDel="00000000" w:rsidR="00000000" w:rsidRPr="00000000">
              <w:rPr>
                <w:sz w:val="20"/>
                <w:szCs w:val="20"/>
                <w:rtl w:val="0"/>
              </w:rPr>
              <w:t xml:space="preserve">Gates the entire Track 1 chain and every Track 3 claim that depends on 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5">
            <w:pPr>
              <w:spacing w:after="0" w:line="264" w:lineRule="auto"/>
              <w:rPr/>
            </w:pPr>
            <w:r w:rsidDel="00000000" w:rsidR="00000000" w:rsidRPr="00000000">
              <w:rPr>
                <w:sz w:val="20"/>
                <w:szCs w:val="20"/>
                <w:rtl w:val="0"/>
              </w:rPr>
              <w:t xml:space="preserve">Day 14</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6">
            <w:pPr>
              <w:spacing w:after="0" w:line="264" w:lineRule="auto"/>
              <w:rPr/>
            </w:pPr>
            <w:r w:rsidDel="00000000" w:rsidR="00000000" w:rsidRPr="00000000">
              <w:rPr>
                <w:sz w:val="20"/>
                <w:szCs w:val="20"/>
                <w:rtl w:val="0"/>
              </w:rPr>
              <w:t xml:space="preserve">Mandatory floor in PR #21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7">
            <w:pPr>
              <w:spacing w:after="0" w:line="264" w:lineRule="auto"/>
              <w:rPr/>
            </w:pPr>
            <w:r w:rsidDel="00000000" w:rsidR="00000000" w:rsidRPr="00000000">
              <w:rPr>
                <w:sz w:val="20"/>
                <w:szCs w:val="20"/>
                <w:rtl w:val="0"/>
              </w:rPr>
              <w:t xml:space="preserve">The optional final chain hash is what lets both IDE adapters conform. Also decides whether wrapped MCP stays in Core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8">
            <w:pPr>
              <w:spacing w:after="0" w:line="264" w:lineRule="auto"/>
              <w:rPr/>
            </w:pPr>
            <w:r w:rsidDel="00000000" w:rsidR="00000000" w:rsidRPr="00000000">
              <w:rPr>
                <w:sz w:val="20"/>
                <w:szCs w:val="20"/>
                <w:rtl w:val="0"/>
              </w:rPr>
              <w:t xml:space="preserve">Day 14</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9">
            <w:pPr>
              <w:spacing w:after="0" w:line="264" w:lineRule="auto"/>
              <w:rPr/>
            </w:pPr>
            <w:r w:rsidDel="00000000" w:rsidR="00000000" w:rsidRPr="00000000">
              <w:rPr>
                <w:sz w:val="20"/>
                <w:szCs w:val="20"/>
                <w:rtl w:val="0"/>
              </w:rPr>
              <w:t xml:space="preserve">Fail-open or fail-closed on decision failure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A">
            <w:pPr>
              <w:spacing w:after="0" w:line="264" w:lineRule="auto"/>
              <w:rPr/>
            </w:pPr>
            <w:r w:rsidDel="00000000" w:rsidR="00000000" w:rsidRPr="00000000">
              <w:rPr>
                <w:sz w:val="20"/>
                <w:szCs w:val="20"/>
                <w:rtl w:val="0"/>
              </w:rPr>
              <w:t xml:space="preserve">Two open issues, opposite directions, and the reference implementation has to embody the answer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B">
            <w:pPr>
              <w:spacing w:after="0" w:line="264" w:lineRule="auto"/>
              <w:rPr/>
            </w:pPr>
            <w:r w:rsidDel="00000000" w:rsidR="00000000" w:rsidRPr="00000000">
              <w:rPr>
                <w:sz w:val="20"/>
                <w:szCs w:val="20"/>
                <w:rtl w:val="0"/>
              </w:rPr>
              <w:t xml:space="preserve">Day 30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C">
            <w:pPr>
              <w:spacing w:after="0" w:line="264" w:lineRule="auto"/>
              <w:rPr/>
            </w:pPr>
            <w:r w:rsidDel="00000000" w:rsidR="00000000" w:rsidRPr="00000000">
              <w:rPr>
                <w:sz w:val="20"/>
                <w:szCs w:val="20"/>
                <w:rtl w:val="0"/>
              </w:rPr>
              <w:t xml:space="preserve">Distribution name for the reference implementation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D">
            <w:pPr>
              <w:spacing w:after="0" w:line="264" w:lineRule="auto"/>
              <w:rPr/>
            </w:pPr>
            <w:r w:rsidDel="00000000" w:rsidR="00000000" w:rsidRPr="00000000">
              <w:rPr>
                <w:sz w:val="20"/>
                <w:szCs w:val="20"/>
                <w:rtl w:val="0"/>
              </w:rPr>
              <w:t xml:space="preserve">The descriptive name is taken in the Python package index and discovering that at publish time is avoidable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E">
            <w:pPr>
              <w:spacing w:after="0" w:line="264" w:lineRule="auto"/>
              <w:rPr/>
            </w:pPr>
            <w:r w:rsidDel="00000000" w:rsidR="00000000" w:rsidRPr="00000000">
              <w:rPr>
                <w:sz w:val="20"/>
                <w:szCs w:val="20"/>
                <w:rtl w:val="0"/>
              </w:rPr>
              <w:t xml:space="preserve">Day 30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F">
            <w:pPr>
              <w:spacing w:after="0" w:line="264" w:lineRule="auto"/>
              <w:rPr/>
            </w:pPr>
            <w:r w:rsidDel="00000000" w:rsidR="00000000" w:rsidRPr="00000000">
              <w:rPr>
                <w:sz w:val="20"/>
                <w:szCs w:val="20"/>
                <w:rtl w:val="0"/>
              </w:rPr>
              <w:t xml:space="preserve">What an ACS-Core compatibility claim entails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0">
            <w:pPr>
              <w:spacing w:after="0" w:line="264" w:lineRule="auto"/>
              <w:rPr/>
            </w:pPr>
            <w:r w:rsidDel="00000000" w:rsidR="00000000" w:rsidRPr="00000000">
              <w:rPr>
                <w:sz w:val="20"/>
                <w:szCs w:val="20"/>
                <w:rtl w:val="0"/>
              </w:rPr>
              <w:t xml:space="preserve">Blocked Track 3 in both prior plan versions. Needs a one-page definition with a low bar and no specification veto in exchange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1">
            <w:pPr>
              <w:spacing w:after="0" w:line="264" w:lineRule="auto"/>
              <w:rPr/>
            </w:pPr>
            <w:r w:rsidDel="00000000" w:rsidR="00000000" w:rsidRPr="00000000">
              <w:rPr>
                <w:sz w:val="20"/>
                <w:szCs w:val="20"/>
                <w:rtl w:val="0"/>
              </w:rPr>
              <w:t xml:space="preserve">Day 30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2">
            <w:pPr>
              <w:spacing w:after="0" w:line="264" w:lineRule="auto"/>
              <w:rPr/>
            </w:pPr>
            <w:r w:rsidDel="00000000" w:rsidR="00000000" w:rsidRPr="00000000">
              <w:rPr>
                <w:sz w:val="20"/>
                <w:szCs w:val="20"/>
                <w:rtl w:val="0"/>
              </w:rPr>
              <w:t xml:space="preserve">Real ASI governance milestones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3">
            <w:pPr>
              <w:spacing w:after="0" w:line="264" w:lineRule="auto"/>
              <w:rPr/>
            </w:pPr>
            <w:r w:rsidDel="00000000" w:rsidR="00000000" w:rsidRPr="00000000">
              <w:rPr>
                <w:sz w:val="20"/>
                <w:szCs w:val="20"/>
                <w:rtl w:val="0"/>
              </w:rPr>
              <w:t xml:space="preserve">v3 drops the v2 promotion track. Something has to replace it or governance work has no target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4">
            <w:pPr>
              <w:spacing w:after="0" w:line="264" w:lineRule="auto"/>
              <w:rPr/>
            </w:pPr>
            <w:r w:rsidDel="00000000" w:rsidR="00000000" w:rsidRPr="00000000">
              <w:rPr>
                <w:sz w:val="20"/>
                <w:szCs w:val="20"/>
                <w:rtl w:val="0"/>
              </w:rPr>
              <w:t xml:space="preserve">Day 30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5">
            <w:pPr>
              <w:spacing w:after="0" w:line="264" w:lineRule="auto"/>
              <w:rPr/>
            </w:pPr>
            <w:r w:rsidDel="00000000" w:rsidR="00000000" w:rsidRPr="00000000">
              <w:rPr>
                <w:sz w:val="20"/>
                <w:szCs w:val="20"/>
                <w:rtl w:val="0"/>
              </w:rPr>
              <w:t xml:space="preserve">Domain transfer mechanism and OWASP counterpart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6">
            <w:pPr>
              <w:spacing w:after="0" w:line="264" w:lineRule="auto"/>
              <w:rPr/>
            </w:pPr>
            <w:r w:rsidDel="00000000" w:rsidR="00000000" w:rsidRPr="00000000">
              <w:rPr>
                <w:sz w:val="20"/>
                <w:szCs w:val="20"/>
                <w:rtl w:val="0"/>
              </w:rPr>
              <w:t xml:space="preserve">Rock does not currently have a process for this and it is the last vendor dependency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7">
            <w:pPr>
              <w:spacing w:after="0" w:line="264" w:lineRule="auto"/>
              <w:rPr/>
            </w:pPr>
            <w:r w:rsidDel="00000000" w:rsidR="00000000" w:rsidRPr="00000000">
              <w:rPr>
                <w:sz w:val="20"/>
                <w:szCs w:val="20"/>
                <w:rtl w:val="0"/>
              </w:rPr>
              <w:t xml:space="preserve">Day 14 for the counterpart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8">
            <w:pPr>
              <w:spacing w:after="0" w:line="264" w:lineRule="auto"/>
              <w:rPr/>
            </w:pPr>
            <w:r w:rsidDel="00000000" w:rsidR="00000000" w:rsidRPr="00000000">
              <w:rPr>
                <w:sz w:val="20"/>
                <w:szCs w:val="20"/>
                <w:rtl w:val="0"/>
              </w:rPr>
              <w:t xml:space="preserve">v1.0 date versus the v0.2.0 window</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9">
            <w:pPr>
              <w:spacing w:after="0" w:line="264" w:lineRule="auto"/>
              <w:rPr/>
            </w:pPr>
            <w:r w:rsidDel="00000000" w:rsidR="00000000" w:rsidRPr="00000000">
              <w:rPr>
                <w:sz w:val="20"/>
                <w:szCs w:val="20"/>
                <w:rtl w:val="0"/>
              </w:rPr>
              <w:t xml:space="preserve">The working March 2027 v1.0 target collides with the v0.2.0 scope. One of them moves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A">
            <w:pPr>
              <w:spacing w:after="0" w:line="264" w:lineRule="auto"/>
              <w:rPr/>
            </w:pPr>
            <w:r w:rsidDel="00000000" w:rsidR="00000000" w:rsidRPr="00000000">
              <w:rPr>
                <w:sz w:val="20"/>
                <w:szCs w:val="20"/>
                <w:rtl w:val="0"/>
              </w:rPr>
              <w:t xml:space="preserve">Day 60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B">
            <w:pPr>
              <w:spacing w:after="0" w:line="264" w:lineRule="auto"/>
              <w:rPr/>
            </w:pPr>
            <w:r w:rsidDel="00000000" w:rsidR="00000000" w:rsidRPr="00000000">
              <w:rPr>
                <w:sz w:val="20"/>
                <w:szCs w:val="20"/>
                <w:rtl w:val="0"/>
              </w:rPr>
              <w:t xml:space="preserve">AARM coordination posture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C">
            <w:pPr>
              <w:spacing w:after="0" w:line="264" w:lineRule="auto"/>
              <w:rPr/>
            </w:pPr>
            <w:r w:rsidDel="00000000" w:rsidR="00000000" w:rsidRPr="00000000">
              <w:rPr>
                <w:sz w:val="20"/>
                <w:szCs w:val="20"/>
                <w:rtl w:val="0"/>
              </w:rPr>
              <w:t xml:space="preserve">Still a watching brief after two plan versions. Either escalate to a mapping session or formally drop 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D">
            <w:pPr>
              <w:spacing w:after="0" w:line="264" w:lineRule="auto"/>
              <w:rPr/>
            </w:pPr>
            <w:r w:rsidDel="00000000" w:rsidR="00000000" w:rsidRPr="00000000">
              <w:rPr>
                <w:sz w:val="20"/>
                <w:szCs w:val="20"/>
                <w:rtl w:val="0"/>
              </w:rPr>
              <w:t xml:space="preserve">Day 60</w:t>
            </w:r>
            <w:r w:rsidDel="00000000" w:rsidR="00000000" w:rsidRPr="00000000">
              <w:rPr>
                <w:rtl w:val="0"/>
              </w:rPr>
            </w:r>
          </w:p>
        </w:tc>
      </w:tr>
    </w:tbl>
    <w:p w:rsidR="00000000" w:rsidDel="00000000" w:rsidP="00000000" w:rsidRDefault="00000000" w:rsidRPr="00000000" w14:paraId="000000EE">
      <w:pPr>
        <w:pStyle w:val="Heading1"/>
        <w:spacing w:after="160" w:before="320" w:lineRule="auto"/>
        <w:rPr/>
      </w:pPr>
      <w:r w:rsidDel="00000000" w:rsidR="00000000" w:rsidRPr="00000000">
        <w:rPr>
          <w:b w:val="1"/>
          <w:bCs w:val="1"/>
          <w:color w:val="1f3864"/>
          <w:sz w:val="30"/>
          <w:szCs w:val="30"/>
          <w:rtl w:val="0"/>
        </w:rPr>
        <w:t xml:space="preserve">Bottom Line</w:t>
      </w:r>
      <w:r w:rsidDel="00000000" w:rsidR="00000000" w:rsidRPr="00000000">
        <w:rPr>
          <w:rtl w:val="0"/>
        </w:rPr>
      </w:r>
    </w:p>
    <w:p w:rsidR="00000000" w:rsidDel="00000000" w:rsidP="00000000" w:rsidRDefault="00000000" w:rsidRPr="00000000" w14:paraId="000000EF">
      <w:pPr>
        <w:spacing w:after="140" w:line="276" w:lineRule="auto"/>
        <w:rPr/>
      </w:pPr>
      <w:r w:rsidDel="00000000" w:rsidR="00000000" w:rsidRPr="00000000">
        <w:rPr>
          <w:sz w:val="22"/>
          <w:szCs w:val="22"/>
          <w:rtl w:val="0"/>
        </w:rPr>
        <w:t xml:space="preserve">v2 was an execution document built around one organizational decision. That decision landed and the specification hardened well beyond what v2 described. The governance artifacts now say what the project always claimed about itself, and the schemas, documentation, and site are published and monitored.</w:t>
      </w:r>
      <w:r w:rsidDel="00000000" w:rsidR="00000000" w:rsidRPr="00000000">
        <w:rPr>
          <w:rtl w:val="0"/>
        </w:rPr>
      </w:r>
    </w:p>
    <w:p w:rsidR="00000000" w:rsidDel="00000000" w:rsidP="00000000" w:rsidRDefault="00000000" w:rsidRPr="00000000" w14:paraId="000000F0">
      <w:pPr>
        <w:spacing w:after="140" w:line="276" w:lineRule="auto"/>
        <w:rPr/>
      </w:pPr>
      <w:r w:rsidDel="00000000" w:rsidR="00000000" w:rsidRPr="00000000">
        <w:rPr>
          <w:sz w:val="22"/>
          <w:szCs w:val="22"/>
          <w:rtl w:val="0"/>
        </w:rPr>
        <w:t xml:space="preserve">The gap that mattered in May is the gap that matters now. ACS is the only wire-format specification in its category and it produces nothing anyone can run. Microsoft ships an installable policy runtime. Galileo ships a control plane. AgentGateway ships a data plane. ACS ships forty-four schemas and a reading list.</w:t>
      </w:r>
      <w:r w:rsidDel="00000000" w:rsidR="00000000" w:rsidRPr="00000000">
        <w:rPr>
          <w:rtl w:val="0"/>
        </w:rPr>
      </w:r>
    </w:p>
    <w:p w:rsidR="00000000" w:rsidDel="00000000" w:rsidP="00000000" w:rsidRDefault="00000000" w:rsidRPr="00000000" w14:paraId="000000F1">
      <w:pPr>
        <w:spacing w:after="140" w:line="276" w:lineRule="auto"/>
        <w:rPr/>
      </w:pPr>
      <w:r w:rsidDel="00000000" w:rsidR="00000000" w:rsidRPr="00000000">
        <w:rPr>
          <w:sz w:val="22"/>
          <w:szCs w:val="22"/>
          <w:rtl w:val="0"/>
        </w:rPr>
        <w:t xml:space="preserve">The chain from the open Reference Implementation seat to a published interoperability benchmark is four links long and entirely serial. Naming an owner on September 24 is the only decision in this plan that changes the outcome. Everything else is downstream of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Fql7mdqhDP1bSDjiQImfi8vtQ==">CgMxLjA4AHIhMWs1NC1kcGJ4TDMycGN4ZVVVWjJNZVpXdTdsVGItVDRk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2026-09-06T00:29:02.984Z</dcterms:created>
  <dc:creator>Rock Lambros</dc:creator>
</cp:coreProperties>
</file>

<file path=docProps/custom.xml><?xml version="1.0" encoding="utf-8"?>
<Properties xmlns="http://schemas.openxmlformats.org/officeDocument/2006/custom-properties" xmlns:vt="http://schemas.openxmlformats.org/officeDocument/2006/docPropsVTypes"/>
</file>