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ZypyZape Kilómetro</w:t>
      </w:r>
    </w:p>
    <w:p>
      <w:pPr>
        <w:jc w:val="center"/>
      </w:pPr>
      <w:r>
        <w:rPr>
          <w:b/>
          <w:sz w:val="24"/>
        </w:rPr>
        <w:t>Modelo de fases, transferencia de lastre y aprovechamiento gravitatorio mediante recorrido con flotabilidad neutra</w:t>
      </w:r>
    </w:p>
    <w:p>
      <w:pPr>
        <w:jc w:val="center"/>
      </w:pPr>
      <w:r>
        <w:t>Paper conceptual y de formulación física</w:t>
        <w:br/>
        <w:t>Víctor Manzanares Alberola · septiembre de 2026</w:t>
      </w:r>
    </w:p>
    <w:p>
      <w:pPr>
        <w:pStyle w:val="Heading1"/>
      </w:pPr>
      <w:r>
        <w:t>Resumen</w:t>
      </w:r>
    </w:p>
    <w:p>
      <w:r>
        <w:t>ZypyZape Kilómetro propone un sistema mecánico de recorrido en el que un objeto móvil y uno o varios lastres cambian de configuración a lo largo de seis fases. La arquitectura se inspira en el principio de sincronizar el consumo y la recuperación con una fase gravitatoria favorable o desfavorable, como en la versión ZypyZape planteada para aerogeneradores. La novedad conceptual del modelo Kilómetro es el uso de boyas o elementos de flotabilidad diseñados para aproximar la compensación del peso del objeto durante el recorrido. El objetivo es estudiar si la diferencia entre el peso efectivo del conjunto y la fuerza de flotación puede reducir el trabajo de transporte y permitir una transferencia controlada de lastre entre zonas de baja y alta elevación.</w:t>
      </w:r>
    </w:p>
    <w:p>
      <w:r>
        <w:t>El documento no afirma una violación del balance energético. Define el llamado “hurto gravitatorio” como una hipótesis de recuperación o reducción de trabajo neto mediante el control temporal de masa, gravedad, flotabilidad y sentido del recorrido. El efecto grande corresponde al transporte del lastre entre estados de baja y alta elevación; el efecto pequeño corresponde al control fino de la fase de 1,5 revoluciones, donde se decide cuándo consumir y cuándo preparar la inversión.</w:t>
      </w:r>
    </w:p>
    <w:p>
      <w:pPr>
        <w:pStyle w:val="Heading1"/>
      </w:pPr>
      <w:r>
        <w:t>1. Qué significa ZypyZape Kilómetro</w:t>
      </w:r>
    </w:p>
    <w:p>
      <w:r>
        <w:t>“Kilómetro” designa aquí un recorrido físico sobre el que se desplaza un objeto y al que pueden añadirse lastres. El recorrido puede materializarse con guía, carril, cinta, cable, mecanismo rotatorio o geometría equivalente. La longitud nominal del recorrido no determina por sí sola la energía; la variable gravitatoria fundamental es la diferencia de altura entre estados, que se denota H.</w:t>
      </w:r>
    </w:p>
    <w:p>
      <w:r>
        <w:t>El sistema se divide en seis fases. En cada fase cambia la posición del objeto, el sentido del movimiento o la unión de los lastres. Esta secuencia pretende aprovechar una condición de fase: el mismo mecanismo puede comportarse como consumidor en un tramo y como recuperador en otro.</w:t>
      </w:r>
    </w:p>
    <w:p>
      <w:pPr>
        <w:pStyle w:val="Heading1"/>
      </w:pPr>
      <w:r>
        <w:t>2. Secuencia de seis fases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DEDED"/>
          </w:tcPr>
          <w:p>
            <w:r/>
            <w:r>
              <w:rPr>
                <w:b/>
              </w:rPr>
              <w:t>Fase</w:t>
            </w:r>
          </w:p>
        </w:tc>
        <w:tc>
          <w:tcPr>
            <w:tcW w:type="dxa" w:w="2493"/>
            <w:vAlign w:val="center"/>
            <w:shd w:fill="EDEDED"/>
          </w:tcPr>
          <w:p>
            <w:r/>
            <w:r>
              <w:rPr>
                <w:b/>
              </w:rPr>
              <w:t>Operación</w:t>
            </w:r>
          </w:p>
        </w:tc>
        <w:tc>
          <w:tcPr>
            <w:tcW w:type="dxa" w:w="2493"/>
            <w:vAlign w:val="center"/>
            <w:shd w:fill="EDEDED"/>
          </w:tcPr>
          <w:p>
            <w:r/>
            <w:r>
              <w:rPr>
                <w:b/>
              </w:rPr>
              <w:t>Estado del objeto / recorrido</w:t>
            </w:r>
          </w:p>
        </w:tc>
        <w:tc>
          <w:tcPr>
            <w:tcW w:type="dxa" w:w="2493"/>
            <w:vAlign w:val="center"/>
            <w:shd w:fill="EDEDED"/>
          </w:tcPr>
          <w:p>
            <w:r/>
            <w:r>
              <w:rPr>
                <w:b/>
              </w:rPr>
              <w:t>Función energética</w:t>
            </w:r>
          </w:p>
        </w:tc>
      </w:tr>
      <w:tr>
        <w:tc>
          <w:tcPr>
            <w:tcW w:type="dxa" w:w="2493"/>
            <w:vAlign w:val="center"/>
          </w:tcPr>
          <w:p>
            <w:r/>
            <w:r>
              <w:rPr>
                <w:b w:val="0"/>
              </w:rPr>
              <w:t>1</w:t>
            </w:r>
          </w:p>
        </w:tc>
        <w:tc>
          <w:tcPr>
            <w:tcW w:type="dxa" w:w="2493"/>
            <w:vAlign w:val="center"/>
          </w:tcPr>
          <w:p>
            <w:r/>
            <w:r>
              <w:rPr>
                <w:b w:val="0"/>
              </w:rPr>
              <w:t>Subida del objeto durante medio recorrido</w:t>
            </w:r>
          </w:p>
        </w:tc>
        <w:tc>
          <w:tcPr>
            <w:tcW w:type="dxa" w:w="2493"/>
            <w:vAlign w:val="center"/>
          </w:tcPr>
          <w:p>
            <w:r/>
            <w:r>
              <w:rPr>
                <w:b w:val="0"/>
              </w:rPr>
              <w:t>Objeto asciende hasta aproximadamente la mitad del recorrido</w:t>
            </w:r>
          </w:p>
        </w:tc>
        <w:tc>
          <w:tcPr>
            <w:tcW w:type="dxa" w:w="2493"/>
            <w:vAlign w:val="center"/>
          </w:tcPr>
          <w:p>
            <w:r/>
            <w:r>
              <w:rPr>
                <w:b w:val="0"/>
              </w:rPr>
              <w:t>Preparación geométrica y de fase</w:t>
            </w:r>
          </w:p>
        </w:tc>
      </w:tr>
      <w:tr>
        <w:tc>
          <w:tcPr>
            <w:tcW w:type="dxa" w:w="2493"/>
            <w:vAlign w:val="center"/>
          </w:tcPr>
          <w:p>
            <w:r/>
            <w:r>
              <w:rPr>
                <w:b w:val="0"/>
              </w:rPr>
              <w:t>2</w:t>
            </w:r>
          </w:p>
        </w:tc>
        <w:tc>
          <w:tcPr>
            <w:tcW w:type="dxa" w:w="2493"/>
            <w:vAlign w:val="center"/>
          </w:tcPr>
          <w:p>
            <w:r/>
            <w:r>
              <w:rPr>
                <w:b w:val="0"/>
              </w:rPr>
              <w:t>Giro de 1,5 revoluciones sobre el recorrido</w:t>
            </w:r>
          </w:p>
        </w:tc>
        <w:tc>
          <w:tcPr>
            <w:tcW w:type="dxa" w:w="2493"/>
            <w:vAlign w:val="center"/>
          </w:tcPr>
          <w:p>
            <w:r/>
            <w:r>
              <w:rPr>
                <w:b w:val="0"/>
              </w:rPr>
              <w:t>El sistema completa 1,5 vueltas antes de invertir el sentido</w:t>
            </w:r>
          </w:p>
        </w:tc>
        <w:tc>
          <w:tcPr>
            <w:tcW w:type="dxa" w:w="2493"/>
            <w:vAlign w:val="center"/>
          </w:tcPr>
          <w:p>
            <w:r/>
            <w:r>
              <w:rPr>
                <w:b w:val="0"/>
              </w:rPr>
              <w:t>Consumo controlado: “gastar con cabeza”</w:t>
            </w:r>
          </w:p>
        </w:tc>
      </w:tr>
      <w:tr>
        <w:tc>
          <w:tcPr>
            <w:tcW w:type="dxa" w:w="2493"/>
            <w:vAlign w:val="center"/>
          </w:tcPr>
          <w:p>
            <w:r/>
            <w:r>
              <w:rPr>
                <w:b w:val="0"/>
              </w:rPr>
              <w:t>3</w:t>
            </w:r>
          </w:p>
        </w:tc>
        <w:tc>
          <w:tcPr>
            <w:tcW w:type="dxa" w:w="2493"/>
            <w:vAlign w:val="center"/>
          </w:tcPr>
          <w:p>
            <w:r/>
            <w:r>
              <w:rPr>
                <w:b w:val="0"/>
              </w:rPr>
              <w:t>Detención y cambio de sentido</w:t>
            </w:r>
          </w:p>
        </w:tc>
        <w:tc>
          <w:tcPr>
            <w:tcW w:type="dxa" w:w="2493"/>
            <w:vAlign w:val="center"/>
          </w:tcPr>
          <w:p>
            <w:r/>
            <w:r>
              <w:rPr>
                <w:b w:val="0"/>
              </w:rPr>
              <w:t>El objeto se detiene y comienza el sentido inverso sobre un recorrido superior a medio recorrido</w:t>
            </w:r>
          </w:p>
        </w:tc>
        <w:tc>
          <w:tcPr>
            <w:tcW w:type="dxa" w:w="2493"/>
            <w:vAlign w:val="center"/>
          </w:tcPr>
          <w:p>
            <w:r/>
            <w:r>
              <w:rPr>
                <w:b w:val="0"/>
              </w:rPr>
              <w:t>Cambio de signo operativo de la fase</w:t>
            </w:r>
          </w:p>
        </w:tc>
      </w:tr>
      <w:tr>
        <w:tc>
          <w:tcPr>
            <w:tcW w:type="dxa" w:w="2493"/>
            <w:vAlign w:val="center"/>
          </w:tcPr>
          <w:p>
            <w:r/>
            <w:r>
              <w:rPr>
                <w:b w:val="0"/>
              </w:rPr>
              <w:t>4</w:t>
            </w:r>
          </w:p>
        </w:tc>
        <w:tc>
          <w:tcPr>
            <w:tcW w:type="dxa" w:w="2493"/>
            <w:vAlign w:val="center"/>
          </w:tcPr>
          <w:p>
            <w:r/>
            <w:r>
              <w:rPr>
                <w:b w:val="0"/>
              </w:rPr>
              <w:t>Perno de lastres al objeto</w:t>
            </w:r>
          </w:p>
        </w:tc>
        <w:tc>
          <w:tcPr>
            <w:tcW w:type="dxa" w:w="2493"/>
            <w:vAlign w:val="center"/>
          </w:tcPr>
          <w:p>
            <w:r/>
            <w:r>
              <w:rPr>
                <w:b w:val="0"/>
              </w:rPr>
              <w:t>El sistema conecta el lastre al objeto en el punto definido</w:t>
            </w:r>
          </w:p>
        </w:tc>
        <w:tc>
          <w:tcPr>
            <w:tcW w:type="dxa" w:w="2493"/>
            <w:vAlign w:val="center"/>
          </w:tcPr>
          <w:p>
            <w:r/>
            <w:r>
              <w:rPr>
                <w:b w:val="0"/>
              </w:rPr>
              <w:t>Cambio de masa efectiva</w:t>
            </w:r>
          </w:p>
        </w:tc>
      </w:tr>
      <w:tr>
        <w:tc>
          <w:tcPr>
            <w:tcW w:type="dxa" w:w="2493"/>
            <w:vAlign w:val="center"/>
          </w:tcPr>
          <w:p>
            <w:r/>
            <w:r>
              <w:rPr>
                <w:b w:val="0"/>
              </w:rPr>
              <w:t>5</w:t>
            </w:r>
          </w:p>
        </w:tc>
        <w:tc>
          <w:tcPr>
            <w:tcW w:type="dxa" w:w="2493"/>
            <w:vAlign w:val="center"/>
          </w:tcPr>
          <w:p>
            <w:r/>
            <w:r>
              <w:rPr>
                <w:b w:val="0"/>
              </w:rPr>
              <w:t>Bajada de todo el recorrido</w:t>
            </w:r>
          </w:p>
        </w:tc>
        <w:tc>
          <w:tcPr>
            <w:tcW w:type="dxa" w:w="2493"/>
            <w:vAlign w:val="center"/>
          </w:tcPr>
          <w:p>
            <w:r/>
            <w:r>
              <w:rPr>
                <w:b w:val="0"/>
              </w:rPr>
              <w:t>Objeto + lastre recorren la trayectoria completa en descenso</w:t>
            </w:r>
          </w:p>
        </w:tc>
        <w:tc>
          <w:tcPr>
            <w:tcW w:type="dxa" w:w="2493"/>
            <w:vAlign w:val="center"/>
          </w:tcPr>
          <w:p>
            <w:r/>
            <w:r>
              <w:rPr>
                <w:b w:val="0"/>
              </w:rPr>
              <w:t>Fase principal de transferencia gravitatoria</w:t>
            </w:r>
          </w:p>
        </w:tc>
      </w:tr>
      <w:tr>
        <w:tc>
          <w:tcPr>
            <w:tcW w:type="dxa" w:w="2493"/>
            <w:vAlign w:val="center"/>
          </w:tcPr>
          <w:p>
            <w:r/>
            <w:r>
              <w:rPr>
                <w:b w:val="0"/>
              </w:rPr>
              <w:t>6</w:t>
            </w:r>
          </w:p>
        </w:tc>
        <w:tc>
          <w:tcPr>
            <w:tcW w:type="dxa" w:w="2493"/>
            <w:vAlign w:val="center"/>
          </w:tcPr>
          <w:p>
            <w:r/>
            <w:r>
              <w:rPr>
                <w:b w:val="0"/>
              </w:rPr>
              <w:t>Perno del lastre al extremo del recorrido</w:t>
            </w:r>
          </w:p>
        </w:tc>
        <w:tc>
          <w:tcPr>
            <w:tcW w:type="dxa" w:w="2493"/>
            <w:vAlign w:val="center"/>
          </w:tcPr>
          <w:p>
            <w:r/>
            <w:r>
              <w:rPr>
                <w:b w:val="0"/>
              </w:rPr>
              <w:t>El lastre queda fijado en el extremo</w:t>
            </w:r>
          </w:p>
        </w:tc>
        <w:tc>
          <w:tcPr>
            <w:tcW w:type="dxa" w:w="2493"/>
            <w:vAlign w:val="center"/>
          </w:tcPr>
          <w:p>
            <w:r/>
            <w:r>
              <w:rPr>
                <w:b w:val="0"/>
              </w:rPr>
              <w:t>Separación / preparación del siguiente ciclo</w:t>
            </w:r>
          </w:p>
        </w:tc>
      </w:tr>
    </w:tbl>
    <w:p>
      <w:r>
        <w:t>En la especificación original, el lastre pasa de una zona baja a una zona alta durante la fase 2 y vuelve a participar en el cambio de baja a alta durante la fase 5. Este comportamiento se mantiene en el modelo como hipótesis de trabajo. Su realización concreta depende de la geometría mecánica del recorrido.</w:t>
      </w:r>
    </w:p>
    <w:p>
      <w:pPr>
        <w:pStyle w:val="Heading1"/>
      </w:pPr>
      <w:r>
        <w:t>3. Idea central: flotabilidad neutra frente al objeto</w:t>
      </w:r>
    </w:p>
    <w:p>
      <w:r>
        <w:t>El recorrido incorpora boyas o elementos equivalentes destinados a proporcionar una fuerza de flotación que compense aproximadamente el peso del objeto. Si el objeto tiene masa m y la fuerza de flotación equivale a una masa hidrostática m_b, la fuerza vertical efectiva ideal puede representarse, en una primera aproximación, como:</w:t>
      </w:r>
    </w:p>
    <w:p>
      <w:pPr>
        <w:jc w:val="center"/>
      </w:pPr>
      <w:r>
        <w:rPr>
          <w:b/>
        </w:rPr>
        <w:t>F_ef = (m - m_b) · g</w:t>
      </w:r>
    </w:p>
    <w:p>
      <w:r>
        <w:t>Cuando m_b se aproxima a m, el transporte del objeto puede requerir poco trabajo gravitatorio neto. Pero esta compensación no crea energía por sí misma: el sistema de flotación tiene que suministrar la fuerza mediante desplazamiento de fluido, volumen sumergido, estructura y mantenimiento de la configuración.</w:t>
      </w:r>
    </w:p>
    <w:p>
      <w:r>
        <w:t>Por ello, el valor del concepto está en combinar la flotabilidad con la transferencia temporal de lastre. La pregunta experimental es si el ahorro de trabajo o la energía recuperada supera la energía necesaria para accionar, controlar y reconfigurar el sistema.</w:t>
      </w:r>
    </w:p>
    <w:p>
      <w:pPr>
        <w:pStyle w:val="Heading1"/>
      </w:pPr>
      <w:r>
        <w:t>4. Hurto gravitatorio grande y pequeño</w:t>
      </w:r>
    </w:p>
    <w:p>
      <w:pPr>
        <w:pStyle w:val="Heading2"/>
      </w:pPr>
      <w:r>
        <w:t>4.1. Efecto grande</w:t>
      </w:r>
    </w:p>
    <w:p>
      <w:r>
        <w:t>El “hurto gravitatorio grande” se define como la diferencia de trabajo asociada al movimiento de una masa efectiva desde una zona de baja elevación hasta otra de alta elevación cuando una parte de su peso está compensada por flotabilidad y/o por la configuración del lastre. Para una diferencia vertical H, una cota energética de primer orden es:</w:t>
      </w:r>
    </w:p>
    <w:p>
      <w:pPr>
        <w:jc w:val="center"/>
      </w:pPr>
      <w:r>
        <w:rPr>
          <w:b/>
        </w:rPr>
        <w:t>E_grande,ideal = (m - m_b) · g · H</w:t>
      </w:r>
    </w:p>
    <w:p>
      <w:r>
        <w:t>Esta expresión no es una cantidad gratuita. Representa la energía gravitatoria asociada a la diferencia de masa efectiva. El máximo teórico absoluto, si no existiera flotación, sería m·g·H; con flotabilidad parcial, la contribución gravitatoria neta se reduce en función de m_b.</w:t>
      </w:r>
    </w:p>
    <w:p>
      <w:pPr>
        <w:pStyle w:val="Heading2"/>
      </w:pPr>
      <w:r>
        <w:t>4.2. Efecto pequeño</w:t>
      </w:r>
    </w:p>
    <w:p>
      <w:r>
        <w:t>El “hurto gravitatorio pequeño” corresponde a la fase de 1,5 revoluciones. Aquí el objetivo no es trasladar la mayor cantidad posible de energía gravitatoria, sino decidir en qué momentos consumir, detener, invertir o preparar el sistema. Es el análogo funcional de “consumir con cabeza” en el ZypyZape eólico: utilizar la fase para colocar el sistema en una condición favorable antes de la transferencia principal.</w:t>
      </w:r>
    </w:p>
    <w:p>
      <w:pPr>
        <w:pStyle w:val="Heading1"/>
      </w:pPr>
      <w:r>
        <w:t>5. Balance energético del ciclo</w:t>
      </w:r>
    </w:p>
    <w:p>
      <w:r>
        <w:t>Para distinguir una mejora de eficiencia de una creación aparente de energía, el ciclo completo debe expresarse como un balance. Sea E_rec la energía recuperada, E_act la energía consumida por motores y actuadores, E_ctrl la consumida por control y bloqueo, y E_loss las pérdidas mecánicas e hidráulicas.</w:t>
      </w:r>
    </w:p>
    <w:p>
      <w:pPr>
        <w:jc w:val="center"/>
      </w:pPr>
      <w:r>
        <w:rPr>
          <w:b/>
        </w:rPr>
        <w:t>E_neta = E_rec - E_act - E_ctrl - E_loss</w:t>
      </w:r>
    </w:p>
    <w:p>
      <w:r>
        <w:t>La hipótesis ZypyZape Kilómetro sería favorable sólo si el mecanismo aporta un E_neta positivo o, en un uso de almacenamiento, si permite reducir el consumo de carga y mantener una recuperación útil en descarga. La condición debe comprobarse experimentalmente.</w:t>
      </w:r>
    </w:p>
    <w:p>
      <w:pPr>
        <w:pStyle w:val="Heading1"/>
      </w:pPr>
      <w:r>
        <w:t>6. Desarrollo físico de las seis fases</w:t>
      </w:r>
    </w:p>
    <w:p>
      <w:pPr>
        <w:pStyle w:val="Heading2"/>
      </w:pPr>
      <w:r>
        <w:t>Fase 1 - subida de medio recorrido</w:t>
      </w:r>
    </w:p>
    <w:p>
      <w:r>
        <w:t>El objeto asciende aproximadamente medio recorrido. Esta fase coloca el sistema en una posición intermedia. El objetivo conceptual es no gastar más energía de la necesaria antes de llegar al punto desde el que la fase de giro puede modificar la configuración.</w:t>
      </w:r>
    </w:p>
    <w:p>
      <w:pPr>
        <w:pStyle w:val="Heading2"/>
      </w:pPr>
      <w:r>
        <w:t>Fase 2 - 1,5 revoluciones</w:t>
      </w:r>
    </w:p>
    <w:p>
      <w:r>
        <w:t>El mecanismo realiza 1,5 revoluciones sobre el recorrido. Esta fase se considera la zona de control fino. El sistema puede consumir energía para vencer inercias, rozamientos y control, pero el diseño intenta que ese consumo sea deliberado: “gastar con cabeza” para obtener una posición, velocidad o configuración que mejore la fase siguiente.</w:t>
      </w:r>
    </w:p>
    <w:p>
      <w:pPr>
        <w:pStyle w:val="Heading2"/>
      </w:pPr>
      <w:r>
        <w:t>Fase 3 - detención e inversión</w:t>
      </w:r>
    </w:p>
    <w:p>
      <w:r>
        <w:t>El objeto se detiene y cambia de sentido. La nueva trayectoria abarca más de medio recorrido. La inversión marca el cambio de fase operativa y debe analizarse con especial atención por las pérdidas de frenado y aceleración.</w:t>
      </w:r>
    </w:p>
    <w:p>
      <w:pPr>
        <w:pStyle w:val="Heading2"/>
      </w:pPr>
      <w:r>
        <w:t>Fase 4 - conexión del lastre</w:t>
      </w:r>
    </w:p>
    <w:p>
      <w:r>
        <w:t>Mediante un perno, el lastre se conecta al objeto. La masa efectiva del conjunto aumenta. Este punto define la entrada del segundo bloque energético del ciclo.</w:t>
      </w:r>
    </w:p>
    <w:p>
      <w:pPr>
        <w:pStyle w:val="Heading2"/>
      </w:pPr>
      <w:r>
        <w:t>Fase 5 - bajada de todo el recorrido</w:t>
      </w:r>
    </w:p>
    <w:p>
      <w:r>
        <w:t>El conjunto desciende a lo largo de todo el recorrido. Aquí aparece el principal componente gravitatorio del modelo. El cambio de altura H y la diferencia entre peso y flotabilidad determinan el trabajo gravitatorio disponible.</w:t>
      </w:r>
    </w:p>
    <w:p>
      <w:pPr>
        <w:pStyle w:val="Heading2"/>
      </w:pPr>
      <w:r>
        <w:t>Fase 6 - fijación del lastre al extremo</w:t>
      </w:r>
    </w:p>
    <w:p>
      <w:r>
        <w:t>El perno fija el lastre en el extremo del recorrido. El objeto queda preparado para separar o reconfigurar el conjunto y reiniciar el ciclo. Esta fase completa la máquina de estados.</w:t>
      </w:r>
    </w:p>
    <w:p>
      <w:pPr>
        <w:pStyle w:val="Heading1"/>
      </w:pPr>
      <w:r>
        <w:t>7. Modelo matemático mínimo</w:t>
      </w:r>
    </w:p>
    <w:p>
      <w:r>
        <w:t>Variables principales:</w:t>
      </w:r>
    </w:p>
    <w:p>
      <w:pPr>
        <w:pStyle w:val="ListBullet"/>
      </w:pPr>
      <w:r>
        <w:t>m: masa del objeto móvil.</w:t>
      </w:r>
    </w:p>
    <w:p>
      <w:pPr>
        <w:pStyle w:val="ListBullet"/>
      </w:pPr>
      <w:r>
        <w:t>m_b: masa equivalente compensada por la flotabilidad.</w:t>
      </w:r>
    </w:p>
    <w:p>
      <w:pPr>
        <w:pStyle w:val="ListBullet"/>
      </w:pPr>
      <w:r>
        <w:t>m_l: masa del lastre transferido.</w:t>
      </w:r>
    </w:p>
    <w:p>
      <w:pPr>
        <w:pStyle w:val="ListBullet"/>
      </w:pPr>
      <w:r>
        <w:t>H: diferencia vertical entre los estados bajo y alto relevantes.</w:t>
      </w:r>
    </w:p>
    <w:p>
      <w:pPr>
        <w:pStyle w:val="ListBullet"/>
      </w:pPr>
      <w:r>
        <w:t>g: aceleración de la gravedad.</w:t>
      </w:r>
    </w:p>
    <w:p>
      <w:pPr>
        <w:pStyle w:val="ListBullet"/>
      </w:pPr>
      <w:r>
        <w:t>eta: rendimiento global de conversión y transmisión.</w:t>
      </w:r>
    </w:p>
    <w:p>
      <w:pPr>
        <w:pStyle w:val="ListBullet"/>
      </w:pPr>
      <w:r>
        <w:t>t: tiempo empleado en cada fase.</w:t>
      </w:r>
    </w:p>
    <w:p>
      <w:pPr>
        <w:jc w:val="center"/>
      </w:pPr>
      <w:r>
        <w:rPr>
          <w:b/>
        </w:rPr>
        <w:t>E_gravitatoria = m_eff · g · H</w:t>
      </w:r>
    </w:p>
    <w:p>
      <w:pPr>
        <w:jc w:val="center"/>
      </w:pPr>
      <w:r>
        <w:rPr>
          <w:b/>
        </w:rPr>
        <w:t>m_eff = m + m_l - m_b</w:t>
      </w:r>
    </w:p>
    <w:p>
      <w:pPr>
        <w:jc w:val="center"/>
      </w:pPr>
      <w:r>
        <w:rPr>
          <w:b/>
        </w:rPr>
        <w:t>E_util ≈ eta · E_gravitatoria</w:t>
      </w:r>
    </w:p>
    <w:p>
      <w:r>
        <w:t>Estas ecuaciones permiten ensayar la hipótesis con cualquier tamaño del objeto, masa de lastre, recorrido y nivel de flotabilidad. La variable decisiva es H; la longitud total del recorrido sólo determina H cuando su geometría queda definida.</w:t>
      </w:r>
    </w:p>
    <w:p>
      <w:pPr>
        <w:pStyle w:val="Heading1"/>
      </w:pPr>
      <w:r>
        <w:t>8. Ejemplo de cálculo paramétrico</w:t>
      </w:r>
    </w:p>
    <w:p>
      <w:r>
        <w:t>Sin fijar todavía dimensiones constructivas, el modelo puede escribirse para un ejemplo simbólico. Si el conjunto efectivo que cambia de baja a alta tiene 1.000 kg y la diferencia vertical es 10 m, la energía gravitatoria asociada es aproximadamente 98,1 kJ. Si la masa efectiva quedara reducida a 100 kg por una compensación de flotabilidad, la componente gravitatoria sería aproximadamente 9,81 kJ. Esto ilustra un punto central: la flotabilidad puede reducir mucho el esfuerzo requerido, pero también reduce la cantidad de energía gravitatoria que puede recuperarse de ese desplazamiento.</w:t>
      </w:r>
    </w:p>
    <w:p>
      <w:r>
        <w:t>Por tanto, el diseño óptimo no consiste simplemente en maximizar la flotabilidad. Consiste en encontrar el equilibrio entre bajo consumo de transporte, capacidad de transferencia de lastre, pérdidas y energía útil recuperable.</w:t>
      </w:r>
    </w:p>
    <w:p>
      <w:pPr>
        <w:pStyle w:val="Heading1"/>
      </w:pPr>
      <w:r>
        <w:t>9. Relación con ZypyZape eólico</w:t>
      </w:r>
    </w:p>
    <w:p>
      <w:r>
        <w:t>Ambos conceptos comparten la misma idea de control de fase: no ejecutar una acción energética máxima en cualquier instante, sino buscar el intervalo en el que la configuración del sistema favorece la acción. En el molino, la máquina de estados se construye alrededor de las posiciones 6 y 12. En Kilómetro, se construye alrededor de las seis fases del recorrido y del acoplamiento/desacoplamiento de los lastres.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DEDED"/>
          </w:tcPr>
          <w:p>
            <w:r/>
            <w:r>
              <w:rPr>
                <w:b/>
              </w:rPr>
              <w:t>ZypyZape eólico</w:t>
            </w:r>
          </w:p>
        </w:tc>
        <w:tc>
          <w:tcPr>
            <w:tcW w:type="dxa" w:w="3324"/>
            <w:vAlign w:val="center"/>
            <w:shd w:fill="EDEDED"/>
          </w:tcPr>
          <w:p>
            <w:r/>
            <w:r>
              <w:rPr>
                <w:b/>
              </w:rPr>
              <w:t>ZypyZape Kilómetro</w:t>
            </w:r>
          </w:p>
        </w:tc>
        <w:tc>
          <w:tcPr>
            <w:tcW w:type="dxa" w:w="3324"/>
            <w:vAlign w:val="center"/>
            <w:shd w:fill="EDEDED"/>
          </w:tcPr>
          <w:p>
            <w:r/>
            <w:r>
              <w:rPr>
                <w:b/>
              </w:rPr>
              <w:t>Idea común</w:t>
            </w:r>
          </w:p>
        </w:tc>
      </w:tr>
      <w:tr>
        <w:tc>
          <w:tcPr>
            <w:tcW w:type="dxa" w:w="3324"/>
            <w:vAlign w:val="center"/>
          </w:tcPr>
          <w:p>
            <w:r/>
            <w:r>
              <w:rPr>
                <w:b w:val="0"/>
              </w:rPr>
              <w:t>Gastar / invertir según fase</w:t>
            </w:r>
          </w:p>
        </w:tc>
        <w:tc>
          <w:tcPr>
            <w:tcW w:type="dxa" w:w="3324"/>
            <w:vAlign w:val="center"/>
          </w:tcPr>
          <w:p>
            <w:r/>
            <w:r>
              <w:rPr>
                <w:b w:val="0"/>
              </w:rPr>
              <w:t>Consumir / transferir según fase</w:t>
            </w:r>
          </w:p>
        </w:tc>
        <w:tc>
          <w:tcPr>
            <w:tcW w:type="dxa" w:w="3324"/>
            <w:vAlign w:val="center"/>
          </w:tcPr>
          <w:p>
            <w:r/>
            <w:r>
              <w:rPr>
                <w:b w:val="0"/>
              </w:rPr>
              <w:t>Control temporal</w:t>
            </w:r>
          </w:p>
        </w:tc>
      </w:tr>
      <w:tr>
        <w:tc>
          <w:tcPr>
            <w:tcW w:type="dxa" w:w="3324"/>
            <w:vAlign w:val="center"/>
          </w:tcPr>
          <w:p>
            <w:r/>
            <w:r>
              <w:rPr>
                <w:b w:val="0"/>
              </w:rPr>
              <w:t>Estados 6 y 12</w:t>
            </w:r>
          </w:p>
        </w:tc>
        <w:tc>
          <w:tcPr>
            <w:tcW w:type="dxa" w:w="3324"/>
            <w:vAlign w:val="center"/>
          </w:tcPr>
          <w:p>
            <w:r/>
            <w:r>
              <w:rPr>
                <w:b w:val="0"/>
              </w:rPr>
              <w:t>Fases 1-6</w:t>
            </w:r>
          </w:p>
        </w:tc>
        <w:tc>
          <w:tcPr>
            <w:tcW w:type="dxa" w:w="3324"/>
            <w:vAlign w:val="center"/>
          </w:tcPr>
          <w:p>
            <w:r/>
            <w:r>
              <w:rPr>
                <w:b w:val="0"/>
              </w:rPr>
              <w:t>Máquina de estados</w:t>
            </w:r>
          </w:p>
        </w:tc>
      </w:tr>
      <w:tr>
        <w:tc>
          <w:tcPr>
            <w:tcW w:type="dxa" w:w="3324"/>
            <w:vAlign w:val="center"/>
          </w:tcPr>
          <w:p>
            <w:r/>
            <w:r>
              <w:rPr>
                <w:b w:val="0"/>
              </w:rPr>
              <w:t>Aprovechar fase gravitatoria</w:t>
            </w:r>
          </w:p>
        </w:tc>
        <w:tc>
          <w:tcPr>
            <w:tcW w:type="dxa" w:w="3324"/>
            <w:vAlign w:val="center"/>
          </w:tcPr>
          <w:p>
            <w:r/>
            <w:r>
              <w:rPr>
                <w:b w:val="0"/>
              </w:rPr>
              <w:t>Aprovechar altura + flotabilidad</w:t>
            </w:r>
          </w:p>
        </w:tc>
        <w:tc>
          <w:tcPr>
            <w:tcW w:type="dxa" w:w="3324"/>
            <w:vAlign w:val="center"/>
          </w:tcPr>
          <w:p>
            <w:r/>
            <w:r>
              <w:rPr>
                <w:b w:val="0"/>
              </w:rPr>
              <w:t>Balance energético por ciclo</w:t>
            </w:r>
          </w:p>
        </w:tc>
      </w:tr>
    </w:tbl>
    <w:p>
      <w:pPr>
        <w:pStyle w:val="Heading1"/>
      </w:pPr>
      <w:r>
        <w:t>10. Qué debe medirse para validar el concepto</w:t>
      </w:r>
    </w:p>
    <w:p>
      <w:pPr>
        <w:pStyle w:val="ListBullet"/>
      </w:pPr>
      <w:r>
        <w:t>Fuerza real sobre el objeto durante cada fase.</w:t>
      </w:r>
    </w:p>
    <w:p>
      <w:pPr>
        <w:pStyle w:val="ListBullet"/>
      </w:pPr>
      <w:r>
        <w:t>Fuerza de flotabilidad y desplazamiento del fluido.</w:t>
      </w:r>
    </w:p>
    <w:p>
      <w:pPr>
        <w:pStyle w:val="ListBullet"/>
      </w:pPr>
      <w:r>
        <w:t>Trabajo mecánico realizado por los actuadores.</w:t>
      </w:r>
    </w:p>
    <w:p>
      <w:pPr>
        <w:pStyle w:val="ListBullet"/>
      </w:pPr>
      <w:r>
        <w:t>Energía recuperada durante el descenso y durante las inversiones.</w:t>
      </w:r>
    </w:p>
    <w:p>
      <w:pPr>
        <w:pStyle w:val="ListBullet"/>
      </w:pPr>
      <w:r>
        <w:t>Energía necesaria para bloquear y desbloquear los pernos.</w:t>
      </w:r>
    </w:p>
    <w:p>
      <w:pPr>
        <w:pStyle w:val="ListBullet"/>
      </w:pPr>
      <w:r>
        <w:t>Pérdidas por rozamiento, flexión, vibración y transmisión.</w:t>
      </w:r>
    </w:p>
    <w:p>
      <w:pPr>
        <w:pStyle w:val="ListBullet"/>
      </w:pPr>
      <w:r>
        <w:t>Masa efectiva antes y después de cada transferencia de lastre.</w:t>
      </w:r>
    </w:p>
    <w:p>
      <w:pPr>
        <w:pStyle w:val="ListBullet"/>
      </w:pPr>
      <w:r>
        <w:t>Balance energético completo del ciclo 1→6 y su repetición.</w:t>
      </w:r>
    </w:p>
    <w:p>
      <w:pPr>
        <w:pStyle w:val="Heading1"/>
      </w:pPr>
      <w:r>
        <w:t>11. Criterio de éxito experimental</w:t>
      </w:r>
    </w:p>
    <w:p>
      <w:r>
        <w:t>El criterio no debe ser que el objeto se mueva, sino que la energía útil recuperada y el ahorro de consumo sean mayores que las pérdidas añadidas por el sistema. Una demostración válida deberá comparar el mismo recorrido sin ZypyZape, con flotabilidad neutra y con el ciclo completo de seis fases.</w:t>
      </w:r>
    </w:p>
    <w:p>
      <w:pPr>
        <w:pStyle w:val="Heading1"/>
      </w:pPr>
      <w:r>
        <w:t>12. Conclusión</w:t>
      </w:r>
    </w:p>
    <w:p>
      <w:r>
        <w:t>ZypyZape Kilómetro puede formularse como una máquina de estados gravitatoria con seis fases: subida de medio recorrido, 1,5 revoluciones, detención e inversión, acoplamiento del lastre, descenso completo y fijación del lastre en el extremo. La hipótesis central es que las boyas proporcionen una compensación próxima a la flotabilidad neutra, reduciendo el peso efectivo del objeto durante parte del recorrido, mientras el lastre se transfiere entre estados de baja y alta elevación.</w:t>
      </w:r>
    </w:p>
    <w:p>
      <w:r>
        <w:t>El “hurto gravitatorio grande” queda definido como la diferencia energética asociada a esa masa efectiva y a la altura H; el “hurto pequeño” corresponde al control de la fase de 1,5 revoluciones y al consumo deliberadamente programado para preparar la siguiente fase, en analogía con ZypyZape eólico. El concepto es susceptible de ensayo porque todas sus magnitudes pueden medirse y cerrarse en un balance energético.</w:t>
      </w:r>
    </w:p>
    <w:p>
      <w:r>
        <w:t>La siguiente etapa de desarrollo debería ser una simulación dinámica de las seis fases con valores definidos de masa, altura, flotabilidad, velocidad, pernos y pérdidas. Ese modelo permitirá determinar si existe una ventaja neta y cuantificarla sin confundir energía intercambiada con energía creada.</w:t>
      </w:r>
    </w:p>
    <w:p>
      <w:pPr>
        <w:jc w:val="center"/>
      </w:pPr>
      <w:r>
        <w:rPr>
          <w:i/>
        </w:rPr>
        <w:t>Documento conceptual. “Hurto gravitatorio” es una denominación de la hipótesis de trabajo y no una afirmación de energía gratuita.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