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ZypyZape para molinos: almacenamiento gravitatorio por control de fase</w:t>
      </w:r>
    </w:p>
    <w:p>
      <w:pPr>
        <w:jc w:val="center"/>
      </w:pPr>
      <w:r>
        <w:rPr>
          <w:b/>
        </w:rPr>
        <w:t>Modelo conceptual, estimación mundial y capacidad de almacenamiento</w:t>
      </w:r>
    </w:p>
    <w:p>
      <w:r>
        <w:t>Autor: Víctor Manzanares Alberola</w:t>
        <w:br/>
        <w:t>Documento de trabajo / hipótesis técnica</w:t>
        <w:br/>
        <w:t>Fecha: septiembre de 2026</w:t>
      </w:r>
    </w:p>
    <w:p>
      <w:pPr>
        <w:pStyle w:val="Heading1"/>
      </w:pPr>
      <w:r>
        <w:t>Resumen</w:t>
      </w:r>
    </w:p>
    <w:p>
      <w:r>
        <w:t>Este trabajo desarrolla la propuesta ZypyZape aplicada a aerogeneradores como un sistema de almacenamiento gravitatorio controlado por fases. La idea consiste en desplazar una masa entre dos posiciones de referencia, representadas por 6 y 12, y sincronizar las operaciones de inversión y consumo con la fase gravitatoria favorable y desfavorable. El ciclo propuesto se conserva exactamente como fue definido: tres transiciones de gasto/consumo y tres de inversión.</w:t>
      </w:r>
    </w:p>
    <w:p>
      <w:r>
        <w:t>Para cuantificar el concepto se utiliza un escenario de referencia con radio de rotor de 90 m, 10 toneladas de masa móvil por aerogenerador y 416.532 aerogeneradores terrestres. Con estas hipótesis, una subida equivalente de 6 a 12 almacena aproximadamente 1,77 GJ por molino, o 0,000491 GWh. Escalado a toda la flota considerada, la capacidad gravitatoria sería de aproximadamente 2,04 TWh por ciclo. Con una eficiencia de ida y vuelta ilustrativa del 80 %, la energía entregable sería de unos 1,63 TWh por ciclo. Estos valores son escenarios de cálculo, no resultados experimentales ni una demostración de ganancia neta.</w:t>
      </w:r>
    </w:p>
    <w:p>
      <w:pPr>
        <w:pStyle w:val="Heading1"/>
      </w:pPr>
      <w:r>
        <w:t>1. La propuesta ZypyZape</w:t>
      </w:r>
    </w:p>
    <w:p>
      <w:r>
        <w:t>ZypyZape no se plantea aquí como una fuente primaria de energía, sino como una estrategia de gestión de la energía mecánica y gravitatoria asociada al propio aerogenerador. El elemento fundamental es una masa desplazable cuyo estado cambia entre las posiciones 6 y 12.</w:t>
      </w:r>
    </w:p>
    <w:p>
      <w:r>
        <w:t>La hipótesis es que el momento de realizar cada transición puede seleccionarse de acuerdo con la fase del movimiento gravitatorio. De esta forma, el sistema intenta invertir energía en una fase y recuperar energía en otra, en lugar de tratar todas las posiciones del ciclo como equivalentes.</w:t>
      </w:r>
    </w:p>
    <w:p>
      <w:pPr>
        <w:pStyle w:val="Heading1"/>
      </w:pPr>
      <w:r>
        <w:t>2. Máquina de estados propuesta</w:t>
      </w:r>
    </w:p>
    <w:tbl>
      <w:tblPr>
        <w:tblStyle w:val="TableGrid"/>
        <w:tblW w:type="auto" w:w="0"/>
        <w:jc w:val="center"/>
        <w:tblLook w:firstColumn="1" w:firstRow="1" w:lastColumn="0" w:lastRow="0" w:noHBand="0" w:noVBand="1" w:val="04A0"/>
      </w:tblPr>
      <w:tblGrid>
        <w:gridCol w:w="3347"/>
        <w:gridCol w:w="3347"/>
        <w:gridCol w:w="3347"/>
      </w:tblGrid>
      <w:tr>
        <w:tc>
          <w:tcPr>
            <w:tcW w:type="dxa" w:w="3347"/>
          </w:tcPr>
          <w:p>
            <w:r>
              <w:t>Tipo</w:t>
            </w:r>
          </w:p>
        </w:tc>
        <w:tc>
          <w:tcPr>
            <w:tcW w:type="dxa" w:w="3347"/>
          </w:tcPr>
          <w:p>
            <w:r>
              <w:t>Estado inicial</w:t>
            </w:r>
          </w:p>
        </w:tc>
        <w:tc>
          <w:tcPr>
            <w:tcW w:type="dxa" w:w="3347"/>
          </w:tcPr>
          <w:p>
            <w:r>
              <w:t>Estado final</w:t>
            </w:r>
          </w:p>
        </w:tc>
      </w:tr>
      <w:tr>
        <w:tc>
          <w:tcPr>
            <w:tcW w:type="dxa" w:w="3347"/>
          </w:tcPr>
          <w:p>
            <w:r>
              <w:t>Gastar / consumir</w:t>
            </w:r>
          </w:p>
        </w:tc>
        <w:tc>
          <w:tcPr>
            <w:tcW w:type="dxa" w:w="3347"/>
          </w:tcPr>
          <w:p>
            <w:r>
              <w:t>0 en 12</w:t>
            </w:r>
          </w:p>
        </w:tc>
        <w:tc>
          <w:tcPr>
            <w:tcW w:type="dxa" w:w="3347"/>
          </w:tcPr>
          <w:p>
            <w:r>
              <w:t>1 en 6</w:t>
            </w:r>
          </w:p>
        </w:tc>
      </w:tr>
      <w:tr>
        <w:tc>
          <w:tcPr>
            <w:tcW w:type="dxa" w:w="3347"/>
          </w:tcPr>
          <w:p>
            <w:r>
              <w:t>Gastar / consumir</w:t>
            </w:r>
          </w:p>
        </w:tc>
        <w:tc>
          <w:tcPr>
            <w:tcW w:type="dxa" w:w="3347"/>
          </w:tcPr>
          <w:p>
            <w:r>
              <w:t>2 en 12</w:t>
            </w:r>
          </w:p>
        </w:tc>
        <w:tc>
          <w:tcPr>
            <w:tcW w:type="dxa" w:w="3347"/>
          </w:tcPr>
          <w:p>
            <w:r>
              <w:t>0 en 6</w:t>
            </w:r>
          </w:p>
        </w:tc>
      </w:tr>
      <w:tr>
        <w:tc>
          <w:tcPr>
            <w:tcW w:type="dxa" w:w="3347"/>
          </w:tcPr>
          <w:p>
            <w:r>
              <w:t>Gastar / consumir</w:t>
            </w:r>
          </w:p>
        </w:tc>
        <w:tc>
          <w:tcPr>
            <w:tcW w:type="dxa" w:w="3347"/>
          </w:tcPr>
          <w:p>
            <w:r>
              <w:t>1 en 12</w:t>
            </w:r>
          </w:p>
        </w:tc>
        <w:tc>
          <w:tcPr>
            <w:tcW w:type="dxa" w:w="3347"/>
          </w:tcPr>
          <w:p>
            <w:r>
              <w:t>2 en 6</w:t>
            </w:r>
          </w:p>
        </w:tc>
      </w:tr>
      <w:tr>
        <w:tc>
          <w:tcPr>
            <w:tcW w:type="dxa" w:w="3347"/>
          </w:tcPr>
          <w:p>
            <w:r>
              <w:t>Invertir</w:t>
            </w:r>
          </w:p>
        </w:tc>
        <w:tc>
          <w:tcPr>
            <w:tcW w:type="dxa" w:w="3347"/>
          </w:tcPr>
          <w:p>
            <w:r>
              <w:t>1 en 6</w:t>
            </w:r>
          </w:p>
        </w:tc>
        <w:tc>
          <w:tcPr>
            <w:tcW w:type="dxa" w:w="3347"/>
          </w:tcPr>
          <w:p>
            <w:r>
              <w:t>0 en 12</w:t>
            </w:r>
          </w:p>
        </w:tc>
      </w:tr>
      <w:tr>
        <w:tc>
          <w:tcPr>
            <w:tcW w:type="dxa" w:w="3347"/>
          </w:tcPr>
          <w:p>
            <w:r>
              <w:t>Invertir</w:t>
            </w:r>
          </w:p>
        </w:tc>
        <w:tc>
          <w:tcPr>
            <w:tcW w:type="dxa" w:w="3347"/>
          </w:tcPr>
          <w:p>
            <w:r>
              <w:t>0 en 6</w:t>
            </w:r>
          </w:p>
        </w:tc>
        <w:tc>
          <w:tcPr>
            <w:tcW w:type="dxa" w:w="3347"/>
          </w:tcPr>
          <w:p>
            <w:r>
              <w:t>2 en 12</w:t>
            </w:r>
          </w:p>
        </w:tc>
      </w:tr>
      <w:tr>
        <w:tc>
          <w:tcPr>
            <w:tcW w:type="dxa" w:w="3347"/>
          </w:tcPr>
          <w:p>
            <w:r>
              <w:t>Invertir</w:t>
            </w:r>
          </w:p>
        </w:tc>
        <w:tc>
          <w:tcPr>
            <w:tcW w:type="dxa" w:w="3347"/>
          </w:tcPr>
          <w:p>
            <w:r>
              <w:t>1 en 6</w:t>
            </w:r>
          </w:p>
        </w:tc>
        <w:tc>
          <w:tcPr>
            <w:tcW w:type="dxa" w:w="3347"/>
          </w:tcPr>
          <w:p>
            <w:r>
              <w:t>0 en 12</w:t>
            </w:r>
          </w:p>
        </w:tc>
      </w:tr>
    </w:tbl>
    <w:p>
      <w:r>
        <w:t>La última transición de inversión aparece dos veces en la definición original y se conserva sin modificación. La tabla debe considerarse la especificación inicial de la máquina de estados; su consistencia energética deberá comprobarse posteriormente mediante simulación y prototipo.</w:t>
      </w:r>
    </w:p>
    <w:p>
      <w:pPr>
        <w:pStyle w:val="Heading1"/>
      </w:pPr>
      <w:r>
        <w:t>3. Modelo gravitatorio</w:t>
      </w:r>
    </w:p>
    <w:p>
      <w:r>
        <w:t>Si 6 y 12 representan las posiciones inferior y superior de una masa situada en un rotor de radio R, el cambio de altura entre ambas posiciones es aproximadamente 2R. La energía potencial gravitatoria asociada al desplazamiento es:</w:t>
      </w:r>
    </w:p>
    <w:p>
      <w:pPr>
        <w:jc w:val="center"/>
      </w:pPr>
      <w:r>
        <w:rPr>
          <w:b/>
        </w:rPr>
        <w:t>E_g = m · g · Δh = m · g · 2R</w:t>
      </w:r>
    </w:p>
    <w:p>
      <w:r>
        <w:t>donde m es la masa móvil, g la aceleración de la gravedad y R el radio de referencia. Esta ecuación cuantifica energía intercambiada; no demuestra por sí misma que el ciclo completo produzca energía neta.</w:t>
      </w:r>
    </w:p>
    <w:p>
      <w:pPr>
        <w:pStyle w:val="Heading1"/>
      </w:pPr>
      <w:r>
        <w:t>4. Escenario mundial de referencia</w:t>
      </w:r>
    </w:p>
    <w:p>
      <w:r>
        <w:t>Para dimensionar el concepto se utiliza un inventario de 416.532 aerogeneradores terrestres mundiales correspondiente a 2024. El inventario publicado en Earth System Science Data proporciona esa cifra y señala que se trata de turbinas onshore georreferenciadas. citeturn1search0</w:t>
      </w:r>
    </w:p>
    <w:p>
      <w:r>
        <w:t>Como referencia energética, la generación eólica mundial alcanzó 2.494 TWh en 2024, según Ember. La cifra se utiliza únicamente como referencia para comparar la escala del almacenamiento hipotético. citeturn0search37</w:t>
      </w:r>
    </w:p>
    <w:p>
      <w:r>
        <w:t>La capacidad eólica mundial llegó a aproximadamente 1.299 GW al final de 2025 según GWEC. citeturn0search4</w:t>
      </w:r>
    </w:p>
    <w:p>
      <w:pPr>
        <w:pStyle w:val="Heading1"/>
      </w:pPr>
      <w:r>
        <w:t>5. Capacidad gravitatoria estimada</w:t>
      </w:r>
    </w:p>
    <w:tbl>
      <w:tblPr>
        <w:tblStyle w:val="TableGrid"/>
        <w:tblW w:type="auto" w:w="0"/>
        <w:jc w:val="center"/>
        <w:tblLook w:firstColumn="1" w:firstRow="1" w:lastColumn="0" w:lastRow="0" w:noHBand="0" w:noVBand="1" w:val="04A0"/>
      </w:tblPr>
      <w:tblGrid>
        <w:gridCol w:w="2008"/>
        <w:gridCol w:w="2008"/>
        <w:gridCol w:w="2008"/>
        <w:gridCol w:w="2008"/>
        <w:gridCol w:w="2008"/>
      </w:tblGrid>
      <w:tr>
        <w:tc>
          <w:tcPr>
            <w:tcW w:type="dxa" w:w="2008"/>
          </w:tcPr>
          <w:p>
            <w:r>
              <w:t>Masa por molino</w:t>
            </w:r>
          </w:p>
        </w:tc>
        <w:tc>
          <w:tcPr>
            <w:tcW w:type="dxa" w:w="2008"/>
          </w:tcPr>
          <w:p>
            <w:r>
              <w:t>E por molino / ciclo</w:t>
            </w:r>
          </w:p>
        </w:tc>
        <w:tc>
          <w:tcPr>
            <w:tcW w:type="dxa" w:w="2008"/>
          </w:tcPr>
          <w:p>
            <w:r>
              <w:t>Capacidad mundial / ciclo</w:t>
            </w:r>
          </w:p>
        </w:tc>
        <w:tc>
          <w:tcPr>
            <w:tcW w:type="dxa" w:w="2008"/>
          </w:tcPr>
          <w:p>
            <w:r>
              <w:t>80 % entregable</w:t>
            </w:r>
          </w:p>
        </w:tc>
        <w:tc>
          <w:tcPr>
            <w:tcW w:type="dxa" w:w="2008"/>
          </w:tcPr>
          <w:p>
            <w:r>
              <w:t>Capacidad vs 2.494 TWh/año</w:t>
            </w:r>
          </w:p>
        </w:tc>
      </w:tr>
      <w:tr>
        <w:tc>
          <w:tcPr>
            <w:tcW w:type="dxa" w:w="2008"/>
          </w:tcPr>
          <w:p>
            <w:r>
              <w:t>1 t</w:t>
            </w:r>
          </w:p>
        </w:tc>
        <w:tc>
          <w:tcPr>
            <w:tcW w:type="dxa" w:w="2008"/>
          </w:tcPr>
          <w:p>
            <w:r>
              <w:t>0.00 kWh</w:t>
            </w:r>
          </w:p>
        </w:tc>
        <w:tc>
          <w:tcPr>
            <w:tcW w:type="dxa" w:w="2008"/>
          </w:tcPr>
          <w:p>
            <w:r>
              <w:t>0.000 TWh</w:t>
            </w:r>
          </w:p>
        </w:tc>
        <w:tc>
          <w:tcPr>
            <w:tcW w:type="dxa" w:w="2008"/>
          </w:tcPr>
          <w:p>
            <w:r>
              <w:t>0.000 TWh</w:t>
            </w:r>
          </w:p>
        </w:tc>
        <w:tc>
          <w:tcPr>
            <w:tcW w:type="dxa" w:w="2008"/>
          </w:tcPr>
          <w:p>
            <w:r>
              <w:t>0.0000 %</w:t>
            </w:r>
          </w:p>
        </w:tc>
      </w:tr>
      <w:tr>
        <w:tc>
          <w:tcPr>
            <w:tcW w:type="dxa" w:w="2008"/>
          </w:tcPr>
          <w:p>
            <w:r>
              <w:t>10 t</w:t>
            </w:r>
          </w:p>
        </w:tc>
        <w:tc>
          <w:tcPr>
            <w:tcW w:type="dxa" w:w="2008"/>
          </w:tcPr>
          <w:p>
            <w:r>
              <w:t>0.00 kWh</w:t>
            </w:r>
          </w:p>
        </w:tc>
        <w:tc>
          <w:tcPr>
            <w:tcW w:type="dxa" w:w="2008"/>
          </w:tcPr>
          <w:p>
            <w:r>
              <w:t>0.002 TWh</w:t>
            </w:r>
          </w:p>
        </w:tc>
        <w:tc>
          <w:tcPr>
            <w:tcW w:type="dxa" w:w="2008"/>
          </w:tcPr>
          <w:p>
            <w:r>
              <w:t>0.002 TWh</w:t>
            </w:r>
          </w:p>
        </w:tc>
        <w:tc>
          <w:tcPr>
            <w:tcW w:type="dxa" w:w="2008"/>
          </w:tcPr>
          <w:p>
            <w:r>
              <w:t>0.0001 %</w:t>
            </w:r>
          </w:p>
        </w:tc>
      </w:tr>
      <w:tr>
        <w:tc>
          <w:tcPr>
            <w:tcW w:type="dxa" w:w="2008"/>
          </w:tcPr>
          <w:p>
            <w:r>
              <w:t>100 t</w:t>
            </w:r>
          </w:p>
        </w:tc>
        <w:tc>
          <w:tcPr>
            <w:tcW w:type="dxa" w:w="2008"/>
          </w:tcPr>
          <w:p>
            <w:r>
              <w:t>0.05 kWh</w:t>
            </w:r>
          </w:p>
        </w:tc>
        <w:tc>
          <w:tcPr>
            <w:tcW w:type="dxa" w:w="2008"/>
          </w:tcPr>
          <w:p>
            <w:r>
              <w:t>0.020 TWh</w:t>
            </w:r>
          </w:p>
        </w:tc>
        <w:tc>
          <w:tcPr>
            <w:tcW w:type="dxa" w:w="2008"/>
          </w:tcPr>
          <w:p>
            <w:r>
              <w:t>0.016 TWh</w:t>
            </w:r>
          </w:p>
        </w:tc>
        <w:tc>
          <w:tcPr>
            <w:tcW w:type="dxa" w:w="2008"/>
          </w:tcPr>
          <w:p>
            <w:r>
              <w:t>0.0008 %</w:t>
            </w:r>
          </w:p>
        </w:tc>
      </w:tr>
    </w:tbl>
    <w:p>
      <w:r>
        <w:t>Escenario central: con 10 t por molino y R = 90 m, cada aerogenerador tendría una capacidad gravitatoria ideal de aproximadamente 0,491 kWh por desplazamiento completo 6→12. Para 416.532 molinos, la capacidad agregada sería aproximadamente 2,04 TWh por ciclo. Aplicando una eficiencia de ida y vuelta puramente ilustrativa del 80 %, quedarían aproximadamente 1,63 TWh disponibles para entrega. La eficiencia real debe medirse; no se presupone como propiedad de ZypyZape.</w:t>
      </w:r>
    </w:p>
    <w:p>
      <w:pPr>
        <w:pStyle w:val="Heading1"/>
      </w:pPr>
      <w:r>
        <w:t>6. ¿Cuánta “batería” otorgaría?</w:t>
      </w:r>
    </w:p>
    <w:p>
      <w:r>
        <w:t>En términos de almacenamiento, ZypyZape puede compararse con una batería de energía: la capacidad es la energía potencial que puede almacenarse entre los dos estados. En el escenario central, la batería gravitatoria equivalente sería de aproximadamente 2,04 TWh brutos o 1,63 TWh entregables con una eficiencia hipotética del 80 %.</w:t>
      </w:r>
    </w:p>
    <w:p>
      <w:r>
        <w:t>La potencia de esa batería no queda determinada solamente por la capacidad. Depende del tiempo seleccionado para cargar o descargar. Por ejemplo, si los 1,63 TWh entregables se descargaran en 6 horas, la potencia media equivalente sería aproximadamente 272 GW. Si se descargaran en 12 horas, serían unos 136 GW. Son valores de diseño hipotéticos y no potencia disponible demostrada.</w:t>
      </w:r>
    </w:p>
    <w:p>
      <w:pPr>
        <w:pStyle w:val="Heading1"/>
      </w:pPr>
      <w:r>
        <w:t>7. Posible mejora del aprovechamiento eólico</w:t>
      </w:r>
    </w:p>
    <w:p>
      <w:r>
        <w:t>Aquí es necesario distinguir entre “generar más viento” y “aprovechar mejor la electricidad eólica”. ZypyZape no crea energía eólica adicional. Su posible contribución sería almacenar energía durante periodos en los que exista producción eólica disponible y devolverla posteriormente, especialmente si esa producción habría sido limitada o vertida.</w:t>
      </w:r>
    </w:p>
    <w:p>
      <w:r>
        <w:t>En el escenario central, una capacidad de 2,04 TWh equivale al 0,082 % de la generación eólica mundial de 2024. Esto es una comparación de capacidad, no una mejora de generación anual.</w:t>
      </w:r>
    </w:p>
    <w:p>
      <w:r>
        <w:t>Si, únicamente como ejercicio matemático, el sistema pudiera completar un ciclo completo de carga y descarga cada día, el throughput anual bruto sería 2,04 × 365 = aproximadamente 744 TWh/año. Con 80 % de eficiencia, la energía entregable anual sería aproximadamente 595 TWh/año. Esa cifra equivaldría a cerca del 23,9 % de los 2.494 TWh de generación eólica mundial de 2024. Sin embargo, este resultado NO significa que la producción eólica mundial aumentaría 23,9 %: exigiría que hubiese energía eólica disponible para cargar el sistema y que una fracción equivalente estuviera de otro modo desaprovechada o limitada.</w:t>
      </w:r>
    </w:p>
    <w:p>
      <w:pPr>
        <w:pStyle w:val="Heading1"/>
      </w:pPr>
      <w:r>
        <w:t>8. Definición de “hurto gravitatorio” para ZypyZape</w:t>
      </w:r>
    </w:p>
    <w:p>
      <w:r>
        <w:t>Se propone utilizar “hurto gravitatorio” como nombre conceptual para la energía neta recuperada por la estrategia de control de fase, no como afirmación de que la gravedad sea una fuente gratuita de energía.</w:t>
      </w:r>
    </w:p>
    <w:p>
      <w:pPr>
        <w:jc w:val="center"/>
      </w:pPr>
      <w:r>
        <w:rPr>
          <w:b/>
        </w:rPr>
        <w:t>H_ZZ = E_recuperada − E_invertida − E_pérdidas</w:t>
      </w:r>
    </w:p>
    <w:p>
      <w:r>
        <w:t>El concepto solamente tendría ganancia neta si H_ZZ &gt; 0 después de contabilizar accionamientos, rozamiento, pérdidas de transmisión, conversión eléctrica, control y cualquier modificación de la aerodinámica del rotor. La gravedad aporta el campo en el que se almacena energía potencial, pero el balance energético completo debe cerrarse.</w:t>
      </w:r>
    </w:p>
    <w:p>
      <w:pPr>
        <w:pStyle w:val="Heading1"/>
      </w:pPr>
      <w:r>
        <w:t>9. Escenarios de sensibilidad</w:t>
      </w:r>
    </w:p>
    <w:p>
      <w:r>
        <w:t>La capacidad escala linealmente con la masa y con el radio: duplicar la masa duplica la energía; duplicar el radio también la duplica. Por ello, la tabla anterior puede utilizarse como primera estimación de orden de magnitud. La siguiente relación permite recalcular cualquier diseño:</w:t>
      </w:r>
    </w:p>
    <w:p>
      <w:pPr>
        <w:jc w:val="center"/>
      </w:pPr>
      <w:r>
        <w:rPr>
          <w:b/>
        </w:rPr>
        <w:t>E_mundial = N · m · g · 2R</w:t>
      </w:r>
    </w:p>
    <w:p>
      <w:pPr>
        <w:pStyle w:val="Heading1"/>
      </w:pPr>
      <w:r>
        <w:t>10. Qué tendría que demostrar un prototipo</w:t>
      </w:r>
    </w:p>
    <w:p>
      <w:pPr>
        <w:pStyle w:val="ListBullet"/>
      </w:pPr>
      <w:r>
        <w:t>Medir la energía eléctrica consumida para realizar cada transición de estado.</w:t>
      </w:r>
    </w:p>
    <w:p>
      <w:pPr>
        <w:pStyle w:val="ListBullet"/>
      </w:pPr>
      <w:r>
        <w:t>Medir la energía eléctrica recuperada en la transición opuesta.</w:t>
      </w:r>
    </w:p>
    <w:p>
      <w:pPr>
        <w:pStyle w:val="ListBullet"/>
      </w:pPr>
      <w:r>
        <w:t>Registrar el ángulo del rotor y la fase gravitatoria durante todo el ciclo.</w:t>
      </w:r>
    </w:p>
    <w:p>
      <w:pPr>
        <w:pStyle w:val="ListBullet"/>
      </w:pPr>
      <w:r>
        <w:t>Separar la energía procedente del viento de la energía asociada al sistema ZypyZape.</w:t>
      </w:r>
    </w:p>
    <w:p>
      <w:pPr>
        <w:pStyle w:val="ListBullet"/>
      </w:pPr>
      <w:r>
        <w:t>Determinar pérdidas mecánicas, eléctricas y de control.</w:t>
      </w:r>
    </w:p>
    <w:p>
      <w:pPr>
        <w:pStyle w:val="ListBullet"/>
      </w:pPr>
      <w:r>
        <w:t>Comparar el aerogenerador con y sin ZypyZape bajo el mismo perfil de viento.</w:t>
      </w:r>
    </w:p>
    <w:p>
      <w:pPr>
        <w:pStyle w:val="ListBullet"/>
      </w:pPr>
      <w:r>
        <w:t>Calcular H_ZZ ciclo por ciclo y después durante periodos largos de operación.</w:t>
      </w:r>
    </w:p>
    <w:p>
      <w:pPr>
        <w:pStyle w:val="Heading1"/>
      </w:pPr>
      <w:r>
        <w:t>11. Conclusión</w:t>
      </w:r>
    </w:p>
    <w:p>
      <w:r>
        <w:t>El modelo desarrollado permite formular ZypyZape como una arquitectura de almacenamiento gravitatorio integrada en aerogeneradores. Bajo el escenario de referencia de 90 m de radio y 10 t de masa móvil por molino, aplicado a 416.532 turbinas terrestres, se obtiene una capacidad ideal de aproximadamente 2,04 TWh por ciclo. Con una eficiencia hipotética del 80 %, serían unos 1,63 TWh entregables por ciclo.</w:t>
      </w:r>
    </w:p>
    <w:p>
      <w:r>
        <w:t>La comparación con los 2.494 TWh de generación eólica mundial en 2024 muestra que una sola carga mundial sería pequeña frente a la generación anual, mientras que un ciclo diario produciría un throughput teórico muy grande. No obstante, la mejora real del aprovechamiento eólico dependerá de la existencia de excedentes o vertidos y de la eficiencia real del mecanismo. Por tanto, el resultado más importante de esta fase no es afirmar una mejora concreta de la generación, sino establecer un modelo cuantitativo que pueda ser falsado mediante simulación y ensayo.</w:t>
      </w:r>
    </w:p>
    <w:p>
      <w:pPr>
        <w:pStyle w:val="Heading1"/>
      </w:pPr>
      <w:r>
        <w:t>Referencias</w:t>
      </w:r>
    </w:p>
    <w:p>
      <w:pPr>
        <w:pStyle w:val="ListNumber"/>
      </w:pPr>
      <w:r>
        <w:t>GWEC (2026). Global Wind Report 2026. Datos de capacidad eólica mundial a final de 2025.</w:t>
      </w:r>
    </w:p>
    <w:p>
      <w:pPr>
        <w:pStyle w:val="ListNumber"/>
      </w:pPr>
      <w:r>
        <w:t>Ember (2025). Global Electricity Review 2025. Generación eólica mundial de 2.494 TWh en 2024.</w:t>
      </w:r>
    </w:p>
    <w:p>
      <w:pPr>
        <w:pStyle w:val="ListNumber"/>
      </w:pPr>
      <w:r>
        <w:t>Li, S., Qi, J., Song, Y. &amp; Wang, P. (2026). Mapping global onshore wind turbines using multi-source remote sensing images and hybrid learning approaches. Earth System Science Data, 18, 4523–4536.</w:t>
      </w:r>
    </w:p>
    <w:p>
      <w:pPr>
        <w:pStyle w:val="ListNumber"/>
      </w:pPr>
      <w:r>
        <w:t>IRENA (2026). Renewable Capacity Statistics 2026. Estadísticas internacionales de capacidad renovable.</w:t>
      </w:r>
    </w:p>
    <w:p/>
    <w:p>
      <w:pPr>
        <w:jc w:val="center"/>
      </w:pPr>
      <w:r>
        <w:rPr>
          <w:i/>
        </w:rPr>
        <w:t>Documento conceptual. Las cifras de ZypyZape son estimaciones dependientes de las hipótesis indicadas.</w:t>
      </w:r>
    </w:p>
    <w:sectPr w:rsidR="00FC693F" w:rsidRPr="0006063C" w:rsidSect="00034616">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