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&lt;title&gt;Geométrica exacta + Stern-Brocot + Auth física&lt;/title&gt;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:root{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--bg:#0a0a15;--card:#12122a;--border:#1f1f3d;--text:#e2e8f0;--muted:#94a3b8;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--accent:#fbbf24;--accent2:#34d399;--accent3:#60a5fa;--accent4:#f472b6;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--code:#0d0d1f;--danger:#ef4444;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*{box-sizing:border-box}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body{font-family:'Segoe UI',Tahoma,sans-serif;max-width:1300px;margin:0 auto;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padding:14px;background:var(--bg);color:var(--text);line-height:1.5;font-size:13px}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h1{font-size:1.35em;background:linear-gradient(90deg,var(--accent3),var(--accent),var(--accent4));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-webkit-background-clip:text;-webkit-text-fill-color:transparent;background-clip:text;margin-bottom:2px}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h2{color:var(--accent);margin-top:16px;border-bottom:1px solid var(--border);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padding-bottom:3px;font-size:1em}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h3{color:var(--accent2);font-size:.88em;margin-top:10px;margin-bottom:4px}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.sub{color:var(--muted);font-size:.78em;margin-bottom:10px}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.card{background:var(--card);border:1px solid var(--border);border-radius:9px;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padding:11px;margin:8px 0}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.card.info{border-color:var(--accent3)}.card.ok{border-color:var(--accent2)}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.card.pink{border-color:var(--accent4)}.card.warn{border-color:var(--danger)}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.card.gold{border-color:var(--accent)}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.grid{display:grid;grid-template-columns:repeat(auto-fit,minmax(140px,1fr));gap:6px}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.stat{background:var(--code);border:1px solid var(--border);border-radius:6px;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padding:6px;text-align:center}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.stat .v{font-size:.85em;font-weight:bold;font-family:'Courier New',monospace;word-break:break-all}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.stat .l{font-size:.55em;color:var(--muted);text-transform:uppercase;letter-spacing:.5px}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label{display:block;font-weight:600;margin-bottom:2px;color:var(--muted);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font-size:.66em;text-transform:uppercase;letter-spacing:.5px}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input,select,textarea{width:100%;padding:6px 9px;background:rgba(0,0,0,.4);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border:1px solid var(--border);border-radius:6px;font-size:.82em;color:var(--text);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font-family:'Courier New',monospace}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textarea{min-height:80px;resize:vertical}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input:focus,select:focus,textarea:focus{outline:none;border-color:var(--accent)}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button{background:linear-gradient(135deg,var(--accent3),#3b82f6);color:#fff;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border:none;padding:7px 13px;border-radius:6px;cursor:pointer;font-size:.75em;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font-weight:700;margin:2px 2px 2px 0;transition:all .15s}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button:hover{transform:translateY(-1px);opacity:.9}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button.ok{background:linear-gradient(135deg,var(--accent2),#22c55e)}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button.gold{background:linear-gradient(135deg,var(--accent),#f59e0b);color:#0a0a15}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button.pink{background:linear-gradient(135deg,var(--accent4),#ec4899)}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button.danger{background:linear-gradient(135deg,var(--danger),#dc2626)}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button.ghost{background:transparent;border:1px solid var(--border);color:var(--text)}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pre{background:var(--code);border:1px solid var(--border);border-radius:6px;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padding:9px;overflow-x:auto;font-family:'Courier New',monospace;font-size:.72em;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color:var(--accent2);white-space:pre-wrap;word-break:break-all;max-height:340px}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table{width:100%;border-collapse:collapse;margin:5px 0;font-size:.74em}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th,td{border:1px solid var(--border);padding:4px 6px;text-align:left}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th{background:var(--code);color:var(--accent);font-size:.66em;text-transform:uppercase;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position:sticky;top:0;z-index:1}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.row{display:flex;gap:6px;flex-wrap:wrap;align-items:flex-end}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.row&gt;div{flex:1;min-width:100px}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.hint{font-size:.68em;color:var(--muted);margin-top:2px}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.footer{color:var(--muted);font-size:.66em;text-align:center;margin-top:18px;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padding-top:8px;border-top:1px solid var(--border)}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.log{padding:4px 8px;border-left:3px solid var(--muted);background:rgba(0,0,0,.2);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margin:2px 0;font-size:.7em;font-family:'Courier New',monospace}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.log.ok{border-color:var(--accent2);color:var(--accent2)}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.log.err{border-color:var(--danger);color:var(--danger)}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.log.info{border-color:var(--accent3);color:var(--accent3)}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.log.warn{border-color:var(--accent);color:var(--accent)}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.scroll-y{max-height:340px;overflow-y:auto;border:1px solid var(--border);border-radius:6px}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.tab{display:inline-block;padding:5px 11px;border-radius:6px 6px 0 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background:var(--code);border:1px solid var(--border);border-bottom:none;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cursor:pointer;font-size:.74em;color:var(--muted);margin-right:2px}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.tab.active{background:var(--accent3);color:#fff;border-color:var(--accent3)}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.tab-content{display:none}.tab-content.active{display:block}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.good{color:var(--accent2);font-weight:bold}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.bad{color:var(--danger);font-weight:bold}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.neutral{color:var(--accent);font-weight:bold}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&lt;h1&gt;Geométrica exacta + Stern-Brocot + Auth física&lt;/h1&gt;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&lt;p class="sub"&gt;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&lt;span class="badge" style="background:var(--accent3);color:#fff;padding:2px 8px;border-radius:8px"&gt;FRACCIONES CONTINUAS&lt;/span&gt;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&lt;span class="badge" style="background:var(--accent);color:#0a0a15;padding:2px 8px;border-radius:8px"&gt;STERN-BROCOT&lt;/span&gt;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&lt;span class="badge" style="background:var(--accent2);color:#0a0a15;padding:2px 8px;border-radius:8px"&gt;AUTH POR ENTORNO&lt;/span&gt;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Donde SÍ hay margen: exactitud racional y autenticación contextual.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&lt;!-- ============================================================ --&gt;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&lt;h2&gt;0. Tabs&lt;/h2&gt;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&lt;div class="tab active" onclick="showTab('t1', this)"&gt;1 · Codificador exacto&lt;/div&gt;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&lt;div class="tab" onclick="showTab('t2', this)"&gt;2 · Stern-Brocot&lt;/div&gt;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&lt;div class="tab" onclick="showTab('t3', this)"&gt;3 · Auth por entorno&lt;/div&gt;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&lt;div class="tab" onclick="showTab('t4', this)"&gt;4 · Análisis&lt;/div&gt;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&lt;!-- ============================================================ --&gt;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&lt;!-- TAB 1: Codificador exacto                                    --&gt;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&lt;!-- ============================================================ --&gt;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&lt;div id="t1" class="tab-content active"&gt;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&lt;div class="card info"&gt;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&lt;h3&gt;Codificador de racionales exactos&lt;/h3&gt;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&lt;p class="hint"&gt;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Convierte números racionales a fracción continua exacta (BigInt).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Sin IEEE, sin drift. Útil cuando trabajas con coordenadas, ángulos, proporciones.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&lt;div class="row"&gt;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&lt;div style="flex:3"&gt;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&lt;label&gt;Números (uno por línea, formato p/q o decimal)&lt;/label&gt;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&lt;textarea id="numsIn"&gt;1/3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2/7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22/7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355/113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0.5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0.3333333333333333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1.4142135623730951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3.141592653589793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0.1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0.2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0.3&lt;/textarea&gt;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&lt;div style="margin-top:6px"&gt;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&lt;button class="gold" onclick="codificarExacto()"&gt;▶️ Codificar&lt;/button&gt;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&lt;button class="ghost" onclick="limpiarExacto()"&gt;Limpiar&lt;/button&gt;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&lt;h3&gt;Resultado&lt;/h3&gt;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&lt;div class="scroll-y"&gt;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&lt;table id="tablaExacto"&gt;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&lt;thead&gt;&lt;tr&gt;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&lt;th&gt;Entrada&lt;/th&gt;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&lt;th&gt;Racional exacto&lt;/th&gt;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&lt;th&gt;Fracción continua&lt;/th&gt;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&lt;th&gt;Términos&lt;/th&gt;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&lt;th&gt;IEEE 754 (64b)&lt;/th&gt;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&lt;th&gt;Exacto (BigInt)&lt;/th&gt;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&lt;th&gt;¿Igual?&lt;/th&gt;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&lt;/tr&gt;&lt;/thead&gt;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&lt;tbody&gt;&lt;/tbody&gt;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&lt;/table&gt;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&lt;h3&gt;Comparación de suma: 0.1 + 0.2 vs exacto&lt;/h3&gt;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&lt;pre id="sumaExacta"&gt;—&lt;/pre&gt;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&lt;!-- ============================================================ --&gt;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&lt;!-- TAB 2: Stern-Brocot                                          --&gt;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&lt;!-- ============================================================ --&gt;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&lt;div id="t2" class="tab-content"&gt;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&lt;div class="card pink"&gt;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&lt;h3&gt;Mejor aproximación racional (Stern-Brocot)&lt;/h3&gt;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&lt;p class="hint"&gt;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Dado un número real x y un límite de denominador, encuentra la mejor fracción p/q.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Esto es lo que usan los relojes, los engranajes, y la compresión exacta de ángulos.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&lt;div class="row"&gt;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&lt;label&gt;Valor (decimal)&lt;/label&gt;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&lt;input id="sbX" value="3.141592653589793"&gt;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&lt;label&gt;Denominador máximo&lt;/label&gt;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&lt;input id="sbQ" type="number" value="100000"&gt;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&lt;div style="margin-top:6px"&gt;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&lt;button class="pink" onclick="sternBrocot()"&gt;▶️ Buscar mejor aproximación&lt;/button&gt;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&lt;h3&gt;Resultado&lt;/h3&gt;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&lt;pre id="sbOut"&gt;—&lt;/pre&gt;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&lt;h3&gt;Convergentes de la fracción continua&lt;/h3&gt;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&lt;div class="scroll-y"&gt;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&lt;table id="tablaSB"&gt;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&lt;thead&gt;&lt;tr&gt;&lt;th&gt;Paso&lt;/th&gt;&lt;th&gt;p&lt;/th&gt;&lt;th&gt;q&lt;/th&gt;&lt;th&gt;p/q&lt;/th&gt;&lt;th&gt;Error&lt;/th&gt;&lt;/tr&gt;&lt;/thead&gt;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&lt;tbody&gt;&lt;/tbody&gt;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&lt;/table&gt;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&lt;!-- ============================================================ --&gt;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&lt;!-- TAB 3: Auth por entorno                                      --&gt;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&lt;!-- ============================================================ --&gt;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&lt;div id="t3" class="tab-content"&gt;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&lt;div class="card ok"&gt;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&lt;h3&gt;Autenticación por huella de entorno&lt;/h3&gt;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&lt;p class="hint"&gt;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Recoge propiedades del navegador y del dispositivo para derivar una huella estable.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No es una PUF real (requiere hardware), pero es una huella contextual razonable.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Se usa como factor adicional en autenticación multifactor.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&lt;div style="margin-top:6px"&gt;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&lt;button class="ok" onclick="recogerHuella()"&gt;🔍 Recoger huella de entorno&lt;/button&gt;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&lt;button class="ghost" onclick="limpiarHuella()"&gt;Limpiar&lt;/button&gt;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&lt;h3&gt;Propiedades recogidas&lt;/h3&gt;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&lt;div class="scroll-y"&gt;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&lt;table id="tablaHuella"&gt;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&lt;thead&gt;&lt;tr&gt;&lt;th&gt;Propiedad&lt;/th&gt;&lt;th&gt;Valor&lt;/th&gt;&lt;th&gt;Entropía estimada&lt;/th&gt;&lt;/tr&gt;&lt;/thead&gt;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&lt;tbody&gt;&lt;/tbody&gt;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&lt;/table&gt;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&lt;h3&gt;Huella derivada (hash)&lt;/h3&gt;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&lt;pre id="huellaHash"&gt;—&lt;/pre&gt;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&lt;h3&gt;Challenge-response&lt;/h3&gt;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&lt;div class="row"&gt;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&lt;div style="flex:2"&gt;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&lt;label&gt;Challenge (hex, 16 bytes)&lt;/label&gt;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&lt;input id="challengeHex" value="a1b2c3d4e5f60718293a4b5c6d7e8f90"&gt;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&lt;div style="margin-top:6px"&gt;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&lt;button class="pink" onclick="responderChallenge()"&gt;🔐 Responder challenge&lt;/button&gt;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&lt;h3&gt;Respuesta HMAC&lt;/h3&gt;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&lt;pre id="respuestaHMAC"&gt;—&lt;/pre&gt;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&lt;h3&gt;Verificación&lt;/h3&gt;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&lt;pre id="verifAuth"&gt;—&lt;/pre&gt;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&lt;!-- ============================================================ --&gt;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&lt;!-- TAB 4: Análisis                                              --&gt;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&lt;!-- ============================================================ --&gt;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&lt;div id="t4" class="tab-content"&gt;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&lt;div class="card warn"&gt;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&lt;h3&gt;Qué es real aquí&lt;/h3&gt;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&lt;ul style="font-size:.82em"&gt;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&lt;li&gt;&lt;strong&gt;Fracciones continuas exactas:&lt;/strong&gt; cuando trabajas con racionales, no hay drift. Útil en CAD, robótica, trading.&lt;/li&gt;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&lt;li&gt;&lt;strong&gt;Stern-Brocot:&lt;/strong&gt; mejor aproximación racional con denominador acotado. Base de relojes, música, astronomía.&lt;/li&gt;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&lt;li&gt;&lt;strong&gt;Huella de entorno:&lt;/strong&gt; usada en autenticación multifactor, anti-fraude, fingerprinting de dispositivos.&lt;/li&gt;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&lt;li&gt;&lt;strong&gt;Challenge-response:&lt;/strong&gt; protocolo real de autenticación. HMAC-SHA256. Estándar.&lt;/li&gt;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&lt;h3&gt;Qué NO es&lt;/h3&gt;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&lt;ul style="font-size:.82em;color:var(--muted)"&gt;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&lt;li&gt;No es compresión de datos aleatorios. Solo de racionales exactos.&lt;/li&gt;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&lt;li&gt;No es PUF real (requiere hardware dedicado).&lt;/li&gt;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&lt;li&gt;No es infalible: la huella de entorno puede ser falsificada con esfuerzo.&lt;/li&gt;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&lt;li&gt;No sustituye a contraseñas o factores de hardware.&lt;/li&gt;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&lt;h3&gt;Dónde SÍ vale dinero&lt;/h3&gt;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&lt;table&gt;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&lt;tr&gt;&lt;th&gt;Aplicación&lt;/th&gt;&lt;th&gt;Por qué&lt;/th&gt;&lt;th&gt;Valor orientativo&lt;/th&gt;&lt;/tr&gt;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&lt;tr&gt;&lt;td&gt;CAD / robótica&lt;/td&gt;&lt;td&gt;Coordenadas y ángulos exactos sin drift&lt;/td&gt;&lt;td&gt;30–80 k€&lt;/td&gt;&lt;/tr&gt;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&lt;tr&gt;&lt;td&gt;Trading de alta frecuencia&lt;/td&gt;&lt;td&gt;Precios y ratios sin error de redondeo&lt;/td&gt;&lt;td&gt;50–150 k€&lt;/td&gt;&lt;/tr&gt;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&lt;tr&gt;&lt;td&gt;Autenticación contextual&lt;/td&gt;&lt;td&gt;Huella + challenge-response&lt;/td&gt;&lt;td&gt;20–60 k€&lt;/td&gt;&lt;/tr&gt;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&lt;tr&gt;&lt;td&gt;Anti-fraude&lt;/td&gt;&lt;td&gt;Fingerprint de dispositivo&lt;/td&gt;&lt;td&gt;30–100 k€&lt;/td&gt;&lt;/tr&gt;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&lt;h3&gt;La frase&lt;/h3&gt;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&lt;p style="font-size:.85em"&gt;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Aquí no hay magia. Hay técnicas reales, con límites claros, aplicadas donde tienen sentido.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Shannon no se inmuta, pero tú tampoco: esto es ingeniería, no criptoanálisis.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&lt;div class="footer"&gt;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Geométrica exacta + Stern-Brocot + Auth física · v1.0 · Ingeniería real, sin humo.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//  TABS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function showTab(id, el){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document.querySelectorAll('.tab-content').forEach(t =&gt; t.classList.remove('active'));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document.querySelectorAll('.tab').forEach(t =&gt; t.classList.remove('active'));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document.getElementById(id).classList.add('active');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el.classList.add('active');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//  UTILIDADES BIGINT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function gcd(a, b){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a = a &lt; 0n ? -a : a; b = b &lt; 0n ? -b : b;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while (b) { const t = a % b; a = b; b = t;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return a;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function fraccionContinua(num, den){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// num, den BigInt. devuelve array de BigInt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const cf = [];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let n = num, d = den;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let iter = 0;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while (d !== 0n &amp;&amp; iter &lt; 64)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cf.push(n / d);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const r = n % d;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n = d; d = r;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iter++;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return cf;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function cfAString(cf){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if (cf.length === 0) return '[]';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const parts = cf.map(x =&gt; x.toString());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return '[' + parts[0] + '; ' + parts.slice(1).join(', ') + ']';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function parseRacional(str){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str = str.trim();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if (!str) return null;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if (str.includes('/'))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const [a, b] = str.split('/').map(s =&gt; s.trim());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const num = BigInt(a);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const den = BigInt(b);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const g = gcd(num &lt; 0n ? -num : num, den &lt; 0n ? -den : den);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return { num: num / g, den: den / g };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// decimal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const parts = str.split('.');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if (parts.length === 2)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const ip = parts[0] || '0';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const dp = parts[1] || '0';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const den = 10n ** BigInt(dp.length);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const num = BigInt(ip) * den + BigInt(dp);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const g = gcd(num &lt; 0n ? -num : num, den);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return { num: num / g, den: den / g };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return { num: BigInt(str), den: 1n };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function racionalAString(r){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return r.num.toString() + '/' + r.den.toString();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function sumaRacionales(a, b){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const num = a.num * b.den + b.num * a.den;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const den = a.den * b.den;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const g = gcd(num &lt; 0n ? -num : num, den);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return { num: num / g, den: den / g };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//  TAB 1 · CODIFICADOR EXACTO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function codificarExacto(){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const lineas = document.getElementById('numsIn').value.split('\n').filter(s =&gt; s.trim());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const tbody = document.querySelector('#tablaExacto tbody');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tbody.innerHTML = '';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for (const linea of lineas)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const r = parseRacional(linea);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if (!r) continue;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const cf = fraccionContinua(r.num, r.den);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const cfStr = cfAString(cf);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// IEEE 754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const ieee = Number(r.num) / Number(r.den);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const ieeeStr = ieee.toString();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// Reconstruir desde CF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const recon = cfAracional(cf);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const reconStr = racionalAString(recon);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// Comparación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const exactoIgual = (r.num === recon.num &amp;&amp; r.den === recon.den);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const ieeeAproxima = Math.abs(ieee - Number(r.num)/Number(r.den)) &lt; 1e-15;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// Tamaños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const exactoBits = r.num.toString(2).length + r.den.toString(2).length;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const ieeeBits = 64;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const tr = document.createElement('tr');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tr.innerHTML = `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&lt;td&gt;${linea}&lt;/td&gt;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&lt;td&gt;${racionalAString(r)}&lt;/td&gt;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&lt;td style="font-family:monospace;font-size:.85em"&gt;${cfStr}&lt;/td&gt;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&lt;td&gt;${cf.length}&lt;/td&gt;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&lt;td&gt;${ieeeStr}&lt;/td&gt;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&lt;td&gt;${reconStr}&lt;/td&gt;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&lt;td class="${exactoIgual ? 'good' : 'bad'}"&gt;${exactoIgual ? '✓' : '✗'}&lt;/td&gt;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tbody.appendChild(tr);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// Suma 0.1 + 0.2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const a = parseRacional('0.1');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const b = parseRacional('0.2');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const suma = sumaRacionales(a, b);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const sumaFloat = 0.1 + 0.2;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let out = '';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out += `Suma exacta (BigInt):\n`;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out += `  0.1 = ${racionalAString(a)}\n`;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out += `  0.2 = ${racionalAString(b)}\n`;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out += `  suma = ${racionalAString(suma)}\n\n`;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out += `Suma IEEE 754 (double):\n`;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out += `  0.1 + 0.2 = ${sumaFloat}\n`;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out += `  ¿Es exactamente 0.3? ${sumaFloat === 0.3 ? 'SÍ' : 'NO'}\n\n`;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out += `Suma exacta como decimal:\n`;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out += `  ${Number(suma.num) / Number(suma.den)}\n\n`;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out += `Diferencia:\n`;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out += `  IEEE: ${sumaFloat}\n`;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out += `  Exacto: 0.3\n`;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out += `  Error: ${(sumaFloat - 0.3).toExponential(6)}\n`;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document.getElementById('sumaExacta').textContent = out;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function cfAracional(cf){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// Reconstruir p/q desde [a0; a1, a2, ...]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if (cf.length === 0) return { num: 0n, den: 1n };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let num = cf[cf.length - 1];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let den = 1n;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for (let i = cf.length - 2; i &gt;= 0; i--)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const a = cf[i];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// num/den = a + 1/(num/den) = (a*num + den)/num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const nuevoNum = a * num + den;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const nuevoDen = num;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num = nuevoNum;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den = nuevoDen;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const g = gcd(num &lt; 0n ? -num : num, den);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return { num: num / g, den: den / g };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function limpiarExacto(){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document.querySelector('#tablaExacto tbody').innerHTML = '';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document.getElementById('sumaExacta').textContent = '—';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//  TAB 2 · STERN-BROCOT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function sternBrocot(){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const x = parseFloat(document.getElementById('sbX').value);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const Q = parseInt(document.getElementById('sbQ').value);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if (!isFinite(x) || Q &lt; 1) { alert('Parámetros inválidos'); return;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// Aproximación por fracción continua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const cf = [];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let val = x;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for (let i = 0; i &lt; 32; i++)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const a = Math.floor(val);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cf.push(a);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const frac = val - a;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if (frac &lt; 1e-15) break;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val = 1 / frac;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// Convergentes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let p_menos2 = 0n, p_menos1 = 1n;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let q_menos2 = 1n, q_menos1 = 0n;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const convergentes = [];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for (let i = 0; i &lt; cf.length; i++)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const a = BigInt(cf[i]);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const p = a * p_menos1 + p_menos2;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const q = a * q_menos1 + q_menos2;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convergentes.push({ paso: i, p, q, valor: Number(p) / Number(q), error: Math.abs(Number(p) / Number(q) - x) });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p_menos2 = p_menos1; p_menos1 = p;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q_menos2 = q_menos1; q_menos1 = q;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// Mejor con Q &lt;= límite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let mejor = null;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for (const c of convergentes)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if (c.q &lt;= BigInt(Q))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if (!mejor || c.error &lt; mejor.error) mejor = c;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// Render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const tbody = document.querySelector('#tablaSB tbody');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tbody.innerHTML = '';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for (const c of convergentes)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const tr = document.createElement('tr');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const cabe = c.q &lt;= BigInt(Q);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tr.innerHTML = `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&lt;td&gt;${c.paso}&lt;/td&gt;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&lt;td&gt;${c.p.toString()}&lt;/td&gt;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&lt;td&gt;${c.q.toString()}&lt;/td&gt;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&lt;td style="font-family:monospace"&gt;${c.valor.toFixed(12)}&lt;/td&gt;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&lt;td class="${cabe ? 'good' : 'bad'}"&gt;${c.error.toExponential(4)}&lt;/td&gt;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tbody.appendChild(tr);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let out = '';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out += `x = ${x}\n`;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out += `Denominador máximo: ${Q}\n\n`;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if (mejor)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out += `Mejor aproximación con q ≤ ${Q}:\n`;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out += `  ${mejor.p}/${mejor.q} ≈ ${mejor.valor.toFixed(12)}\n`;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out += `  Error absoluto: ${mejor.error.toExponential(4)}\n`;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out += `  Error relativo: ${(mejor.error / x).toExponential(4)}\n\n`;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out += `Ejemplos de uso:\n`;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out += `  - Engranajes: relación ${mejor.p}:${mejor.q}\n`;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out += `  - Música: intervalo ${mejor.q}:${mejor.p}\n`;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out += `  - Astronomía: periodo orbital ${mejor.q}/${mejor.p}\n`;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out += `No se encontró aproximación con q ≤ ${Q}\n`;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document.getElementById('sbOut').textContent = out;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//  TAB 3 · AUTH POR ENTORNO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function recogerHuella(){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const props = [];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const nav = navigator;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const añadir = (nombre, valor, bits) =&gt; props.push({ nombre, valor: String(valor), bits });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añadir('User-Agent', nav.userA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