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BCA73" w14:textId="77777777" w:rsidR="008376B3" w:rsidRDefault="00DF2320">
      <w:pPr>
        <w:spacing w:after="60"/>
        <w:jc w:val="center"/>
      </w:pPr>
      <w:r>
        <w:rPr>
          <w:b/>
          <w:bCs/>
          <w:color w:val="2E7D46"/>
          <w:sz w:val="34"/>
          <w:szCs w:val="34"/>
        </w:rPr>
        <w:t>🌾</w:t>
      </w:r>
      <w:r>
        <w:rPr>
          <w:b/>
          <w:bCs/>
          <w:color w:val="2E7D46"/>
          <w:sz w:val="34"/>
          <w:szCs w:val="34"/>
        </w:rPr>
        <w:t xml:space="preserve"> LIENZO LEAN CANVAS — AGROMIND</w:t>
      </w:r>
    </w:p>
    <w:p w14:paraId="21126B2E" w14:textId="77777777" w:rsidR="008376B3" w:rsidRDefault="00DF232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Asistente agrónomo inteligente para Santa Cruz, Bolivia · Proyecto de triple impacto</w:t>
      </w:r>
    </w:p>
    <w:tbl>
      <w:tblPr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3"/>
        <w:gridCol w:w="3665"/>
        <w:gridCol w:w="2510"/>
        <w:gridCol w:w="2524"/>
        <w:gridCol w:w="2553"/>
      </w:tblGrid>
      <w:tr w:rsidR="008376B3" w14:paraId="15299C6A" w14:textId="77777777" w:rsidTr="00DF2320">
        <w:tblPrEx>
          <w:tblCellMar>
            <w:top w:w="0" w:type="dxa"/>
            <w:bottom w:w="0" w:type="dxa"/>
          </w:tblCellMar>
        </w:tblPrEx>
        <w:trPr>
          <w:trHeight w:val="4491"/>
        </w:trPr>
        <w:tc>
          <w:tcPr>
            <w:tcW w:w="24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A68F89" w14:textId="77777777" w:rsidR="008376B3" w:rsidRDefault="00DF2320">
            <w:pPr>
              <w:spacing w:after="80"/>
            </w:pPr>
            <w:r>
              <w:rPr>
                <w:b/>
                <w:bCs/>
                <w:color w:val="C8863C"/>
                <w:sz w:val="19"/>
                <w:szCs w:val="19"/>
              </w:rPr>
              <w:t>PROBLEMA</w:t>
            </w:r>
          </w:p>
          <w:p w14:paraId="42DD7414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Los agricultores de Santa Cruz toman decisiones críticas (cuándo sembrar, qué cultivar, cómo combatir plagas) sin información confiable.</w:t>
            </w:r>
          </w:p>
          <w:p w14:paraId="44BB0007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La información agroclimática está dispersa, en inglés y pensada para grandes empresas, no para el pequeño productor.</w:t>
            </w:r>
          </w:p>
          <w:p w14:paraId="54FCE170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Un</w:t>
            </w:r>
            <w:r>
              <w:rPr>
                <w:color w:val="1F2A22"/>
                <w:sz w:val="17"/>
                <w:szCs w:val="17"/>
              </w:rPr>
              <w:t>a helada, sequía o plaga mal controlada puede destruir una cosecha entera.</w:t>
            </w:r>
          </w:p>
          <w:p w14:paraId="046157D0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El uso excesivo de agroquímicos por falta de datos daña el suelo y encarece la producción.</w:t>
            </w:r>
          </w:p>
          <w:p w14:paraId="34339E22" w14:textId="65289304" w:rsidR="008376B3" w:rsidRPr="0026089E" w:rsidRDefault="0026089E">
            <w:pPr>
              <w:spacing w:after="40"/>
              <w:rPr>
                <w:vertAlign w:val="superscript"/>
              </w:rPr>
            </w:pPr>
            <w:r>
              <w:rPr>
                <w:vertAlign w:val="superscript"/>
              </w:rPr>
              <w:softHyphen/>
            </w:r>
          </w:p>
        </w:tc>
        <w:tc>
          <w:tcPr>
            <w:tcW w:w="36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464C5A" w14:textId="77777777" w:rsidR="008376B3" w:rsidRDefault="00DF2320">
            <w:pPr>
              <w:spacing w:after="80"/>
            </w:pPr>
            <w:r>
              <w:rPr>
                <w:b/>
                <w:bCs/>
                <w:color w:val="2E7D46"/>
                <w:sz w:val="19"/>
                <w:szCs w:val="19"/>
              </w:rPr>
              <w:t>SOLUCIÓN</w:t>
            </w:r>
          </w:p>
          <w:p w14:paraId="12EBF5E9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Plataforma web que muestra el clima de la parcela exacta del agricultor.</w:t>
            </w:r>
          </w:p>
          <w:p w14:paraId="01459DA0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Recomendaciones de qué cultivar según la temporada y el clima.</w:t>
            </w:r>
          </w:p>
          <w:p w14:paraId="66BCBC85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Alerta de plagas calculada con la temperatura y humedad</w:t>
            </w:r>
            <w:r>
              <w:rPr>
                <w:color w:val="1F2A22"/>
                <w:sz w:val="17"/>
                <w:szCs w:val="17"/>
              </w:rPr>
              <w:t xml:space="preserve"> de su zona.</w:t>
            </w:r>
          </w:p>
          <w:p w14:paraId="71991966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Asistente con IA que responde como un agrónomo experimentado.</w:t>
            </w:r>
          </w:p>
          <w:p w14:paraId="1970569E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Mapa interactivo para que el productor elija y monitoree su zona de cultivo.</w:t>
            </w:r>
          </w:p>
        </w:tc>
        <w:tc>
          <w:tcPr>
            <w:tcW w:w="2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B7A8EB" w14:textId="77777777" w:rsidR="008376B3" w:rsidRDefault="00DF2320">
            <w:pPr>
              <w:spacing w:after="80"/>
            </w:pPr>
            <w:r>
              <w:rPr>
                <w:b/>
                <w:bCs/>
                <w:color w:val="C8863C"/>
                <w:sz w:val="19"/>
                <w:szCs w:val="19"/>
              </w:rPr>
              <w:t>PROPOSICIÓN DE VALOR ÚNICA</w:t>
            </w:r>
          </w:p>
          <w:p w14:paraId="71D7F7B7" w14:textId="77777777" w:rsidR="008376B3" w:rsidRDefault="00DF2320">
            <w:pPr>
              <w:spacing w:after="40"/>
            </w:pPr>
            <w:r>
              <w:rPr>
                <w:b/>
                <w:bCs/>
                <w:color w:val="2E7D46"/>
                <w:sz w:val="17"/>
                <w:szCs w:val="17"/>
              </w:rPr>
              <w:t>“Inteligencia agronómica de experto, en manos de cualquier agricultor.”</w:t>
            </w:r>
          </w:p>
          <w:p w14:paraId="0547181A" w14:textId="77777777" w:rsidR="008376B3" w:rsidRDefault="00DF2320">
            <w:pPr>
              <w:spacing w:before="60"/>
            </w:pPr>
            <w:proofErr w:type="spellStart"/>
            <w:r>
              <w:rPr>
                <w:color w:val="1F2A22"/>
                <w:sz w:val="17"/>
                <w:szCs w:val="17"/>
              </w:rPr>
              <w:t>AgroMind</w:t>
            </w:r>
            <w:proofErr w:type="spellEnd"/>
            <w:r>
              <w:rPr>
                <w:color w:val="1F2A22"/>
                <w:sz w:val="17"/>
                <w:szCs w:val="17"/>
              </w:rPr>
              <w:t xml:space="preserve"> reúne clima, cultivos, plagas y un asistente con IA en un solo lugar, simple y en español, para que el pequeño productor decida con datos y no a ciegas.</w:t>
            </w:r>
          </w:p>
          <w:p w14:paraId="13745139" w14:textId="77777777" w:rsidR="008376B3" w:rsidRDefault="00DF2320">
            <w:pPr>
              <w:spacing w:before="60" w:after="20"/>
            </w:pPr>
            <w:r>
              <w:rPr>
                <w:b/>
                <w:bCs/>
                <w:color w:val="555555"/>
                <w:sz w:val="16"/>
                <w:szCs w:val="16"/>
              </w:rPr>
              <w:t>Concepto de alto nivel:</w:t>
            </w:r>
          </w:p>
          <w:p w14:paraId="705CBEE3" w14:textId="7D8054A1" w:rsidR="008376B3" w:rsidRDefault="008376B3">
            <w:pPr>
              <w:spacing w:after="40"/>
            </w:pPr>
          </w:p>
        </w:tc>
        <w:tc>
          <w:tcPr>
            <w:tcW w:w="2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F2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113F9BC" w14:textId="77777777" w:rsidR="008376B3" w:rsidRDefault="00DF2320">
            <w:pPr>
              <w:spacing w:after="80"/>
            </w:pPr>
            <w:r>
              <w:rPr>
                <w:b/>
                <w:bCs/>
                <w:color w:val="2E7D46"/>
                <w:sz w:val="19"/>
                <w:szCs w:val="19"/>
              </w:rPr>
              <w:t>VENTAJA ESPECIAL</w:t>
            </w:r>
          </w:p>
          <w:p w14:paraId="66607118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Enfoque 100% local: cultivos, plagas y clima del oriente boliviano (Santa Cruz).</w:t>
            </w:r>
          </w:p>
          <w:p w14:paraId="1CDF90B8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Asistente IA con personalidad de agrónomo experto, contextualizado con</w:t>
            </w:r>
            <w:r>
              <w:rPr>
                <w:color w:val="1F2A22"/>
                <w:sz w:val="17"/>
                <w:szCs w:val="17"/>
              </w:rPr>
              <w:t xml:space="preserve"> el clima y los cultivos reales del usuario.</w:t>
            </w:r>
          </w:p>
          <w:p w14:paraId="47BFA501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Cálculo de riesgo de plagas según ubicación geográfica, difícil de replicar.</w:t>
            </w:r>
          </w:p>
          <w:p w14:paraId="1E2A001E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Interfaz accesible pensada para personas mayores y productores con poca experiencia digital.</w:t>
            </w:r>
          </w:p>
          <w:p w14:paraId="4C532FD4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Construido con tecnología gratuita y esca</w:t>
            </w:r>
            <w:r>
              <w:rPr>
                <w:color w:val="1F2A22"/>
                <w:sz w:val="17"/>
                <w:szCs w:val="17"/>
              </w:rPr>
              <w:t>lable, llega a cualquiera con un celular.</w:t>
            </w:r>
          </w:p>
        </w:tc>
        <w:tc>
          <w:tcPr>
            <w:tcW w:w="2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5EA2F2" w14:textId="77777777" w:rsidR="008376B3" w:rsidRDefault="00DF2320">
            <w:pPr>
              <w:spacing w:after="80"/>
            </w:pPr>
            <w:r>
              <w:rPr>
                <w:b/>
                <w:bCs/>
                <w:color w:val="C8863C"/>
                <w:sz w:val="19"/>
                <w:szCs w:val="19"/>
              </w:rPr>
              <w:t>SEGMENTO DE CLIENTES</w:t>
            </w:r>
          </w:p>
          <w:p w14:paraId="7F9DE9F6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2A22"/>
                <w:sz w:val="17"/>
                <w:szCs w:val="17"/>
              </w:rPr>
              <w:t>Pequeños y medianos agricultores de Santa Cruz, Bolivia.</w:t>
            </w:r>
          </w:p>
          <w:p w14:paraId="68259094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Productores de soya, maíz, girasol, arroz, trigo, frijol y algodón.</w:t>
            </w:r>
          </w:p>
          <w:p w14:paraId="042874AE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Agricultores mayores o con poca familiaridad tecnológica.</w:t>
            </w:r>
          </w:p>
          <w:p w14:paraId="1F10F4CE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Cooperativ</w:t>
            </w:r>
            <w:r>
              <w:rPr>
                <w:color w:val="1F2A22"/>
                <w:sz w:val="17"/>
                <w:szCs w:val="17"/>
              </w:rPr>
              <w:t>as y asociaciones de productores locales.</w:t>
            </w:r>
          </w:p>
          <w:p w14:paraId="67D2984C" w14:textId="609CE169" w:rsidR="008376B3" w:rsidRDefault="008376B3">
            <w:pPr>
              <w:spacing w:after="40"/>
            </w:pPr>
          </w:p>
        </w:tc>
      </w:tr>
      <w:tr w:rsidR="0026089E" w14:paraId="1C279A1B" w14:textId="77777777" w:rsidTr="0026089E">
        <w:tblPrEx>
          <w:tblCellMar>
            <w:top w:w="0" w:type="dxa"/>
            <w:bottom w:w="0" w:type="dxa"/>
          </w:tblCellMar>
        </w:tblPrEx>
        <w:tc>
          <w:tcPr>
            <w:tcW w:w="6158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ECD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8624B32" w14:textId="77777777" w:rsidR="0026089E" w:rsidRDefault="0026089E">
            <w:pPr>
              <w:spacing w:after="80"/>
            </w:pPr>
            <w:r>
              <w:rPr>
                <w:b/>
                <w:bCs/>
                <w:color w:val="C8863C"/>
                <w:sz w:val="19"/>
                <w:szCs w:val="19"/>
              </w:rPr>
              <w:t>MÉTRICAS CLAVE</w:t>
            </w:r>
          </w:p>
          <w:p w14:paraId="6DEBC24F" w14:textId="77777777" w:rsidR="0026089E" w:rsidRDefault="0026089E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N.º de agricultores registrados y activos.</w:t>
            </w:r>
          </w:p>
          <w:p w14:paraId="3C06CE69" w14:textId="77777777" w:rsidR="0026089E" w:rsidRDefault="0026089E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Consultas al asistente IA por usuario.</w:t>
            </w:r>
          </w:p>
          <w:p w14:paraId="6C295594" w14:textId="77777777" w:rsidR="0026089E" w:rsidRDefault="0026089E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Alertas de plagas atendidas a tiempo.</w:t>
            </w:r>
          </w:p>
          <w:p w14:paraId="08C4FAE4" w14:textId="77777777" w:rsidR="0026089E" w:rsidRDefault="0026089E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Tasa de retorno: usuarios que vuelven cada semana.</w:t>
            </w:r>
          </w:p>
          <w:p w14:paraId="07D9B481" w14:textId="77777777" w:rsidR="0026089E" w:rsidRDefault="0026089E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Pérdidas de cosecha evitadas (impacto declarado por el agricultor).</w:t>
            </w:r>
          </w:p>
        </w:tc>
        <w:tc>
          <w:tcPr>
            <w:tcW w:w="7587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735008" w14:textId="0A3E6D70" w:rsidR="0026089E" w:rsidRPr="0026089E" w:rsidRDefault="0026089E" w:rsidP="0026089E">
            <w:pPr>
              <w:rPr>
                <w:color w:val="ED7D31" w:themeColor="accent2"/>
              </w:rPr>
            </w:pPr>
            <w:r w:rsidRPr="0026089E">
              <w:rPr>
                <w:color w:val="ED7D31" w:themeColor="accent2"/>
              </w:rPr>
              <w:t>CANALES</w:t>
            </w:r>
          </w:p>
          <w:p w14:paraId="4BD2394B" w14:textId="77777777" w:rsidR="0026089E" w:rsidRDefault="0026089E" w:rsidP="0026089E">
            <w:r>
              <w:t>•</w:t>
            </w:r>
            <w:r>
              <w:tab/>
              <w:t>Cámaras y asociaciones agropecuarias (CAO, CAINCO).</w:t>
            </w:r>
          </w:p>
          <w:p w14:paraId="5AECCBC9" w14:textId="77777777" w:rsidR="0026089E" w:rsidRDefault="0026089E" w:rsidP="0026089E">
            <w:r>
              <w:t>•</w:t>
            </w:r>
            <w:r>
              <w:tab/>
              <w:t>Ferias agrícolas regionales (</w:t>
            </w:r>
            <w:proofErr w:type="spellStart"/>
            <w:r>
              <w:t>Expocruz</w:t>
            </w:r>
            <w:proofErr w:type="spellEnd"/>
            <w:r>
              <w:t>).</w:t>
            </w:r>
          </w:p>
          <w:p w14:paraId="4952BA2E" w14:textId="77777777" w:rsidR="0026089E" w:rsidRDefault="0026089E" w:rsidP="0026089E">
            <w:r>
              <w:t>•</w:t>
            </w:r>
            <w:r>
              <w:tab/>
              <w:t>WhatsApp y redes sociales (canal real del agro boliviano).</w:t>
            </w:r>
          </w:p>
          <w:p w14:paraId="05BD6097" w14:textId="77777777" w:rsidR="0026089E" w:rsidRDefault="0026089E" w:rsidP="0026089E">
            <w:r>
              <w:t>•</w:t>
            </w:r>
            <w:r>
              <w:tab/>
              <w:t>Alianzas con cooperativas y casas de insumos agrícolas.</w:t>
            </w:r>
          </w:p>
          <w:p w14:paraId="45EE6AC4" w14:textId="4D2F2738" w:rsidR="0026089E" w:rsidRDefault="0026089E" w:rsidP="0026089E">
            <w:r>
              <w:t>•</w:t>
            </w:r>
            <w:r>
              <w:tab/>
              <w:t>Boca a boca entre productores y testimonios en video.</w:t>
            </w:r>
          </w:p>
        </w:tc>
      </w:tr>
      <w:tr w:rsidR="008376B3" w14:paraId="2330E462" w14:textId="77777777" w:rsidTr="00DF2320">
        <w:tblPrEx>
          <w:tblCellMar>
            <w:top w:w="0" w:type="dxa"/>
            <w:bottom w:w="0" w:type="dxa"/>
          </w:tblCellMar>
        </w:tblPrEx>
        <w:trPr>
          <w:trHeight w:val="1260"/>
        </w:trPr>
        <w:tc>
          <w:tcPr>
            <w:tcW w:w="6158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ECD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4FBF26" w14:textId="77777777" w:rsidR="008376B3" w:rsidRDefault="00DF2320">
            <w:pPr>
              <w:spacing w:after="80"/>
            </w:pPr>
            <w:r>
              <w:rPr>
                <w:b/>
                <w:bCs/>
                <w:color w:val="C8863C"/>
                <w:sz w:val="19"/>
                <w:szCs w:val="19"/>
              </w:rPr>
              <w:t>ESTRUCTURA DE COSTES</w:t>
            </w:r>
          </w:p>
          <w:p w14:paraId="2C64D745" w14:textId="6DC44DC5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Hosting y dominio web (</w:t>
            </w:r>
            <w:r w:rsidR="0026089E">
              <w:rPr>
                <w:color w:val="1F2A22"/>
                <w:sz w:val="17"/>
                <w:szCs w:val="17"/>
              </w:rPr>
              <w:t>1$men o12$ anual</w:t>
            </w:r>
            <w:r>
              <w:rPr>
                <w:color w:val="1F2A22"/>
                <w:sz w:val="17"/>
                <w:szCs w:val="17"/>
              </w:rPr>
              <w:t>).</w:t>
            </w:r>
          </w:p>
          <w:p w14:paraId="33A329F7" w14:textId="022936CF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Uso de la API de IA (Groq</w:t>
            </w:r>
            <w:r w:rsidR="0026089E">
              <w:rPr>
                <w:color w:val="1F2A22"/>
                <w:sz w:val="17"/>
                <w:szCs w:val="17"/>
              </w:rPr>
              <w:t>-5</w:t>
            </w:r>
            <w:r w:rsidR="00E32DE2">
              <w:rPr>
                <w:color w:val="1F2A22"/>
                <w:sz w:val="17"/>
                <w:szCs w:val="17"/>
              </w:rPr>
              <w:t>$-15$</w:t>
            </w:r>
            <w:r>
              <w:rPr>
                <w:color w:val="1F2A22"/>
                <w:sz w:val="17"/>
                <w:szCs w:val="17"/>
              </w:rPr>
              <w:t xml:space="preserve">) y </w:t>
            </w:r>
            <w:proofErr w:type="spellStart"/>
            <w:r>
              <w:rPr>
                <w:color w:val="1F2A22"/>
                <w:sz w:val="17"/>
                <w:szCs w:val="17"/>
              </w:rPr>
              <w:t>APIs</w:t>
            </w:r>
            <w:proofErr w:type="spellEnd"/>
            <w:r>
              <w:rPr>
                <w:color w:val="1F2A22"/>
                <w:sz w:val="17"/>
                <w:szCs w:val="17"/>
              </w:rPr>
              <w:t xml:space="preserve"> de clima (Open-</w:t>
            </w:r>
            <w:proofErr w:type="spellStart"/>
            <w:r>
              <w:rPr>
                <w:color w:val="1F2A22"/>
                <w:sz w:val="17"/>
                <w:szCs w:val="17"/>
              </w:rPr>
              <w:t>Meteo</w:t>
            </w:r>
            <w:proofErr w:type="spellEnd"/>
            <w:r>
              <w:rPr>
                <w:color w:val="1F2A22"/>
                <w:sz w:val="17"/>
                <w:szCs w:val="17"/>
              </w:rPr>
              <w:t xml:space="preserve"> gratuita).</w:t>
            </w:r>
          </w:p>
          <w:p w14:paraId="158DAF8A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Base de datos y autent</w:t>
            </w:r>
            <w:r>
              <w:rPr>
                <w:color w:val="1F2A22"/>
                <w:sz w:val="17"/>
                <w:szCs w:val="17"/>
              </w:rPr>
              <w:t>icación (</w:t>
            </w:r>
            <w:proofErr w:type="spellStart"/>
            <w:r>
              <w:rPr>
                <w:color w:val="1F2A22"/>
                <w:sz w:val="17"/>
                <w:szCs w:val="17"/>
              </w:rPr>
              <w:t>Supabase</w:t>
            </w:r>
            <w:proofErr w:type="spellEnd"/>
            <w:r>
              <w:rPr>
                <w:color w:val="1F2A22"/>
                <w:sz w:val="17"/>
                <w:szCs w:val="17"/>
              </w:rPr>
              <w:t>).</w:t>
            </w:r>
          </w:p>
          <w:p w14:paraId="77940D8E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Desarrollo y mantenimiento de la plataforma.</w:t>
            </w:r>
          </w:p>
          <w:p w14:paraId="05D90B48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Capacitación y soporte a los agricultores.</w:t>
            </w:r>
          </w:p>
        </w:tc>
        <w:tc>
          <w:tcPr>
            <w:tcW w:w="7587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928505" w14:textId="77777777" w:rsidR="008376B3" w:rsidRDefault="00DF2320">
            <w:pPr>
              <w:spacing w:after="80"/>
            </w:pPr>
            <w:r>
              <w:rPr>
                <w:b/>
                <w:bCs/>
                <w:color w:val="2E7D46"/>
                <w:sz w:val="19"/>
                <w:szCs w:val="19"/>
              </w:rPr>
              <w:t>FLUJO DE INGRESOS</w:t>
            </w:r>
          </w:p>
          <w:p w14:paraId="7A061609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Plan gratuito base + suscripción premium con funciones avanzadas (</w:t>
            </w:r>
            <w:proofErr w:type="spellStart"/>
            <w:r>
              <w:rPr>
                <w:color w:val="1F2A22"/>
                <w:sz w:val="17"/>
                <w:szCs w:val="17"/>
              </w:rPr>
              <w:t>freemium</w:t>
            </w:r>
            <w:proofErr w:type="spellEnd"/>
            <w:r>
              <w:rPr>
                <w:color w:val="1F2A22"/>
                <w:sz w:val="17"/>
                <w:szCs w:val="17"/>
              </w:rPr>
              <w:t>).</w:t>
            </w:r>
          </w:p>
          <w:p w14:paraId="568855F9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Suscripción para cooperativas y asociaciones (cuentas múltiples).</w:t>
            </w:r>
          </w:p>
          <w:p w14:paraId="4757114A" w14:textId="66A291CA" w:rsidR="008376B3" w:rsidRDefault="008C60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Implementación de una cantidad leve de anuncios para el mismo sustento</w:t>
            </w:r>
          </w:p>
          <w:p w14:paraId="723F29EF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Reportes agronómicos personalizados de pago.</w:t>
            </w:r>
          </w:p>
          <w:p w14:paraId="7C389ECC" w14:textId="77777777" w:rsidR="008376B3" w:rsidRDefault="00DF232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1F2A22"/>
                <w:sz w:val="17"/>
                <w:szCs w:val="17"/>
              </w:rPr>
              <w:t>Convenios con gobiernos o ONG de apoyo al agro.</w:t>
            </w:r>
          </w:p>
        </w:tc>
      </w:tr>
    </w:tbl>
    <w:p w14:paraId="25B64936" w14:textId="77777777" w:rsidR="008376B3" w:rsidRDefault="00DF2320">
      <w:pPr>
        <w:spacing w:before="160"/>
      </w:pPr>
      <w:r>
        <w:rPr>
          <w:b/>
          <w:bCs/>
          <w:color w:val="2E7D46"/>
          <w:sz w:val="18"/>
          <w:szCs w:val="18"/>
        </w:rPr>
        <w:t xml:space="preserve">Triple impacto:  </w:t>
      </w:r>
      <w:r>
        <w:rPr>
          <w:color w:val="1F2A22"/>
          <w:sz w:val="17"/>
          <w:szCs w:val="17"/>
        </w:rPr>
        <w:t>💰</w:t>
      </w:r>
      <w:r>
        <w:rPr>
          <w:color w:val="1F2A22"/>
          <w:sz w:val="17"/>
          <w:szCs w:val="17"/>
        </w:rPr>
        <w:t xml:space="preserve"> Económico </w:t>
      </w:r>
      <w:r>
        <w:rPr>
          <w:color w:val="1F2A22"/>
          <w:sz w:val="17"/>
          <w:szCs w:val="17"/>
        </w:rPr>
        <w:t xml:space="preserve">(evita pérdidas y reduce </w:t>
      </w:r>
      <w:proofErr w:type="gramStart"/>
      <w:r>
        <w:rPr>
          <w:color w:val="1F2A22"/>
          <w:sz w:val="17"/>
          <w:szCs w:val="17"/>
        </w:rPr>
        <w:t xml:space="preserve">costos)   </w:t>
      </w:r>
      <w:proofErr w:type="gramEnd"/>
      <w:r>
        <w:rPr>
          <w:color w:val="1F2A22"/>
          <w:sz w:val="17"/>
          <w:szCs w:val="17"/>
        </w:rPr>
        <w:t xml:space="preserve">·   </w:t>
      </w:r>
      <w:r>
        <w:rPr>
          <w:color w:val="1F2A22"/>
          <w:sz w:val="17"/>
          <w:szCs w:val="17"/>
        </w:rPr>
        <w:t>🤝</w:t>
      </w:r>
      <w:r>
        <w:rPr>
          <w:color w:val="1F2A22"/>
          <w:sz w:val="17"/>
          <w:szCs w:val="17"/>
        </w:rPr>
        <w:t xml:space="preserve"> Social (democratiza tecnología para el pequeño productor)   ·   </w:t>
      </w:r>
      <w:r>
        <w:rPr>
          <w:color w:val="1F2A22"/>
          <w:sz w:val="17"/>
          <w:szCs w:val="17"/>
        </w:rPr>
        <w:t>🌍</w:t>
      </w:r>
      <w:r>
        <w:rPr>
          <w:color w:val="1F2A22"/>
          <w:sz w:val="17"/>
          <w:szCs w:val="17"/>
        </w:rPr>
        <w:t xml:space="preserve"> Ambiental (uso preciso de agroquímicos, cuida el suelo)</w:t>
      </w:r>
    </w:p>
    <w:p w14:paraId="5D236CA4" w14:textId="541572CD" w:rsidR="008376B3" w:rsidRDefault="00DF2320">
      <w:pPr>
        <w:spacing w:before="240"/>
      </w:pPr>
      <w:r>
        <w:rPr>
          <w:b/>
          <w:bCs/>
          <w:color w:val="1F2A22"/>
        </w:rPr>
        <w:lastRenderedPageBreak/>
        <w:t xml:space="preserve">Nombre del equipo: </w:t>
      </w:r>
      <w:r w:rsidRPr="00DF2320">
        <w:rPr>
          <w:b/>
          <w:bCs/>
          <w:color w:val="555555"/>
          <w:sz w:val="28"/>
          <w:szCs w:val="28"/>
        </w:rPr>
        <w:t>______FICCT BOYS</w:t>
      </w:r>
      <w:r>
        <w:rPr>
          <w:color w:val="555555"/>
        </w:rPr>
        <w:t>____________</w:t>
      </w:r>
    </w:p>
    <w:sectPr w:rsidR="008376B3">
      <w:pgSz w:w="15840" w:h="12240" w:orient="landscape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AB30ED"/>
    <w:multiLevelType w:val="hybridMultilevel"/>
    <w:tmpl w:val="62C463F6"/>
    <w:lvl w:ilvl="0" w:tplc="6E9AA1FE">
      <w:start w:val="1"/>
      <w:numFmt w:val="bullet"/>
      <w:lvlText w:val="•"/>
      <w:lvlJc w:val="left"/>
      <w:pPr>
        <w:ind w:left="230" w:hanging="160"/>
      </w:pPr>
    </w:lvl>
    <w:lvl w:ilvl="1" w:tplc="3C644840">
      <w:numFmt w:val="decimal"/>
      <w:lvlText w:val=""/>
      <w:lvlJc w:val="left"/>
    </w:lvl>
    <w:lvl w:ilvl="2" w:tplc="0B32F1EA">
      <w:numFmt w:val="decimal"/>
      <w:lvlText w:val=""/>
      <w:lvlJc w:val="left"/>
    </w:lvl>
    <w:lvl w:ilvl="3" w:tplc="263E6C10">
      <w:numFmt w:val="decimal"/>
      <w:lvlText w:val=""/>
      <w:lvlJc w:val="left"/>
    </w:lvl>
    <w:lvl w:ilvl="4" w:tplc="296675C2">
      <w:numFmt w:val="decimal"/>
      <w:lvlText w:val=""/>
      <w:lvlJc w:val="left"/>
    </w:lvl>
    <w:lvl w:ilvl="5" w:tplc="001A3F84">
      <w:numFmt w:val="decimal"/>
      <w:lvlText w:val=""/>
      <w:lvlJc w:val="left"/>
    </w:lvl>
    <w:lvl w:ilvl="6" w:tplc="04244FB4">
      <w:numFmt w:val="decimal"/>
      <w:lvlText w:val=""/>
      <w:lvlJc w:val="left"/>
    </w:lvl>
    <w:lvl w:ilvl="7" w:tplc="272058BA">
      <w:numFmt w:val="decimal"/>
      <w:lvlText w:val=""/>
      <w:lvlJc w:val="left"/>
    </w:lvl>
    <w:lvl w:ilvl="8" w:tplc="5802C84E">
      <w:numFmt w:val="decimal"/>
      <w:lvlText w:val=""/>
      <w:lvlJc w:val="left"/>
    </w:lvl>
  </w:abstractNum>
  <w:abstractNum w:abstractNumId="1" w15:restartNumberingAfterBreak="0">
    <w:nsid w:val="50C028F8"/>
    <w:multiLevelType w:val="hybridMultilevel"/>
    <w:tmpl w:val="DAF0CE48"/>
    <w:lvl w:ilvl="0" w:tplc="23560CE0">
      <w:start w:val="1"/>
      <w:numFmt w:val="bullet"/>
      <w:lvlText w:val="●"/>
      <w:lvlJc w:val="left"/>
      <w:pPr>
        <w:ind w:left="720" w:hanging="360"/>
      </w:pPr>
    </w:lvl>
    <w:lvl w:ilvl="1" w:tplc="50125674">
      <w:start w:val="1"/>
      <w:numFmt w:val="bullet"/>
      <w:lvlText w:val="○"/>
      <w:lvlJc w:val="left"/>
      <w:pPr>
        <w:ind w:left="1440" w:hanging="360"/>
      </w:pPr>
    </w:lvl>
    <w:lvl w:ilvl="2" w:tplc="37C2938A">
      <w:start w:val="1"/>
      <w:numFmt w:val="bullet"/>
      <w:lvlText w:val="■"/>
      <w:lvlJc w:val="left"/>
      <w:pPr>
        <w:ind w:left="2160" w:hanging="360"/>
      </w:pPr>
    </w:lvl>
    <w:lvl w:ilvl="3" w:tplc="B9BC190C">
      <w:start w:val="1"/>
      <w:numFmt w:val="bullet"/>
      <w:lvlText w:val="●"/>
      <w:lvlJc w:val="left"/>
      <w:pPr>
        <w:ind w:left="2880" w:hanging="360"/>
      </w:pPr>
    </w:lvl>
    <w:lvl w:ilvl="4" w:tplc="3B687740">
      <w:start w:val="1"/>
      <w:numFmt w:val="bullet"/>
      <w:lvlText w:val="○"/>
      <w:lvlJc w:val="left"/>
      <w:pPr>
        <w:ind w:left="3600" w:hanging="360"/>
      </w:pPr>
    </w:lvl>
    <w:lvl w:ilvl="5" w:tplc="5142C6E6">
      <w:start w:val="1"/>
      <w:numFmt w:val="bullet"/>
      <w:lvlText w:val="■"/>
      <w:lvlJc w:val="left"/>
      <w:pPr>
        <w:ind w:left="4320" w:hanging="360"/>
      </w:pPr>
    </w:lvl>
    <w:lvl w:ilvl="6" w:tplc="E3ACF6EA">
      <w:start w:val="1"/>
      <w:numFmt w:val="bullet"/>
      <w:lvlText w:val="●"/>
      <w:lvlJc w:val="left"/>
      <w:pPr>
        <w:ind w:left="5040" w:hanging="360"/>
      </w:pPr>
    </w:lvl>
    <w:lvl w:ilvl="7" w:tplc="39746D78">
      <w:start w:val="1"/>
      <w:numFmt w:val="bullet"/>
      <w:lvlText w:val="●"/>
      <w:lvlJc w:val="left"/>
      <w:pPr>
        <w:ind w:left="5760" w:hanging="360"/>
      </w:pPr>
    </w:lvl>
    <w:lvl w:ilvl="8" w:tplc="FF8E7C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6B3"/>
    <w:rsid w:val="0026089E"/>
    <w:rsid w:val="008376B3"/>
    <w:rsid w:val="008C6021"/>
    <w:rsid w:val="00DF2320"/>
    <w:rsid w:val="00E3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3C00F"/>
  <w15:docId w15:val="{FC5AE859-7029-4430-8832-310C5E97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504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2026-05-31T06:51:00Z</dcterms:created>
  <dcterms:modified xsi:type="dcterms:W3CDTF">2026-05-31T06:51:00Z</dcterms:modified>
</cp:coreProperties>
</file>