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Orientador: Prof. Dr. Marcelo Lobo Heldwein</w:t>
      </w:r>
    </w:p>
    <w:p w:rsidR="008619FC" w:rsidRDefault="008619FC" w:rsidP="008619FC">
      <w:pPr>
        <w:tabs>
          <w:tab w:val="left" w:pos="2835"/>
        </w:tabs>
        <w:ind w:left="3119" w:firstLine="0"/>
      </w:pPr>
      <w:r>
        <w:rPr>
          <w:sz w:val="19"/>
          <w:szCs w:val="19"/>
        </w:rPr>
        <w:t>Coorientador: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377A72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 xxx,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>Marcelo Lobo Heldwein</w:t>
      </w:r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r>
        <w:t>Corientador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 xxxx, Dr.</w:t>
      </w:r>
    </w:p>
    <w:p w:rsidR="001431D4" w:rsidRDefault="008C4D3F" w:rsidP="00996537">
      <w:pPr>
        <w:ind w:firstLine="0"/>
        <w:jc w:val="center"/>
      </w:pPr>
      <w:r>
        <w:t>Universidade xxxxxx</w:t>
      </w:r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</w:t>
      </w:r>
      <w:r w:rsidR="0076738A">
        <w:t>, Ana e Nilson,</w:t>
      </w:r>
      <w:r w:rsidR="006C37A7">
        <w:t xml:space="preserve"> por sempre batalharem para que eu tivesse a melhor educação</w:t>
      </w:r>
      <w:r>
        <w:t xml:space="preserve"> e a minha namorada</w:t>
      </w:r>
      <w:r w:rsidR="0076738A">
        <w:t>, Carina,</w:t>
      </w:r>
      <w:r>
        <w:t xml:space="preserve"> por todo o apoio e amor. </w:t>
      </w:r>
      <w:r w:rsidR="006C37A7">
        <w:t>Agradeço ao Professor Marcelo Lobo Heldwein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C76D8D" w:rsidRDefault="00D9627A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511835820" w:history="1">
        <w:r w:rsidR="00C76D8D" w:rsidRPr="00313D17">
          <w:rPr>
            <w:rStyle w:val="Hyperlink"/>
            <w:noProof/>
          </w:rPr>
          <w:t xml:space="preserve">Figura 1. (a) </w:t>
        </w:r>
        <w:r w:rsidR="00C76D8D" w:rsidRPr="00313D17">
          <w:rPr>
            <w:rStyle w:val="Hyperlink"/>
            <w:i/>
            <w:noProof/>
          </w:rPr>
          <w:t>BEMF</w:t>
        </w:r>
        <w:r w:rsidR="00C76D8D" w:rsidRPr="00313D17">
          <w:rPr>
            <w:rStyle w:val="Hyperlink"/>
            <w:noProof/>
          </w:rPr>
          <w:t xml:space="preserve"> trapezoidal. (b) </w:t>
        </w:r>
        <w:r w:rsidR="00C76D8D" w:rsidRPr="00313D17">
          <w:rPr>
            <w:rStyle w:val="Hyperlink"/>
            <w:i/>
            <w:noProof/>
          </w:rPr>
          <w:t>BEMF</w:t>
        </w:r>
        <w:r w:rsidR="00C76D8D" w:rsidRPr="00313D17">
          <w:rPr>
            <w:rStyle w:val="Hyperlink"/>
            <w:noProof/>
          </w:rPr>
          <w:t xml:space="preserve"> senoidal.</w:t>
        </w:r>
        <w:r w:rsidR="00C76D8D">
          <w:rPr>
            <w:noProof/>
            <w:webHidden/>
          </w:rPr>
          <w:tab/>
        </w:r>
        <w:r w:rsidR="00C76D8D">
          <w:rPr>
            <w:noProof/>
            <w:webHidden/>
          </w:rPr>
          <w:fldChar w:fldCharType="begin"/>
        </w:r>
        <w:r w:rsidR="00C76D8D">
          <w:rPr>
            <w:noProof/>
            <w:webHidden/>
          </w:rPr>
          <w:instrText xml:space="preserve"> PAGEREF _Toc511835820 \h </w:instrText>
        </w:r>
        <w:r w:rsidR="00C76D8D">
          <w:rPr>
            <w:noProof/>
            <w:webHidden/>
          </w:rPr>
        </w:r>
        <w:r w:rsidR="00C76D8D">
          <w:rPr>
            <w:noProof/>
            <w:webHidden/>
          </w:rPr>
          <w:fldChar w:fldCharType="separate"/>
        </w:r>
        <w:r w:rsidR="00C76D8D">
          <w:rPr>
            <w:noProof/>
            <w:webHidden/>
          </w:rPr>
          <w:t>30</w:t>
        </w:r>
        <w:r w:rsidR="00C76D8D"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1" w:history="1">
        <w:r w:rsidRPr="00313D17">
          <w:rPr>
            <w:rStyle w:val="Hyperlink"/>
            <w:noProof/>
          </w:rPr>
          <w:t xml:space="preserve">Figura 2. </w:t>
        </w:r>
        <w:r w:rsidRPr="00313D17">
          <w:rPr>
            <w:rStyle w:val="Hyperlink"/>
            <w:i/>
            <w:noProof/>
          </w:rPr>
          <w:t>BLDC</w:t>
        </w:r>
        <w:r w:rsidRPr="00313D17">
          <w:rPr>
            <w:rStyle w:val="Hyperlink"/>
            <w:noProof/>
          </w:rPr>
          <w:t xml:space="preserve"> com 4 polos e ímãs superficiais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2" w:history="1">
        <w:r w:rsidRPr="00313D17">
          <w:rPr>
            <w:rStyle w:val="Hyperlink"/>
            <w:noProof/>
          </w:rPr>
          <w:t xml:space="preserve">Figura 3. Circuito Elétrico de um motor </w:t>
        </w:r>
        <w:r w:rsidRPr="00313D17">
          <w:rPr>
            <w:rStyle w:val="Hyperlink"/>
            <w:i/>
            <w:noProof/>
          </w:rPr>
          <w:t>BLDC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3" w:history="1">
        <w:r w:rsidRPr="00313D17">
          <w:rPr>
            <w:rStyle w:val="Hyperlink"/>
            <w:noProof/>
          </w:rPr>
          <w:t>Figura 4. Diagrama de forças atuantes no rotor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4" w:history="1">
        <w:r w:rsidRPr="00313D17">
          <w:rPr>
            <w:rStyle w:val="Hyperlink"/>
            <w:noProof/>
          </w:rPr>
          <w:t>Figura 5. R</w:t>
        </w:r>
        <w:r w:rsidRPr="00313D17">
          <w:rPr>
            <w:rStyle w:val="Hyperlink"/>
            <w:noProof/>
          </w:rPr>
          <w:t>e</w:t>
        </w:r>
        <w:r w:rsidRPr="00313D17">
          <w:rPr>
            <w:rStyle w:val="Hyperlink"/>
            <w:noProof/>
          </w:rPr>
          <w:t xml:space="preserve">presentação de </w:t>
        </w:r>
        <w:r w:rsidRPr="00313D17">
          <w:rPr>
            <w:rStyle w:val="Hyperlink"/>
            <w:i/>
            <w:noProof/>
          </w:rPr>
          <w:t>IGBT</w:t>
        </w:r>
        <w:r w:rsidRPr="00313D17">
          <w:rPr>
            <w:rStyle w:val="Hyperlink"/>
            <w:noProof/>
          </w:rPr>
          <w:t xml:space="preserve"> com diodo de roda-livre.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C76D8D" w:rsidRDefault="00D9627A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1835909" w:history="1">
        <w:r w:rsidR="00C76D8D" w:rsidRPr="00681815">
          <w:rPr>
            <w:rStyle w:val="Hyperlink"/>
            <w:noProof/>
          </w:rPr>
          <w:t>Tabela 1. Parâmetros do motor utilizado</w:t>
        </w:r>
        <w:r w:rsidR="00C76D8D">
          <w:rPr>
            <w:noProof/>
            <w:webHidden/>
          </w:rPr>
          <w:tab/>
        </w:r>
        <w:r w:rsidR="00C76D8D">
          <w:rPr>
            <w:noProof/>
            <w:webHidden/>
          </w:rPr>
          <w:fldChar w:fldCharType="begin"/>
        </w:r>
        <w:r w:rsidR="00C76D8D">
          <w:rPr>
            <w:noProof/>
            <w:webHidden/>
          </w:rPr>
          <w:instrText xml:space="preserve"> PAGEREF _Toc511835909 \h </w:instrText>
        </w:r>
        <w:r w:rsidR="00C76D8D">
          <w:rPr>
            <w:noProof/>
            <w:webHidden/>
          </w:rPr>
        </w:r>
        <w:r w:rsidR="00C76D8D">
          <w:rPr>
            <w:noProof/>
            <w:webHidden/>
          </w:rPr>
          <w:fldChar w:fldCharType="separate"/>
        </w:r>
        <w:r w:rsidR="00C76D8D">
          <w:rPr>
            <w:noProof/>
            <w:webHidden/>
          </w:rPr>
          <w:t>30</w:t>
        </w:r>
        <w:r w:rsidR="00C76D8D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r>
        <w:rPr>
          <w:i/>
        </w:rPr>
        <w:t>Direct Current</w:t>
      </w:r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>Back Electromotive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r>
        <w:rPr>
          <w:i/>
        </w:rPr>
        <w:t>Brushless Alternate Current</w:t>
      </w:r>
      <w:r>
        <w:t>)</w:t>
      </w:r>
    </w:p>
    <w:p w:rsidR="00703C81" w:rsidRDefault="00703C81" w:rsidP="008619FC">
      <w:pPr>
        <w:ind w:firstLine="0"/>
      </w:pPr>
      <w:r>
        <w:rPr>
          <w:i/>
        </w:rPr>
        <w:t xml:space="preserve">BLDC - </w:t>
      </w:r>
      <w:r>
        <w:t>Motor de Corrente Contínua Sem Escovas</w:t>
      </w:r>
      <w:r>
        <w:rPr>
          <w:i/>
        </w:rPr>
        <w:t xml:space="preserve"> </w:t>
      </w:r>
      <w:r>
        <w:t>(</w:t>
      </w:r>
      <w:r>
        <w:rPr>
          <w:i/>
        </w:rPr>
        <w:t>Brushless Direct Current</w:t>
      </w:r>
      <w:r>
        <w:t>)</w:t>
      </w:r>
    </w:p>
    <w:p w:rsidR="00ED52F8" w:rsidRPr="00ED52F8" w:rsidRDefault="00ED52F8" w:rsidP="008619FC">
      <w:pPr>
        <w:ind w:firstLine="0"/>
        <w:rPr>
          <w:i/>
        </w:rPr>
        <w:sectPr w:rsidR="00ED52F8" w:rsidRPr="00ED52F8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 w:rsidRPr="00ED52F8">
        <w:rPr>
          <w:i/>
        </w:rPr>
        <w:t>IGBT</w:t>
      </w:r>
      <w:r>
        <w:rPr>
          <w:i/>
        </w:rPr>
        <w:t xml:space="preserve"> </w:t>
      </w:r>
      <w:r>
        <w:t xml:space="preserve"> - </w:t>
      </w:r>
      <w:r>
        <w:rPr>
          <w:i/>
        </w:rPr>
        <w:t>Insulated Gate Bipolar Transistor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C76D8D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1835989" w:history="1">
        <w:r w:rsidR="00C76D8D" w:rsidRPr="00625200">
          <w:rPr>
            <w:rStyle w:val="Hyperlink"/>
          </w:rPr>
          <w:t>1</w:t>
        </w:r>
        <w:r w:rsidR="00C76D8D">
          <w:rPr>
            <w:rFonts w:asciiTheme="minorHAnsi" w:eastAsiaTheme="minorEastAsia" w:hAnsiTheme="minorHAnsi"/>
            <w:b w:val="0"/>
            <w:sz w:val="22"/>
          </w:rPr>
          <w:tab/>
        </w:r>
        <w:r w:rsidR="00C76D8D" w:rsidRPr="00625200">
          <w:rPr>
            <w:rStyle w:val="Hyperlink"/>
          </w:rPr>
          <w:t>INTRODUÇÃO</w:t>
        </w:r>
        <w:r w:rsidR="00C76D8D">
          <w:rPr>
            <w:webHidden/>
          </w:rPr>
          <w:tab/>
        </w:r>
        <w:r w:rsidR="00C76D8D">
          <w:rPr>
            <w:webHidden/>
          </w:rPr>
          <w:fldChar w:fldCharType="begin"/>
        </w:r>
        <w:r w:rsidR="00C76D8D">
          <w:rPr>
            <w:webHidden/>
          </w:rPr>
          <w:instrText xml:space="preserve"> PAGEREF _Toc511835989 \h </w:instrText>
        </w:r>
        <w:r w:rsidR="00C76D8D">
          <w:rPr>
            <w:webHidden/>
          </w:rPr>
        </w:r>
        <w:r w:rsidR="00C76D8D">
          <w:rPr>
            <w:webHidden/>
          </w:rPr>
          <w:fldChar w:fldCharType="separate"/>
        </w:r>
        <w:r w:rsidR="00C76D8D">
          <w:rPr>
            <w:webHidden/>
          </w:rPr>
          <w:t>27</w:t>
        </w:r>
        <w:r w:rsidR="00C76D8D"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5990" w:history="1">
        <w:r w:rsidRPr="0062520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5991" w:history="1">
        <w:r w:rsidRPr="00625200">
          <w:rPr>
            <w:rStyle w:val="Hyperlink"/>
          </w:rPr>
          <w:t>1.1.1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_Toc511835991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5992" w:history="1">
        <w:r w:rsidRPr="00625200">
          <w:rPr>
            <w:rStyle w:val="Hyperlink"/>
          </w:rPr>
          <w:t>1.1.2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_Toc511835992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835993" w:history="1">
        <w:r w:rsidRPr="00625200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MOTORES SÍNCRONOS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_Toc511835993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5994" w:history="1">
        <w:r w:rsidRPr="0062520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Motores Síncronos de Ímãs Permanentes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5995" w:history="1">
        <w:r w:rsidRPr="0062520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 xml:space="preserve">Modelo Matemático MSIP </w:t>
        </w:r>
        <w:r w:rsidRPr="00625200">
          <w:rPr>
            <w:rStyle w:val="Hyperlink"/>
            <w:i/>
            <w:noProof/>
          </w:rPr>
          <w:t>BLDC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5996" w:history="1">
        <w:r w:rsidRPr="00625200">
          <w:rPr>
            <w:rStyle w:val="Hyperlink"/>
          </w:rPr>
          <w:t>2.2.1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Equações Elétricas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5997" w:history="1">
        <w:r w:rsidRPr="00625200">
          <w:rPr>
            <w:rStyle w:val="Hyperlink"/>
          </w:rPr>
          <w:t>2.2.2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Equações Mecânicas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5998" w:history="1">
        <w:r w:rsidRPr="0062520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INVERSOR DE FREQUÊNCIA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5999" w:history="1">
        <w:r w:rsidRPr="0062520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PERDAS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00" w:history="1">
        <w:r w:rsidRPr="00625200">
          <w:rPr>
            <w:rStyle w:val="Hyperlink"/>
          </w:rPr>
          <w:t>2.4.1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Perdas no Inversor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836001" w:history="1">
        <w:r w:rsidRPr="00625200">
          <w:rPr>
            <w:rStyle w:val="Hyperlink"/>
            <w:noProof/>
          </w:rPr>
          <w:t>2.4.1.1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Perdas por Condução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836002" w:history="1">
        <w:r w:rsidRPr="00625200">
          <w:rPr>
            <w:rStyle w:val="Hyperlink"/>
            <w:noProof/>
          </w:rPr>
          <w:t>2.4.1.2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Perdas por Comutação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03" w:history="1">
        <w:r w:rsidRPr="00625200">
          <w:rPr>
            <w:rStyle w:val="Hyperlink"/>
          </w:rPr>
          <w:t>2.4.2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Perdas no Motor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836004" w:history="1">
        <w:r w:rsidRPr="00625200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TIPOS DE CONTROLE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05" w:history="1">
        <w:r w:rsidRPr="0062520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Condição de Máxima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06" w:history="1">
        <w:r w:rsidRPr="0062520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07" w:history="1">
        <w:r w:rsidRPr="0062520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08" w:history="1">
        <w:r w:rsidRPr="00625200">
          <w:rPr>
            <w:rStyle w:val="Hyperlink"/>
          </w:rPr>
          <w:t>3.3.1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Transformada de Clarke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09" w:history="1">
        <w:r w:rsidRPr="00625200">
          <w:rPr>
            <w:rStyle w:val="Hyperlink"/>
          </w:rPr>
          <w:t>3.3.2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Transformada de Park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10" w:history="1">
        <w:r w:rsidRPr="00625200">
          <w:rPr>
            <w:rStyle w:val="Hyperlink"/>
          </w:rPr>
          <w:t>3.3.3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Modelo do Motor no Referencial Síncrono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11" w:history="1">
        <w:r w:rsidRPr="00625200">
          <w:rPr>
            <w:rStyle w:val="Hyperlink"/>
          </w:rPr>
          <w:t>3.3.4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Modulações para Controle Vetorial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836012" w:history="1">
        <w:r w:rsidRPr="00625200">
          <w:rPr>
            <w:rStyle w:val="Hyperlink"/>
            <w:noProof/>
          </w:rPr>
          <w:t>3.3.4.1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Senoidal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836013" w:history="1">
        <w:r w:rsidRPr="00625200">
          <w:rPr>
            <w:rStyle w:val="Hyperlink"/>
            <w:noProof/>
          </w:rPr>
          <w:t>3.3.4.2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Space Vector Modulation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836014" w:history="1">
        <w:r w:rsidRPr="00625200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Modelo MatLAB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15" w:history="1">
        <w:r w:rsidRPr="0062520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16" w:history="1">
        <w:r w:rsidRPr="00625200">
          <w:rPr>
            <w:rStyle w:val="Hyperlink"/>
          </w:rPr>
          <w:t>4.1.1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Condições de Contorno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17" w:history="1">
        <w:r w:rsidRPr="00625200">
          <w:rPr>
            <w:rStyle w:val="Hyperlink"/>
          </w:rPr>
          <w:t>4.1.2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Cálculo do Controlador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18" w:history="1">
        <w:r w:rsidRPr="00625200">
          <w:rPr>
            <w:rStyle w:val="Hyperlink"/>
          </w:rPr>
          <w:t>4.1.3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Simulações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19" w:history="1">
        <w:r w:rsidRPr="0062520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20" w:history="1">
        <w:r w:rsidRPr="00625200">
          <w:rPr>
            <w:rStyle w:val="Hyperlink"/>
          </w:rPr>
          <w:t>4.2.1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Condições de Contorno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21" w:history="1">
        <w:r w:rsidRPr="00625200">
          <w:rPr>
            <w:rStyle w:val="Hyperlink"/>
          </w:rPr>
          <w:t>4.2.2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Cálculo dos Controladores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836022" w:history="1">
        <w:r w:rsidRPr="00625200">
          <w:rPr>
            <w:rStyle w:val="Hyperlink"/>
          </w:rPr>
          <w:t>4.2.3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Simulações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836023" w:history="1">
        <w:r w:rsidRPr="00625200">
          <w:rPr>
            <w:rStyle w:val="Hyperlink"/>
          </w:rPr>
          <w:t>5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Controladores Digitais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24" w:history="1">
        <w:r w:rsidRPr="0062520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25" w:history="1">
        <w:r w:rsidRPr="0062520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836026" w:history="1">
        <w:r w:rsidRPr="00625200">
          <w:rPr>
            <w:rStyle w:val="Hyperlink"/>
          </w:rPr>
          <w:t>6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27" w:history="1">
        <w:r w:rsidRPr="0062520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Dinamômetro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28" w:history="1">
        <w:r w:rsidRPr="0062520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Condições de Contorno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836029" w:history="1">
        <w:r w:rsidRPr="00625200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25200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836030" w:history="1">
        <w:r w:rsidRPr="00625200">
          <w:rPr>
            <w:rStyle w:val="Hyperlink"/>
          </w:rPr>
          <w:t>7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625200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836031" w:history="1">
        <w:r w:rsidRPr="00625200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836032" w:history="1">
        <w:r w:rsidRPr="00625200">
          <w:rPr>
            <w:rStyle w:val="Hyperlink"/>
          </w:rPr>
          <w:t>APÊNDICE A – Descrição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C76D8D" w:rsidRDefault="00C76D8D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836033" w:history="1">
        <w:r w:rsidRPr="00625200">
          <w:rPr>
            <w:rStyle w:val="Hyperlink"/>
          </w:rPr>
          <w:t>ANEXO A – Descrição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_Toc511836033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511835989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r w:rsidRPr="000E080F">
        <w:rPr>
          <w:i/>
          <w:iCs/>
          <w:sz w:val="21"/>
          <w:szCs w:val="21"/>
        </w:rPr>
        <w:t>Direct Curent</w:t>
      </w:r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>Segundo Fitzgerald, Kingsley e Umans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MatLAB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4D6311" w:rsidRDefault="004D6311" w:rsidP="00996537">
      <w:pPr>
        <w:rPr>
          <w:b/>
          <w:szCs w:val="24"/>
        </w:rPr>
      </w:pPr>
    </w:p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1" w:name="_Toc511835990"/>
      <w:r w:rsidR="008C4D3F">
        <w:t>OBJETIVOS</w:t>
      </w:r>
      <w:bookmarkEnd w:id="1"/>
    </w:p>
    <w:p w:rsidR="008C4D3F" w:rsidRDefault="008C4D3F" w:rsidP="00996537"/>
    <w:p w:rsidR="008C4D3F" w:rsidRDefault="00154D8C" w:rsidP="00E31582">
      <w:pPr>
        <w:pStyle w:val="Ttulo3"/>
      </w:pPr>
      <w:r>
        <w:t xml:space="preserve"> </w:t>
      </w:r>
      <w:bookmarkStart w:id="2" w:name="_Toc511835991"/>
      <w:r w:rsidR="00652187">
        <w:t>Objetivo g</w:t>
      </w:r>
      <w:r w:rsidR="008C4D3F">
        <w:t>eral</w:t>
      </w:r>
      <w:bookmarkEnd w:id="2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3" w:name="_Toc511835992"/>
      <w:r w:rsidR="00652187">
        <w:t>Objetivos e</w:t>
      </w:r>
      <w:r>
        <w:t>specíficos</w:t>
      </w:r>
      <w:bookmarkEnd w:id="3"/>
    </w:p>
    <w:p w:rsidR="008C4D3F" w:rsidRDefault="008C4D3F" w:rsidP="00996537"/>
    <w:p w:rsidR="008C4D3F" w:rsidRDefault="00B97AE5" w:rsidP="00996537">
      <w:r>
        <w:t>Analisar a eficiência do conjunto motor-inversor</w:t>
      </w:r>
      <w:r w:rsidR="006C37A7">
        <w:t xml:space="preserve"> para cada tipo de controle estudado e concluir qual a melhor estratégia </w:t>
      </w:r>
      <w:r>
        <w:t>pa</w:t>
      </w:r>
      <w:r w:rsidR="006C37A7">
        <w:t>r</w:t>
      </w:r>
      <w:r>
        <w:t>a tal sistema</w:t>
      </w:r>
      <w:r w:rsidR="006C37A7">
        <w:t xml:space="preserve">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E51C8D" w:rsidRDefault="00E31582" w:rsidP="00B97AE5">
      <w:pPr>
        <w:pStyle w:val="Ttulo1"/>
      </w:pPr>
      <w:r>
        <w:lastRenderedPageBreak/>
        <w:t xml:space="preserve"> </w:t>
      </w:r>
      <w:bookmarkStart w:id="4" w:name="_Toc511835993"/>
      <w:r w:rsidR="003F5C24">
        <w:t>MOTORES SÍNCRONOS</w:t>
      </w:r>
      <w:bookmarkEnd w:id="4"/>
      <w:r w:rsidR="003F5C24">
        <w:t xml:space="preserve"> </w:t>
      </w:r>
    </w:p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 xml:space="preserve">um de campo, além do </w:t>
      </w:r>
      <w:r>
        <w:t xml:space="preserve">de armadura. Por tal motivo, faz-se necessário o uso de uma fonte de excitação </w:t>
      </w:r>
      <w:r>
        <w:rPr>
          <w:i/>
        </w:rPr>
        <w:t>DC</w:t>
      </w:r>
      <w:r>
        <w:t>, a qual criará um campo magnético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enrolamento de campo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3F5C24">
      <w:pPr>
        <w:pStyle w:val="Ttulo2"/>
      </w:pPr>
      <w:r>
        <w:t xml:space="preserve"> </w:t>
      </w:r>
      <w:bookmarkStart w:id="5" w:name="_Toc511835994"/>
      <w:r w:rsidR="00D33341">
        <w:t xml:space="preserve">Motores Síncronos de </w:t>
      </w:r>
      <w:r w:rsidR="005C010E">
        <w:t>Ímãs Permanentes</w:t>
      </w:r>
      <w:bookmarkEnd w:id="5"/>
    </w:p>
    <w:p w:rsidR="000B6749" w:rsidRDefault="000B6749" w:rsidP="000B6749"/>
    <w:p w:rsidR="007B1C50" w:rsidRDefault="000B6749" w:rsidP="00996537">
      <w:r>
        <w:t xml:space="preserve">Segundo </w:t>
      </w:r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(AlNiCo)</w:t>
      </w:r>
      <w:r w:rsidR="007B1C50">
        <w:t xml:space="preserve"> e de terras raras (SmCo, NdFeb), em que os quesitos para escolha dependem da prioridade do projeto, seja ele o custo ou o alto desempenho (NAZÁRIO, 2014). </w:t>
      </w:r>
    </w:p>
    <w:p w:rsidR="00F16C21" w:rsidRDefault="00100493" w:rsidP="00996537">
      <w:pPr>
        <w:rPr>
          <w:szCs w:val="21"/>
          <w:shd w:val="clear" w:color="auto" w:fill="FFFFFF"/>
        </w:rPr>
      </w:pPr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  <w:r w:rsidR="00F16C21">
        <w:rPr>
          <w:szCs w:val="21"/>
          <w:shd w:val="clear" w:color="auto" w:fill="FFFFFF"/>
        </w:rPr>
        <w:t xml:space="preserve"> O controle dos MSIPs é feito através da utilização de inversores de frequência, a fim de que a corrente no estator possa ter frequências variáveis.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</w:t>
      </w:r>
      <w:r w:rsidR="00AE3E36">
        <w:rPr>
          <w:i/>
        </w:rPr>
        <w:t>D</w:t>
      </w:r>
      <w:r w:rsidRPr="00703C81">
        <w:rPr>
          <w:i/>
        </w:rPr>
        <w:t>C</w:t>
      </w:r>
      <w:r>
        <w:t xml:space="preserve"> e em </w:t>
      </w:r>
      <w:r w:rsidRPr="00703C81">
        <w:rPr>
          <w:i/>
        </w:rPr>
        <w:t>BL</w:t>
      </w:r>
      <w:r w:rsidR="00AE3E36">
        <w:rPr>
          <w:i/>
        </w:rPr>
        <w:t>A</w:t>
      </w:r>
      <w:r w:rsidRPr="00703C81">
        <w:rPr>
          <w:i/>
        </w:rPr>
        <w:t>C</w:t>
      </w:r>
      <w:r>
        <w:t xml:space="preserve">. O primeiro tem como característica uma </w:t>
      </w:r>
      <w:r>
        <w:rPr>
          <w:i/>
        </w:rPr>
        <w:t>BEMF</w:t>
      </w:r>
      <w:r>
        <w:t xml:space="preserve"> </w:t>
      </w:r>
      <w:r w:rsidR="00AE3E36">
        <w:t>trapezoidal</w:t>
      </w:r>
      <w:r>
        <w:t xml:space="preserve"> e o segundo, uma </w:t>
      </w:r>
      <w:r w:rsidR="00AE3E36">
        <w:t>senoidal</w:t>
      </w:r>
      <w:r>
        <w:t xml:space="preserve">, como pode ser visto na </w:t>
      </w:r>
      <w:r w:rsidR="00AE3E36">
        <w:fldChar w:fldCharType="begin"/>
      </w:r>
      <w:r w:rsidR="00AE3E36">
        <w:instrText xml:space="preserve"> REF _Ref511146249 \h </w:instrText>
      </w:r>
      <w:r w:rsidR="00AE3E36">
        <w:fldChar w:fldCharType="separate"/>
      </w:r>
      <w:r w:rsidR="00AE3E36">
        <w:t xml:space="preserve">Figura </w:t>
      </w:r>
      <w:r w:rsidR="00AE3E36">
        <w:rPr>
          <w:noProof/>
        </w:rPr>
        <w:t>1</w:t>
      </w:r>
      <w:r w:rsidR="00AE3E36">
        <w:t>.</w:t>
      </w:r>
      <w:r w:rsidR="00AE3E36">
        <w:fldChar w:fldCharType="end"/>
      </w:r>
      <w:r w:rsidR="00AE3E36">
        <w:t xml:space="preserve"> </w:t>
      </w:r>
      <w:r w:rsidR="00DB13BA">
        <w:t xml:space="preserve">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</w:t>
      </w:r>
      <w:r w:rsidR="00FF6256">
        <w:t>possui</w:t>
      </w:r>
      <w:r w:rsidR="002F1929">
        <w:t xml:space="preserve"> rotor interno de 4 polos e ímãs superficiais</w:t>
      </w:r>
      <w:r w:rsidR="00D531AC">
        <w:t xml:space="preserve">, como pode ser visto na </w:t>
      </w:r>
      <w:r w:rsidR="00D531AC" w:rsidRPr="00985624">
        <w:rPr>
          <w:szCs w:val="21"/>
        </w:rPr>
        <w:fldChar w:fldCharType="begin"/>
      </w:r>
      <w:r w:rsidR="00D531AC" w:rsidRPr="00985624">
        <w:rPr>
          <w:szCs w:val="21"/>
        </w:rPr>
        <w:instrText xml:space="preserve"> REF _Ref511231375 \h </w:instrText>
      </w:r>
      <w:r w:rsidR="00D531AC" w:rsidRPr="00985624">
        <w:rPr>
          <w:szCs w:val="21"/>
        </w:rPr>
      </w:r>
      <w:r w:rsidR="00985624">
        <w:rPr>
          <w:szCs w:val="21"/>
        </w:rPr>
        <w:instrText xml:space="preserve"> \* MERGEFORMAT </w:instrText>
      </w:r>
      <w:r w:rsidR="00D531AC" w:rsidRPr="00985624">
        <w:rPr>
          <w:szCs w:val="21"/>
        </w:rPr>
        <w:fldChar w:fldCharType="separate"/>
      </w:r>
      <w:r w:rsidR="00D531AC" w:rsidRPr="00985624">
        <w:rPr>
          <w:szCs w:val="21"/>
        </w:rPr>
        <w:t>Fig</w:t>
      </w:r>
      <w:r w:rsidR="00D531AC" w:rsidRPr="00985624">
        <w:rPr>
          <w:szCs w:val="21"/>
        </w:rPr>
        <w:t>u</w:t>
      </w:r>
      <w:r w:rsidR="00D531AC" w:rsidRPr="00985624">
        <w:rPr>
          <w:szCs w:val="21"/>
        </w:rPr>
        <w:t>ra</w:t>
      </w:r>
      <w:r w:rsidR="00D531AC" w:rsidRPr="00377A72">
        <w:rPr>
          <w:sz w:val="19"/>
          <w:szCs w:val="19"/>
        </w:rPr>
        <w:t xml:space="preserve"> </w:t>
      </w:r>
      <w:r w:rsidR="00D531AC" w:rsidRPr="00377A72">
        <w:rPr>
          <w:noProof/>
          <w:sz w:val="19"/>
          <w:szCs w:val="19"/>
        </w:rPr>
        <w:t>2</w:t>
      </w:r>
      <w:r w:rsidR="00D531AC">
        <w:fldChar w:fldCharType="end"/>
      </w:r>
      <w:r w:rsidR="002F1929">
        <w:t xml:space="preserve">. Os principais parâmetros deste motor estão descritos na </w:t>
      </w:r>
      <w:r w:rsidR="00C27EEB">
        <w:fldChar w:fldCharType="begin"/>
      </w:r>
      <w:r w:rsidR="00C27EEB">
        <w:instrText xml:space="preserve"> REF _Ref511146455 \h </w:instrText>
      </w:r>
      <w:r w:rsidR="00C27EEB">
        <w:fldChar w:fldCharType="separate"/>
      </w:r>
      <w:r w:rsidR="00C27EEB">
        <w:t xml:space="preserve">Tabela </w:t>
      </w:r>
      <w:r w:rsidR="00C27EEB">
        <w:rPr>
          <w:noProof/>
        </w:rPr>
        <w:t>1</w:t>
      </w:r>
      <w:r w:rsidR="00C27EEB">
        <w:t>.</w:t>
      </w:r>
      <w:r w:rsidR="00C27EEB">
        <w:fldChar w:fldCharType="end"/>
      </w:r>
    </w:p>
    <w:p w:rsidR="00703C81" w:rsidRPr="00703C81" w:rsidRDefault="00703C81" w:rsidP="00996537"/>
    <w:p w:rsidR="001B266E" w:rsidRDefault="001B266E" w:rsidP="00996537"/>
    <w:p w:rsidR="00D77F77" w:rsidRPr="00D44DD0" w:rsidRDefault="00D77F77" w:rsidP="00D77F77">
      <w:pPr>
        <w:keepNext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4004E9C2" wp14:editId="2C05BB83">
            <wp:extent cx="3888105" cy="1536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</w:t>
      </w:r>
      <w:r w:rsidRPr="00D44DD0">
        <w:rPr>
          <w:sz w:val="19"/>
          <w:szCs w:val="19"/>
        </w:rPr>
        <w:t xml:space="preserve">    (a)                                                       (b)</w:t>
      </w:r>
    </w:p>
    <w:p w:rsidR="004B71E7" w:rsidRPr="004B71E7" w:rsidRDefault="007F0275" w:rsidP="004B71E7">
      <w:pPr>
        <w:pStyle w:val="Legenda"/>
        <w:jc w:val="center"/>
        <w:rPr>
          <w:sz w:val="19"/>
          <w:szCs w:val="19"/>
        </w:rPr>
      </w:pPr>
      <w:bookmarkStart w:id="6" w:name="_Ref511146249"/>
      <w:r>
        <w:rPr>
          <w:sz w:val="19"/>
          <w:szCs w:val="19"/>
        </w:rPr>
        <w:t xml:space="preserve">              </w:t>
      </w:r>
      <w:bookmarkStart w:id="7" w:name="_Toc511835820"/>
      <w:r w:rsidR="00AE3E36" w:rsidRPr="00D44DD0">
        <w:rPr>
          <w:sz w:val="19"/>
          <w:szCs w:val="19"/>
        </w:rPr>
        <w:t xml:space="preserve">Figura </w:t>
      </w:r>
      <w:r w:rsidR="00AE3E36" w:rsidRPr="00D44DD0">
        <w:rPr>
          <w:sz w:val="19"/>
          <w:szCs w:val="19"/>
        </w:rPr>
        <w:fldChar w:fldCharType="begin"/>
      </w:r>
      <w:r w:rsidR="00AE3E36" w:rsidRPr="00D44DD0">
        <w:rPr>
          <w:sz w:val="19"/>
          <w:szCs w:val="19"/>
        </w:rPr>
        <w:instrText xml:space="preserve"> SEQ Figura \* ARABIC </w:instrText>
      </w:r>
      <w:r w:rsidR="00AE3E36" w:rsidRPr="00D44DD0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1</w:t>
      </w:r>
      <w:r w:rsidR="00AE3E36" w:rsidRPr="00D44DD0">
        <w:rPr>
          <w:sz w:val="19"/>
          <w:szCs w:val="19"/>
        </w:rPr>
        <w:fldChar w:fldCharType="end"/>
      </w:r>
      <w:r w:rsidR="00AE3E36" w:rsidRPr="00D44DD0">
        <w:rPr>
          <w:sz w:val="19"/>
          <w:szCs w:val="19"/>
        </w:rPr>
        <w:t xml:space="preserve">. </w:t>
      </w:r>
      <w:r w:rsidR="00D44DD0" w:rsidRPr="00D44DD0">
        <w:rPr>
          <w:sz w:val="19"/>
          <w:szCs w:val="19"/>
        </w:rPr>
        <w:t>(</w:t>
      </w:r>
      <w:r w:rsidR="00AE3E36" w:rsidRPr="00D44DD0">
        <w:rPr>
          <w:sz w:val="19"/>
          <w:szCs w:val="19"/>
        </w:rPr>
        <w:t xml:space="preserve">a)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trapezoidal. </w:t>
      </w:r>
      <w:r w:rsidR="00D44DD0" w:rsidRPr="007F0275">
        <w:rPr>
          <w:sz w:val="19"/>
          <w:szCs w:val="19"/>
        </w:rPr>
        <w:t>(</w:t>
      </w:r>
      <w:r w:rsidR="00AE3E36" w:rsidRPr="007F0275">
        <w:rPr>
          <w:sz w:val="19"/>
          <w:szCs w:val="19"/>
        </w:rPr>
        <w:t xml:space="preserve">b)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senoidal.</w:t>
      </w:r>
      <w:bookmarkEnd w:id="6"/>
      <w:r w:rsidRPr="007F0275">
        <w:rPr>
          <w:sz w:val="19"/>
          <w:szCs w:val="19"/>
        </w:rPr>
        <w:t xml:space="preserve"> (ANDRICH,2013)</w:t>
      </w:r>
      <w:bookmarkEnd w:id="7"/>
    </w:p>
    <w:p w:rsidR="004B71E7" w:rsidRDefault="004B71E7" w:rsidP="0099653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</w:tblGrid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D44DD0">
            <w:pPr>
              <w:ind w:firstLine="0"/>
              <w:jc w:val="center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</w:tbl>
    <w:p w:rsidR="007B1C50" w:rsidRPr="00D44DD0" w:rsidRDefault="00C27EEB" w:rsidP="00D44DD0">
      <w:pPr>
        <w:pStyle w:val="Legenda"/>
        <w:jc w:val="center"/>
        <w:rPr>
          <w:sz w:val="19"/>
          <w:szCs w:val="19"/>
        </w:rPr>
      </w:pPr>
      <w:bookmarkStart w:id="8" w:name="_Ref511146455"/>
      <w:bookmarkStart w:id="9" w:name="_Toc511835909"/>
      <w:r w:rsidRPr="00D44DD0">
        <w:rPr>
          <w:sz w:val="19"/>
          <w:szCs w:val="19"/>
        </w:rPr>
        <w:t xml:space="preserve">Tabela </w:t>
      </w:r>
      <w:r w:rsidRPr="00D44DD0">
        <w:rPr>
          <w:sz w:val="19"/>
          <w:szCs w:val="19"/>
        </w:rPr>
        <w:fldChar w:fldCharType="begin"/>
      </w:r>
      <w:r w:rsidRPr="00D44DD0">
        <w:rPr>
          <w:sz w:val="19"/>
          <w:szCs w:val="19"/>
        </w:rPr>
        <w:instrText xml:space="preserve"> SEQ Tabela \* ARABIC </w:instrText>
      </w:r>
      <w:r w:rsidRPr="00D44DD0">
        <w:rPr>
          <w:sz w:val="19"/>
          <w:szCs w:val="19"/>
        </w:rPr>
        <w:fldChar w:fldCharType="separate"/>
      </w:r>
      <w:r w:rsidRPr="00D44DD0">
        <w:rPr>
          <w:noProof/>
          <w:sz w:val="19"/>
          <w:szCs w:val="19"/>
        </w:rPr>
        <w:t>1</w:t>
      </w:r>
      <w:r w:rsidRPr="00D44DD0">
        <w:rPr>
          <w:sz w:val="19"/>
          <w:szCs w:val="19"/>
        </w:rPr>
        <w:fldChar w:fldCharType="end"/>
      </w:r>
      <w:r w:rsidRPr="00D44DD0">
        <w:rPr>
          <w:sz w:val="19"/>
          <w:szCs w:val="19"/>
        </w:rPr>
        <w:t>. Parâmetros do motor utilizado</w:t>
      </w:r>
      <w:bookmarkEnd w:id="8"/>
      <w:bookmarkEnd w:id="9"/>
    </w:p>
    <w:p w:rsidR="007B1C50" w:rsidRDefault="007B1C50" w:rsidP="00996537"/>
    <w:p w:rsidR="007B1C50" w:rsidRDefault="007B1C50" w:rsidP="00996537"/>
    <w:p w:rsidR="007B1C50" w:rsidRDefault="00377A72" w:rsidP="00377A72">
      <w:pPr>
        <w:jc w:val="center"/>
      </w:pPr>
      <w:r>
        <w:rPr>
          <w:noProof/>
        </w:rPr>
        <w:drawing>
          <wp:inline distT="0" distB="0" distL="0" distR="0" wp14:anchorId="42117132" wp14:editId="6ABF10A9">
            <wp:extent cx="1852551" cy="184211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799" cy="18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2" w:rsidRDefault="00377A72" w:rsidP="00377A72">
      <w:pPr>
        <w:pStyle w:val="Legenda"/>
        <w:jc w:val="center"/>
        <w:rPr>
          <w:sz w:val="19"/>
          <w:szCs w:val="19"/>
        </w:rPr>
      </w:pPr>
      <w:bookmarkStart w:id="10" w:name="_Ref511231375"/>
      <w:bookmarkStart w:id="11" w:name="_Toc511835821"/>
      <w:r w:rsidRPr="00377A72">
        <w:rPr>
          <w:sz w:val="19"/>
          <w:szCs w:val="19"/>
        </w:rPr>
        <w:t xml:space="preserve">Figura </w:t>
      </w:r>
      <w:r w:rsidRPr="00377A72">
        <w:rPr>
          <w:sz w:val="19"/>
          <w:szCs w:val="19"/>
        </w:rPr>
        <w:fldChar w:fldCharType="begin"/>
      </w:r>
      <w:r w:rsidRPr="00377A72">
        <w:rPr>
          <w:sz w:val="19"/>
          <w:szCs w:val="19"/>
        </w:rPr>
        <w:instrText xml:space="preserve"> SEQ Figura \* ARABIC </w:instrText>
      </w:r>
      <w:r w:rsidRPr="00377A72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2</w:t>
      </w:r>
      <w:r w:rsidRPr="00377A72">
        <w:rPr>
          <w:sz w:val="19"/>
          <w:szCs w:val="19"/>
        </w:rPr>
        <w:fldChar w:fldCharType="end"/>
      </w:r>
      <w:bookmarkEnd w:id="10"/>
      <w:r w:rsidRPr="00377A72">
        <w:rPr>
          <w:sz w:val="19"/>
          <w:szCs w:val="19"/>
        </w:rPr>
        <w:t xml:space="preserve">. </w:t>
      </w:r>
      <w:r w:rsidRPr="00377A72">
        <w:rPr>
          <w:i/>
          <w:sz w:val="19"/>
          <w:szCs w:val="19"/>
        </w:rPr>
        <w:t>BLDC</w:t>
      </w:r>
      <w:r w:rsidRPr="00377A72">
        <w:rPr>
          <w:sz w:val="19"/>
          <w:szCs w:val="19"/>
        </w:rPr>
        <w:t xml:space="preserve"> com 4 polos e ímãs superficiais</w:t>
      </w:r>
      <w:bookmarkEnd w:id="11"/>
    </w:p>
    <w:p w:rsidR="00D531AC" w:rsidRPr="00D531AC" w:rsidRDefault="00D531AC" w:rsidP="00D531AC"/>
    <w:p w:rsidR="00377A72" w:rsidRDefault="00216927" w:rsidP="00377A72">
      <w:r>
        <w:t xml:space="preserve">O rotor com ímãs superficiais possui como característica o preenchimento com ar entre os ímãs adjacentes. Como o ímã possui permeabilidade magnética muito próxima à do ar, não há variação da </w:t>
      </w:r>
      <w:r>
        <w:lastRenderedPageBreak/>
        <w:t>indutância em função da posição do rotor, fazendo com que não haja torque de relutância no motor (ANDRICH, 2013).</w:t>
      </w:r>
    </w:p>
    <w:p w:rsidR="00216927" w:rsidRPr="00377A72" w:rsidRDefault="00216927" w:rsidP="00377A72"/>
    <w:p w:rsidR="007B1C50" w:rsidRDefault="0062189D" w:rsidP="003F5C24">
      <w:pPr>
        <w:pStyle w:val="Ttulo2"/>
      </w:pPr>
      <w:r>
        <w:t xml:space="preserve"> </w:t>
      </w:r>
      <w:bookmarkStart w:id="12" w:name="_Toc511835995"/>
      <w:r w:rsidR="00F81D34">
        <w:t xml:space="preserve">Modelo Matemático MSIP </w:t>
      </w:r>
      <w:r w:rsidR="00F81D34">
        <w:rPr>
          <w:i/>
        </w:rPr>
        <w:t>BLDC</w:t>
      </w:r>
      <w:bookmarkEnd w:id="12"/>
    </w:p>
    <w:p w:rsidR="00F81D34" w:rsidRDefault="00F81D34" w:rsidP="00F81D34"/>
    <w:p w:rsidR="00B5137D" w:rsidRDefault="00CD6E34" w:rsidP="00F81D34">
      <w:r>
        <w:t xml:space="preserve">O modelo matemático do motor </w:t>
      </w:r>
      <w:r>
        <w:rPr>
          <w:i/>
        </w:rPr>
        <w:t>BLDC</w:t>
      </w:r>
      <w:r>
        <w:t xml:space="preserve"> foi deduzido, segundo Krishnan (2010), em tensões e correntes de fase.</w:t>
      </w:r>
      <w:r w:rsidR="004B71E7">
        <w:t xml:space="preserve"> A dedução deste modelo leva em consideração algumas </w:t>
      </w:r>
      <w:r w:rsidR="00EE1DE6">
        <w:t>características, são elas: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As fases do estator são simétricas e balanceadas;</w:t>
      </w:r>
    </w:p>
    <w:p w:rsidR="00EE1DE6" w:rsidRDefault="00EE1DE6" w:rsidP="004B71E7">
      <w:pPr>
        <w:pStyle w:val="PargrafodaLista"/>
        <w:numPr>
          <w:ilvl w:val="0"/>
          <w:numId w:val="13"/>
        </w:numPr>
      </w:pPr>
      <w:r>
        <w:t>Correntes induzidas no rotor causadas por componentes harmônicas no estator são desconsideradas;</w:t>
      </w:r>
    </w:p>
    <w:p w:rsidR="004B71E7" w:rsidRDefault="00EE1DE6" w:rsidP="00EE1DE6">
      <w:pPr>
        <w:pStyle w:val="PargrafodaLista"/>
        <w:numPr>
          <w:ilvl w:val="0"/>
          <w:numId w:val="13"/>
        </w:numPr>
      </w:pPr>
      <w:r>
        <w:t>Perdas no ferro e por dispersão são desconsideradas;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 distância angular entre os ímãs é desconsiderada;</w:t>
      </w:r>
    </w:p>
    <w:p w:rsidR="004B71E7" w:rsidRPr="00CD6E34" w:rsidRDefault="004B71E7" w:rsidP="004B71E7">
      <w:pPr>
        <w:pStyle w:val="PargrafodaLista"/>
        <w:numPr>
          <w:ilvl w:val="0"/>
          <w:numId w:val="13"/>
        </w:numPr>
      </w:pPr>
      <w:r>
        <w:t>Os polos do rotor são lisos e superficiais.</w:t>
      </w:r>
    </w:p>
    <w:p w:rsidR="00B5137D" w:rsidRDefault="00B5137D" w:rsidP="00F81D34"/>
    <w:p w:rsidR="00F81D34" w:rsidRDefault="00F81D34" w:rsidP="003F5C24">
      <w:pPr>
        <w:pStyle w:val="Ttulo3"/>
      </w:pPr>
      <w:r>
        <w:t xml:space="preserve"> </w:t>
      </w:r>
      <w:bookmarkStart w:id="13" w:name="_Toc511835996"/>
      <w:r>
        <w:t>Equações Elétricas</w:t>
      </w:r>
      <w:bookmarkEnd w:id="13"/>
    </w:p>
    <w:p w:rsidR="00EE1DE6" w:rsidRPr="00EE1DE6" w:rsidRDefault="00EE1DE6" w:rsidP="00EE1DE6"/>
    <w:p w:rsidR="00CD6E34" w:rsidRDefault="00EE1DE6" w:rsidP="00CD6E34">
      <w:r>
        <w:t xml:space="preserve">O circuito elétrico do motor pode ser visto na </w:t>
      </w:r>
      <w:r w:rsidR="00573F38">
        <w:fldChar w:fldCharType="begin"/>
      </w:r>
      <w:r w:rsidR="00573F38">
        <w:instrText xml:space="preserve"> REF _Ref511234492 \h </w:instrText>
      </w:r>
      <w:r w:rsidR="00573F38">
        <w:fldChar w:fldCharType="separate"/>
      </w:r>
      <w:r w:rsidR="00573F38" w:rsidRPr="00573F38">
        <w:rPr>
          <w:sz w:val="19"/>
          <w:szCs w:val="19"/>
        </w:rPr>
        <w:t>Figu</w:t>
      </w:r>
      <w:r w:rsidR="00573F38" w:rsidRPr="00573F38">
        <w:rPr>
          <w:sz w:val="19"/>
          <w:szCs w:val="19"/>
        </w:rPr>
        <w:t>r</w:t>
      </w:r>
      <w:r w:rsidR="00573F38" w:rsidRPr="00573F38">
        <w:rPr>
          <w:sz w:val="19"/>
          <w:szCs w:val="19"/>
        </w:rPr>
        <w:t>a</w:t>
      </w:r>
      <w:r w:rsidR="00573F38" w:rsidRPr="00573F38">
        <w:rPr>
          <w:sz w:val="19"/>
          <w:szCs w:val="19"/>
        </w:rPr>
        <w:t xml:space="preserve"> </w:t>
      </w:r>
      <w:r w:rsidR="00573F38" w:rsidRPr="00573F38">
        <w:rPr>
          <w:noProof/>
          <w:sz w:val="19"/>
          <w:szCs w:val="19"/>
        </w:rPr>
        <w:t>3</w:t>
      </w:r>
      <w:r w:rsidR="00573F38">
        <w:fldChar w:fldCharType="end"/>
      </w:r>
      <w:r w:rsidR="00573F38">
        <w:t>, em que as tensões de fase são:</w:t>
      </w:r>
      <w:r w:rsidR="009D4ED4">
        <w:t xml:space="preserve"> </w:t>
      </w:r>
    </w:p>
    <w:bookmarkStart w:id="14" w:name="_Ref511235541"/>
    <w:bookmarkStart w:id="15" w:name="_Ref511235599"/>
    <w:bookmarkStart w:id="16" w:name="_Ref511235606"/>
    <w:p w:rsidR="00573F38" w:rsidRPr="000B6E0B" w:rsidRDefault="009D4ED4" w:rsidP="000B6E0B">
      <w:pPr>
        <w:pStyle w:val="Legenda"/>
        <w:jc w:val="center"/>
        <w:rPr>
          <w:rFonts w:eastAsiaTheme="minorEastAsia"/>
          <w:bCs w:val="0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+L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bookmarkEnd w:id="14"/>
      <w:bookmarkEnd w:id="15"/>
      <w:bookmarkEnd w:id="16"/>
      <w:r w:rsidRPr="000B6E0B">
        <w:rPr>
          <w:rFonts w:eastAsiaTheme="minorEastAsia"/>
          <w:bCs w:val="0"/>
          <w:sz w:val="19"/>
          <w:szCs w:val="19"/>
        </w:rPr>
        <w:t xml:space="preserve">   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1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bCs w:val="0"/>
          <w:sz w:val="19"/>
          <w:szCs w:val="19"/>
        </w:rPr>
        <w:t>)</w:t>
      </w:r>
    </w:p>
    <w:p w:rsidR="00D60B61" w:rsidRDefault="00D60B61" w:rsidP="00D60B61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ф</m:t>
        </m:r>
      </m:oMath>
      <w:r>
        <w:rPr>
          <w:rFonts w:eastAsiaTheme="minorEastAsia"/>
        </w:rPr>
        <w:t xml:space="preserve"> é</w:t>
      </w:r>
      <w:r w:rsidR="00216927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fase.</w:t>
      </w:r>
    </w:p>
    <w:p w:rsidR="00D60B61" w:rsidRDefault="00D60B61" w:rsidP="00D60B61">
      <w:r>
        <w:t>Ao se considerar o sistema completo com as três fases, tem-se o sistema:</w:t>
      </w:r>
    </w:p>
    <w:p w:rsidR="00D60B61" w:rsidRDefault="00D60B61" w:rsidP="00D60B61"/>
    <w:p w:rsidR="00D60B61" w:rsidRPr="000B6E0B" w:rsidRDefault="007646A4" w:rsidP="000B6E0B">
      <w:pPr>
        <w:pStyle w:val="Legenda"/>
        <w:rPr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cc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985624">
        <w:rPr>
          <w:rFonts w:eastAsiaTheme="minorEastAsia"/>
        </w:rPr>
        <w:t xml:space="preserve">    </w:t>
      </w:r>
      <w:r w:rsidR="00985624" w:rsidRPr="00985624">
        <w:rPr>
          <w:rFonts w:eastAsiaTheme="minorEastAsia"/>
          <w:sz w:val="19"/>
          <w:szCs w:val="19"/>
        </w:rPr>
        <w:t>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2</w:t>
      </w:r>
      <w:r w:rsidR="000B6E0B" w:rsidRPr="000B6E0B">
        <w:rPr>
          <w:sz w:val="19"/>
          <w:szCs w:val="19"/>
        </w:rPr>
        <w:fldChar w:fldCharType="end"/>
      </w:r>
      <w:r w:rsidR="00985624" w:rsidRPr="000B6E0B">
        <w:rPr>
          <w:rFonts w:eastAsiaTheme="minorEastAsia"/>
          <w:sz w:val="19"/>
          <w:szCs w:val="19"/>
        </w:rPr>
        <w:t>)</w:t>
      </w:r>
    </w:p>
    <w:p w:rsidR="00D60B61" w:rsidRPr="000B6E0B" w:rsidRDefault="00D60B61" w:rsidP="00D60B61">
      <w:pPr>
        <w:rPr>
          <w:sz w:val="19"/>
          <w:szCs w:val="19"/>
        </w:rPr>
      </w:pPr>
    </w:p>
    <w:p w:rsidR="00E6449A" w:rsidRDefault="00E6449A" w:rsidP="00E6449A">
      <w:r>
        <w:t>Em que: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bn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cn</m:t>
            </m:r>
          </m:sub>
        </m:sSub>
      </m:oMath>
      <w:r>
        <w:rPr>
          <w:rFonts w:eastAsiaTheme="minorEastAsia"/>
        </w:rPr>
        <w:t xml:space="preserve"> são as tensões fase-neutro do motor [V];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resistências de cada fase, como o motor é balanceado, as três são iguais [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>];</w:t>
      </w:r>
    </w:p>
    <w:p w:rsidR="00E6449A" w:rsidRDefault="00E6449A" w:rsidP="00E6449A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são as indutâncias próprias e mútuas de cada fase [H];</w:t>
      </w:r>
    </w:p>
    <w:p w:rsidR="00E6449A" w:rsidRPr="00E6449A" w:rsidRDefault="00E6449A" w:rsidP="00E644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forças contra eletromotriz de cada fase [V].</w:t>
      </w:r>
    </w:p>
    <w:p w:rsidR="00573F38" w:rsidRDefault="00573F38" w:rsidP="00573F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15405" cy="2143496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31" cy="21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38" w:rsidRDefault="00573F38" w:rsidP="00573F38">
      <w:pPr>
        <w:pStyle w:val="Legenda"/>
        <w:jc w:val="center"/>
        <w:rPr>
          <w:i/>
          <w:sz w:val="19"/>
          <w:szCs w:val="19"/>
        </w:rPr>
      </w:pPr>
      <w:bookmarkStart w:id="17" w:name="_Ref511234492"/>
      <w:bookmarkStart w:id="18" w:name="_Toc511835822"/>
      <w:r w:rsidRPr="00573F38">
        <w:rPr>
          <w:sz w:val="19"/>
          <w:szCs w:val="19"/>
        </w:rPr>
        <w:t xml:space="preserve">Figura </w:t>
      </w:r>
      <w:r w:rsidRPr="00573F38">
        <w:rPr>
          <w:sz w:val="19"/>
          <w:szCs w:val="19"/>
        </w:rPr>
        <w:fldChar w:fldCharType="begin"/>
      </w:r>
      <w:r w:rsidRPr="00573F38">
        <w:rPr>
          <w:sz w:val="19"/>
          <w:szCs w:val="19"/>
        </w:rPr>
        <w:instrText xml:space="preserve"> SEQ Figura \* ARABIC </w:instrText>
      </w:r>
      <w:r w:rsidRPr="00573F38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3</w:t>
      </w:r>
      <w:r w:rsidRPr="00573F38">
        <w:rPr>
          <w:sz w:val="19"/>
          <w:szCs w:val="19"/>
        </w:rPr>
        <w:fldChar w:fldCharType="end"/>
      </w:r>
      <w:bookmarkEnd w:id="17"/>
      <w:r w:rsidRPr="00573F38">
        <w:rPr>
          <w:sz w:val="19"/>
          <w:szCs w:val="19"/>
        </w:rPr>
        <w:t xml:space="preserve">. Circuito Elétrico de um motor </w:t>
      </w:r>
      <w:r w:rsidRPr="00573F38">
        <w:rPr>
          <w:i/>
          <w:sz w:val="19"/>
          <w:szCs w:val="19"/>
        </w:rPr>
        <w:t>BLDC</w:t>
      </w:r>
      <w:bookmarkEnd w:id="18"/>
    </w:p>
    <w:p w:rsidR="00CE0795" w:rsidRPr="00CE0795" w:rsidRDefault="00CE0795" w:rsidP="00CE0795"/>
    <w:p w:rsidR="00F154D6" w:rsidRDefault="00CE0795" w:rsidP="00985624">
      <w:pPr>
        <w:rPr>
          <w:rFonts w:eastAsiaTheme="minorEastAsia"/>
        </w:rPr>
      </w:pPr>
      <w:r>
        <w:t xml:space="preserve">As </w:t>
      </w:r>
      <w:r>
        <w:rPr>
          <w:i/>
        </w:rPr>
        <w:t>BEMFs</w:t>
      </w:r>
      <w:r>
        <w:t xml:space="preserve"> podem ser descritas em função da velocidade angular</w:t>
      </w:r>
      <w:r w:rsidR="00F154D6">
        <w:t xml:space="preserve"> </w:t>
      </w:r>
      <w:r w:rsidR="00F154D6">
        <w:rPr>
          <w:rFonts w:ascii="Cambria Math" w:hAnsi="Cambria Math"/>
        </w:rPr>
        <w:t xml:space="preserve">ω </w:t>
      </w:r>
      <w:r>
        <w:t xml:space="preserve">e da constante de </w:t>
      </w:r>
      <w:r w:rsidR="00F154D6">
        <w:t xml:space="preserve">fluxo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rad</m:t>
                </m:r>
              </m:den>
            </m:f>
          </m:e>
        </m:d>
      </m:oMath>
      <w:r w:rsidR="00F154D6">
        <w:rPr>
          <w:rFonts w:eastAsiaTheme="minorEastAsia"/>
        </w:rPr>
        <w:t xml:space="preserve"> (CHIASSON, 2005) e (KRISHNAN, 2010), como pode ser visto na equação abaixo.</w:t>
      </w:r>
    </w:p>
    <w:p w:rsidR="00ED25FC" w:rsidRDefault="00ED25FC" w:rsidP="00985624">
      <w:pPr>
        <w:rPr>
          <w:rFonts w:eastAsiaTheme="minorEastAsia"/>
        </w:rPr>
      </w:pPr>
    </w:p>
    <w:bookmarkStart w:id="19" w:name="_Ref511315861"/>
    <w:p w:rsidR="00F154D6" w:rsidRDefault="00F154D6" w:rsidP="00F154D6">
      <w:pPr>
        <w:pStyle w:val="Legenda"/>
        <w:jc w:val="center"/>
        <w:rPr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Pr="00F154D6">
        <w:rPr>
          <w:rFonts w:eastAsiaTheme="minorEastAsia"/>
          <w:sz w:val="19"/>
          <w:szCs w:val="19"/>
        </w:rPr>
        <w:t>(</w:t>
      </w:r>
      <w:r w:rsidRPr="00F154D6">
        <w:rPr>
          <w:sz w:val="19"/>
          <w:szCs w:val="19"/>
        </w:rPr>
        <w:t xml:space="preserve">Eq. </w:t>
      </w:r>
      <w:r w:rsidRPr="00F154D6">
        <w:rPr>
          <w:sz w:val="19"/>
          <w:szCs w:val="19"/>
        </w:rPr>
        <w:fldChar w:fldCharType="begin"/>
      </w:r>
      <w:r w:rsidRPr="00F154D6">
        <w:rPr>
          <w:sz w:val="19"/>
          <w:szCs w:val="19"/>
        </w:rPr>
        <w:instrText xml:space="preserve"> SEQ Eq. \* ARABIC </w:instrText>
      </w:r>
      <w:r w:rsidRPr="00F154D6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3</w:t>
      </w:r>
      <w:r w:rsidRPr="00F154D6">
        <w:rPr>
          <w:sz w:val="19"/>
          <w:szCs w:val="19"/>
        </w:rPr>
        <w:fldChar w:fldCharType="end"/>
      </w:r>
      <w:bookmarkEnd w:id="19"/>
      <w:r w:rsidRPr="00F154D6">
        <w:rPr>
          <w:sz w:val="19"/>
          <w:szCs w:val="19"/>
        </w:rPr>
        <w:t>)</w:t>
      </w:r>
    </w:p>
    <w:p w:rsidR="00677281" w:rsidRPr="00677281" w:rsidRDefault="00677281" w:rsidP="00ED25FC">
      <w:pPr>
        <w:rPr>
          <w:rFonts w:eastAsiaTheme="minorEastAsia"/>
        </w:rPr>
      </w:pPr>
    </w:p>
    <w:p w:rsidR="00ED25FC" w:rsidRDefault="00677281" w:rsidP="00677281">
      <w:pPr>
        <w:pStyle w:val="Legenda"/>
        <w:jc w:val="center"/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</w:t>
      </w:r>
      <w:r w:rsidRPr="00677281">
        <w:rPr>
          <w:rFonts w:eastAsiaTheme="minorEastAsia"/>
          <w:sz w:val="19"/>
          <w:szCs w:val="19"/>
        </w:rPr>
        <w:t>(</w:t>
      </w:r>
      <w:r w:rsidRPr="00677281">
        <w:rPr>
          <w:sz w:val="19"/>
          <w:szCs w:val="19"/>
        </w:rPr>
        <w:t xml:space="preserve">Eq. </w:t>
      </w:r>
      <w:r w:rsidRPr="00677281">
        <w:rPr>
          <w:sz w:val="19"/>
          <w:szCs w:val="19"/>
        </w:rPr>
        <w:fldChar w:fldCharType="begin"/>
      </w:r>
      <w:r w:rsidRPr="00677281">
        <w:rPr>
          <w:sz w:val="19"/>
          <w:szCs w:val="19"/>
        </w:rPr>
        <w:instrText xml:space="preserve"> SEQ Eq. \* ARABIC </w:instrText>
      </w:r>
      <w:r w:rsidRPr="00677281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4</w:t>
      </w:r>
      <w:r w:rsidRPr="00677281">
        <w:rPr>
          <w:sz w:val="19"/>
          <w:szCs w:val="19"/>
        </w:rPr>
        <w:fldChar w:fldCharType="end"/>
      </w:r>
      <w:r w:rsidRPr="00677281">
        <w:rPr>
          <w:sz w:val="19"/>
          <w:szCs w:val="19"/>
        </w:rPr>
        <w:t>)</w:t>
      </w:r>
    </w:p>
    <w:p w:rsidR="00677281" w:rsidRDefault="00677281" w:rsidP="00ED25FC"/>
    <w:p w:rsidR="00985624" w:rsidRDefault="00F154D6" w:rsidP="00985624">
      <w:r>
        <w:t>Em que:</w:t>
      </w:r>
    </w:p>
    <w:p w:rsidR="00F154D6" w:rsidRDefault="00B6172B" w:rsidP="009856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é o ângulo do rotor em relação à origem [rad];</w:t>
      </w:r>
    </w:p>
    <w:p w:rsidR="00B6172B" w:rsidRPr="00CE0795" w:rsidRDefault="00B6172B" w:rsidP="00985624"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é uma função</w:t>
      </w:r>
      <w:r w:rsidR="00327560">
        <w:rPr>
          <w:rFonts w:eastAsiaTheme="minorEastAsia"/>
        </w:rPr>
        <w:t xml:space="preserve"> normalizada</w:t>
      </w:r>
      <w:r>
        <w:rPr>
          <w:rFonts w:eastAsiaTheme="minorEastAsia"/>
        </w:rPr>
        <w:t xml:space="preserve"> que descreve o caráter trapezoidal da </w:t>
      </w:r>
      <w:r>
        <w:rPr>
          <w:rFonts w:eastAsiaTheme="minorEastAsia"/>
          <w:i/>
        </w:rPr>
        <w:t>BEMF</w:t>
      </w:r>
      <w:r>
        <w:rPr>
          <w:rFonts w:eastAsiaTheme="minorEastAsia"/>
        </w:rPr>
        <w:t xml:space="preserve"> de um motor </w:t>
      </w:r>
      <w:r w:rsidR="00327560">
        <w:rPr>
          <w:rFonts w:eastAsiaTheme="minorEastAsia"/>
          <w:i/>
        </w:rPr>
        <w:t xml:space="preserve">BLDC. </w:t>
      </w:r>
    </w:p>
    <w:p w:rsidR="00985624" w:rsidRDefault="00216927" w:rsidP="00985624">
      <w:r>
        <w:t>Como dito anteriormente, o fato de o rotor possuir ímãs superficiais, não havendo variação na indutância em função da posição do rotor e as três fases serem balanceadas, segundo Krishnan (2010), as indutâncias mútuas são consideradas iguais entre elas e a indutância própria é igual entre as três fases. Portanto, o sistema pode ser simplificado para:</w:t>
      </w:r>
    </w:p>
    <w:p w:rsidR="00216927" w:rsidRDefault="00216927" w:rsidP="00985624"/>
    <w:p w:rsidR="00216927" w:rsidRDefault="00216927" w:rsidP="000B6E0B">
      <w:pPr>
        <w:pStyle w:val="Legenda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w:r w:rsidRPr="000B6E0B">
        <w:rPr>
          <w:rFonts w:eastAsiaTheme="minorEastAsia"/>
          <w:sz w:val="19"/>
          <w:szCs w:val="19"/>
        </w:rPr>
        <w:t xml:space="preserve">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5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sz w:val="19"/>
          <w:szCs w:val="19"/>
        </w:rPr>
        <w:t>)</w:t>
      </w:r>
    </w:p>
    <w:p w:rsidR="00216927" w:rsidRDefault="00216927" w:rsidP="00216927"/>
    <w:p w:rsidR="00216927" w:rsidRDefault="00216927" w:rsidP="00216927">
      <w:r>
        <w:t>Onde:</w:t>
      </w:r>
    </w:p>
    <w:p w:rsidR="00216927" w:rsidRDefault="00216927" w:rsidP="002169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22E62">
        <w:rPr>
          <w:rFonts w:eastAsiaTheme="minorEastAsia"/>
        </w:rPr>
        <w:t>são as indutâncias próprias;</w:t>
      </w:r>
    </w:p>
    <w:p w:rsidR="00E729A0" w:rsidRPr="00E729A0" w:rsidRDefault="00722E62" w:rsidP="00E729A0">
      <m:oMath>
        <m:r>
          <w:rPr>
            <w:rFonts w:ascii="Cambria Math" w:eastAsiaTheme="minorEastAsia" w:hAnsi="Cambria Math"/>
          </w:rPr>
          <m:t xml:space="preserve">M=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cb</m:t>
            </m:r>
          </m:sub>
        </m:sSub>
      </m:oMath>
      <w:r>
        <w:rPr>
          <w:rFonts w:eastAsiaTheme="minorEastAsia"/>
        </w:rPr>
        <w:t xml:space="preserve"> são as indutâncias mútuas.</w:t>
      </w:r>
    </w:p>
    <w:p w:rsidR="00446684" w:rsidRDefault="00E729A0" w:rsidP="00446684">
      <w:r>
        <w:t>Pode-se perceber ainda</w:t>
      </w:r>
      <w:r w:rsidR="00906606">
        <w:t xml:space="preserve"> que como o sistema é balanceado, o somatório das correntes é nulo</w:t>
      </w:r>
      <w:r w:rsidR="00722E62">
        <w:t>, levando o sistema a mais uma simplificação</w:t>
      </w:r>
      <w:r w:rsidR="000B6E0B">
        <w:t xml:space="preserve">, resultando na forma final </w:t>
      </w:r>
      <w:r w:rsidR="000B6E0B" w:rsidRPr="00860BFF">
        <w:rPr>
          <w:szCs w:val="21"/>
        </w:rPr>
        <w:t xml:space="preserve">da </w:t>
      </w:r>
      <w:r w:rsidR="00327560" w:rsidRPr="00860BFF">
        <w:rPr>
          <w:szCs w:val="21"/>
        </w:rPr>
        <w:fldChar w:fldCharType="begin"/>
      </w:r>
      <w:r w:rsidR="00327560" w:rsidRPr="00860BFF">
        <w:rPr>
          <w:szCs w:val="21"/>
        </w:rPr>
        <w:instrText xml:space="preserve"> REF _Ref511314650 \h </w:instrText>
      </w:r>
      <w:r w:rsidR="00327560" w:rsidRPr="00860BFF">
        <w:rPr>
          <w:szCs w:val="21"/>
        </w:rPr>
      </w:r>
      <w:r w:rsidR="00860BFF">
        <w:rPr>
          <w:szCs w:val="21"/>
        </w:rPr>
        <w:instrText xml:space="preserve"> \* MERGEFORMAT </w:instrText>
      </w:r>
      <w:r w:rsidR="00327560" w:rsidRPr="00860BFF">
        <w:rPr>
          <w:szCs w:val="21"/>
        </w:rPr>
        <w:fldChar w:fldCharType="separate"/>
      </w:r>
      <w:r w:rsidR="00327560" w:rsidRPr="00860BFF">
        <w:rPr>
          <w:szCs w:val="21"/>
        </w:rPr>
        <w:t xml:space="preserve">Eq. </w:t>
      </w:r>
      <w:r w:rsidR="00327560" w:rsidRPr="00860BFF">
        <w:rPr>
          <w:noProof/>
          <w:szCs w:val="21"/>
        </w:rPr>
        <w:t>6</w:t>
      </w:r>
      <w:r w:rsidR="00327560" w:rsidRPr="00860BFF">
        <w:rPr>
          <w:szCs w:val="21"/>
        </w:rPr>
        <w:fldChar w:fldCharType="end"/>
      </w:r>
      <w:r w:rsidR="000B6E0B">
        <w:fldChar w:fldCharType="begin"/>
      </w:r>
      <w:r w:rsidR="000B6E0B">
        <w:instrText xml:space="preserve"> REF _Ref511314650 \h </w:instrText>
      </w:r>
      <w:r w:rsidR="000B6E0B">
        <w:fldChar w:fldCharType="separate"/>
      </w:r>
      <w:r w:rsidR="000B6E0B">
        <w:fldChar w:fldCharType="end"/>
      </w:r>
      <w:r w:rsidR="000B6E0B">
        <w:t xml:space="preserve"> </w:t>
      </w:r>
      <w:r w:rsidR="00722E62">
        <w:t>(KRISHNAN, 2010), (ANDRICH, 2013) e (NAZÁRIO, 2014).</w:t>
      </w:r>
    </w:p>
    <w:p w:rsidR="00906606" w:rsidRDefault="00906606" w:rsidP="00446684"/>
    <w:p w:rsidR="00906606" w:rsidRDefault="00906606" w:rsidP="000B6E0B">
      <w:pPr>
        <w:pStyle w:val="Legenda"/>
        <w:jc w:val="center"/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bCs w:val="0"/>
          <w:szCs w:val="22"/>
        </w:rPr>
        <w:t xml:space="preserve">    </w:t>
      </w:r>
      <w:r w:rsidRPr="000B6E0B">
        <w:rPr>
          <w:rFonts w:eastAsiaTheme="minorEastAsia"/>
          <w:sz w:val="19"/>
          <w:szCs w:val="19"/>
        </w:rPr>
        <w:t>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6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sz w:val="19"/>
          <w:szCs w:val="19"/>
        </w:rPr>
        <w:t>)</w:t>
      </w:r>
    </w:p>
    <w:p w:rsidR="00906606" w:rsidRPr="00906606" w:rsidRDefault="00906606" w:rsidP="00906606"/>
    <w:bookmarkStart w:id="20" w:name="_Ref511314650"/>
    <w:p w:rsidR="00446684" w:rsidRDefault="00722E62" w:rsidP="000B6E0B">
      <w:pPr>
        <w:pStyle w:val="Legenda"/>
        <w:jc w:val="center"/>
        <w:rPr>
          <w:rFonts w:eastAsiaTheme="minorEastAsia"/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Pr="000B6E0B">
        <w:rPr>
          <w:rFonts w:eastAsiaTheme="minorEastAsia"/>
          <w:sz w:val="19"/>
          <w:szCs w:val="19"/>
        </w:rPr>
        <w:t xml:space="preserve">     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7</w:t>
      </w:r>
      <w:r w:rsidR="000B6E0B" w:rsidRPr="000B6E0B">
        <w:rPr>
          <w:sz w:val="19"/>
          <w:szCs w:val="19"/>
        </w:rPr>
        <w:fldChar w:fldCharType="end"/>
      </w:r>
      <w:bookmarkStart w:id="21" w:name="_Ref511314644"/>
      <w:bookmarkEnd w:id="20"/>
      <w:r w:rsidRPr="000B6E0B">
        <w:rPr>
          <w:rFonts w:eastAsiaTheme="minorEastAsia"/>
          <w:sz w:val="19"/>
          <w:szCs w:val="19"/>
        </w:rPr>
        <w:t>)</w:t>
      </w:r>
      <w:bookmarkEnd w:id="21"/>
    </w:p>
    <w:p w:rsidR="00814F1A" w:rsidRPr="00814F1A" w:rsidRDefault="00814F1A" w:rsidP="00814F1A"/>
    <w:p w:rsidR="00ED25FC" w:rsidRDefault="008C772F" w:rsidP="00ED25FC">
      <w:r>
        <w:t>Como não há torque de relutância neste tipo de motor,</w:t>
      </w:r>
      <w:r w:rsidR="00814F1A">
        <w:t xml:space="preserve"> o torque eletromagnético pode ser descrito como</w:t>
      </w:r>
      <w:r>
        <w:t xml:space="preserve"> (ANDRICH, 2013)</w:t>
      </w:r>
      <w:r w:rsidR="00814F1A">
        <w:t>:</w:t>
      </w:r>
    </w:p>
    <w:p w:rsidR="0010401E" w:rsidRDefault="0010401E" w:rsidP="00ED25FC"/>
    <w:p w:rsidR="00814F1A" w:rsidRDefault="00814F1A" w:rsidP="0010401E">
      <w:pPr>
        <w:pStyle w:val="Legenda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d>
          <m:dPr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10401E">
        <w:rPr>
          <w:rFonts w:eastAsiaTheme="minorEastAsia"/>
        </w:rPr>
        <w:t xml:space="preserve">     </w:t>
      </w:r>
      <w:r w:rsidR="0010401E" w:rsidRPr="0010401E">
        <w:rPr>
          <w:rFonts w:eastAsiaTheme="minorEastAsia"/>
          <w:sz w:val="19"/>
          <w:szCs w:val="19"/>
        </w:rPr>
        <w:t>(</w:t>
      </w:r>
      <w:r w:rsidR="0010401E" w:rsidRPr="0010401E">
        <w:rPr>
          <w:sz w:val="19"/>
          <w:szCs w:val="19"/>
        </w:rPr>
        <w:t xml:space="preserve">Eq. </w:t>
      </w:r>
      <w:r w:rsidR="0010401E" w:rsidRPr="0010401E">
        <w:rPr>
          <w:sz w:val="19"/>
          <w:szCs w:val="19"/>
        </w:rPr>
        <w:fldChar w:fldCharType="begin"/>
      </w:r>
      <w:r w:rsidR="0010401E" w:rsidRPr="0010401E">
        <w:rPr>
          <w:sz w:val="19"/>
          <w:szCs w:val="19"/>
        </w:rPr>
        <w:instrText xml:space="preserve"> SEQ Eq. \* ARABIC </w:instrText>
      </w:r>
      <w:r w:rsidR="0010401E" w:rsidRPr="0010401E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8</w:t>
      </w:r>
      <w:r w:rsidR="0010401E" w:rsidRPr="0010401E">
        <w:rPr>
          <w:sz w:val="19"/>
          <w:szCs w:val="19"/>
        </w:rPr>
        <w:fldChar w:fldCharType="end"/>
      </w:r>
      <w:r w:rsidR="0010401E" w:rsidRPr="0010401E">
        <w:rPr>
          <w:sz w:val="19"/>
          <w:szCs w:val="19"/>
        </w:rPr>
        <w:t>)</w:t>
      </w:r>
    </w:p>
    <w:p w:rsidR="0010401E" w:rsidRDefault="0010401E" w:rsidP="0010401E"/>
    <w:p w:rsidR="0010401E" w:rsidRPr="0010401E" w:rsidRDefault="0010401E" w:rsidP="0010401E">
      <w:r>
        <w:t xml:space="preserve">Sendo que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representa o número de pares de polos.</w:t>
      </w:r>
    </w:p>
    <w:p w:rsidR="00F81D34" w:rsidRDefault="00F81D34" w:rsidP="00F81D34"/>
    <w:p w:rsidR="00F81D34" w:rsidRDefault="00F81D34" w:rsidP="003F5C24">
      <w:pPr>
        <w:pStyle w:val="Ttulo3"/>
      </w:pPr>
      <w:r>
        <w:t xml:space="preserve"> </w:t>
      </w:r>
      <w:bookmarkStart w:id="22" w:name="_Toc511835997"/>
      <w:r>
        <w:t>Equações Mecânicas</w:t>
      </w:r>
      <w:bookmarkEnd w:id="22"/>
    </w:p>
    <w:p w:rsidR="008C772F" w:rsidRDefault="008C772F" w:rsidP="008C772F"/>
    <w:p w:rsidR="00374F4A" w:rsidRDefault="00374F4A" w:rsidP="008C772F">
      <w:r>
        <w:t xml:space="preserve">Como pode ser visto na </w:t>
      </w:r>
      <w:r>
        <w:fldChar w:fldCharType="begin"/>
      </w:r>
      <w:r>
        <w:instrText xml:space="preserve"> REF _Ref511318854 \h </w:instrText>
      </w:r>
      <w:r>
        <w:fldChar w:fldCharType="separate"/>
      </w:r>
      <w:r w:rsidRPr="00374F4A">
        <w:rPr>
          <w:sz w:val="19"/>
          <w:szCs w:val="19"/>
        </w:rPr>
        <w:t>Figu</w:t>
      </w:r>
      <w:r w:rsidRPr="00374F4A">
        <w:rPr>
          <w:sz w:val="19"/>
          <w:szCs w:val="19"/>
        </w:rPr>
        <w:t>r</w:t>
      </w:r>
      <w:r w:rsidRPr="00374F4A">
        <w:rPr>
          <w:sz w:val="19"/>
          <w:szCs w:val="19"/>
        </w:rPr>
        <w:t xml:space="preserve">a </w:t>
      </w:r>
      <w:r w:rsidRPr="00374F4A">
        <w:rPr>
          <w:noProof/>
          <w:sz w:val="19"/>
          <w:szCs w:val="19"/>
        </w:rPr>
        <w:t>4</w:t>
      </w:r>
      <w:r>
        <w:fldChar w:fldCharType="end"/>
      </w:r>
      <w:r>
        <w:t xml:space="preserve">, </w:t>
      </w:r>
      <w:r w:rsidR="00A31BF3">
        <w:t xml:space="preserve">existem três forças atuantes no rotor do motor, de tal forma que se pode descrever o comportamento mecânico </w:t>
      </w:r>
      <w:r w:rsidR="00A31BF3">
        <w:tab/>
        <w:t>do motor, como sendo:</w:t>
      </w:r>
    </w:p>
    <w:p w:rsidR="00374F4A" w:rsidRDefault="00CD2FE9" w:rsidP="00374F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22713" cy="1485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98" cy="14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2F" w:rsidRDefault="00374F4A" w:rsidP="00374F4A">
      <w:pPr>
        <w:pStyle w:val="Legenda"/>
        <w:jc w:val="center"/>
        <w:rPr>
          <w:sz w:val="19"/>
          <w:szCs w:val="19"/>
        </w:rPr>
      </w:pPr>
      <w:bookmarkStart w:id="23" w:name="_Ref511318854"/>
      <w:bookmarkStart w:id="24" w:name="_Toc511835823"/>
      <w:r w:rsidRPr="00374F4A">
        <w:rPr>
          <w:sz w:val="19"/>
          <w:szCs w:val="19"/>
        </w:rPr>
        <w:t xml:space="preserve">Figura </w:t>
      </w:r>
      <w:r w:rsidRPr="00374F4A">
        <w:rPr>
          <w:sz w:val="19"/>
          <w:szCs w:val="19"/>
        </w:rPr>
        <w:fldChar w:fldCharType="begin"/>
      </w:r>
      <w:r w:rsidRPr="00374F4A">
        <w:rPr>
          <w:sz w:val="19"/>
          <w:szCs w:val="19"/>
        </w:rPr>
        <w:instrText xml:space="preserve"> SEQ Figura \* ARABIC </w:instrText>
      </w:r>
      <w:r w:rsidRPr="00374F4A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4</w:t>
      </w:r>
      <w:r w:rsidRPr="00374F4A">
        <w:rPr>
          <w:sz w:val="19"/>
          <w:szCs w:val="19"/>
        </w:rPr>
        <w:fldChar w:fldCharType="end"/>
      </w:r>
      <w:bookmarkEnd w:id="23"/>
      <w:r w:rsidRPr="00374F4A">
        <w:rPr>
          <w:sz w:val="19"/>
          <w:szCs w:val="19"/>
        </w:rPr>
        <w:t xml:space="preserve">. </w:t>
      </w:r>
      <w:r w:rsidR="00A31BF3">
        <w:rPr>
          <w:sz w:val="19"/>
          <w:szCs w:val="19"/>
        </w:rPr>
        <w:t>Diagrama de f</w:t>
      </w:r>
      <w:r w:rsidRPr="00374F4A">
        <w:rPr>
          <w:sz w:val="19"/>
          <w:szCs w:val="19"/>
        </w:rPr>
        <w:t>orças atuantes no rotor</w:t>
      </w:r>
      <w:r>
        <w:rPr>
          <w:sz w:val="19"/>
          <w:szCs w:val="19"/>
        </w:rPr>
        <w:t xml:space="preserve"> (NAZÁRIO, 2014)</w:t>
      </w:r>
      <w:bookmarkEnd w:id="24"/>
    </w:p>
    <w:p w:rsidR="00CD2FE9" w:rsidRPr="00CD2FE9" w:rsidRDefault="00CD2FE9" w:rsidP="00CD2FE9"/>
    <w:p w:rsidR="00CD6E34" w:rsidRDefault="00677281" w:rsidP="00CD2FE9">
      <w:pPr>
        <w:pStyle w:val="Legenda"/>
        <w:jc w:val="center"/>
        <w:rPr>
          <w:sz w:val="19"/>
          <w:szCs w:val="19"/>
        </w:rPr>
      </w:pPr>
      <m:oMath>
        <m:sSub>
          <m:sSubPr>
            <m:ctrlPr>
              <w:rPr>
                <w:rFonts w:ascii="Cambria Math" w:hAnsi="Cambria Math" w:cs="Times New Roman"/>
                <w:bCs w:val="0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szCs w:val="21"/>
          </w:rPr>
          <m:t xml:space="preserve">= </m:t>
        </m:r>
        <m:r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ω+J</m:t>
        </m:r>
        <m:f>
          <m:fPr>
            <m:ctrlPr>
              <w:rPr>
                <w:rFonts w:ascii="Cambria Math" w:hAnsi="Cambria Math" w:cs="Times New Roman"/>
                <w:bCs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ω</m:t>
            </m:r>
          </m:num>
          <m:den>
            <m:r>
              <w:rPr>
                <w:rFonts w:ascii="Cambria Math" w:hAnsi="Cambria Math" w:cs="Times New Roman"/>
                <w:szCs w:val="21"/>
              </w:rPr>
              <m:t>dt</m:t>
            </m:r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 w:rsidR="00CD2FE9">
        <w:rPr>
          <w:rFonts w:eastAsiaTheme="minorEastAsia" w:cs="Times New Roman"/>
          <w:szCs w:val="21"/>
        </w:rPr>
        <w:t xml:space="preserve">    </w:t>
      </w:r>
      <w:r w:rsidR="00CD2FE9" w:rsidRPr="00CD2FE9">
        <w:rPr>
          <w:rFonts w:eastAsiaTheme="minorEastAsia" w:cs="Times New Roman"/>
          <w:sz w:val="19"/>
          <w:szCs w:val="19"/>
        </w:rPr>
        <w:t>(</w:t>
      </w:r>
      <w:r w:rsidR="00CD2FE9" w:rsidRPr="00CD2FE9">
        <w:rPr>
          <w:sz w:val="19"/>
          <w:szCs w:val="19"/>
        </w:rPr>
        <w:t xml:space="preserve">Eq. </w:t>
      </w:r>
      <w:r w:rsidR="00CD2FE9" w:rsidRPr="00CD2FE9">
        <w:rPr>
          <w:sz w:val="19"/>
          <w:szCs w:val="19"/>
        </w:rPr>
        <w:fldChar w:fldCharType="begin"/>
      </w:r>
      <w:r w:rsidR="00CD2FE9" w:rsidRPr="00CD2FE9">
        <w:rPr>
          <w:sz w:val="19"/>
          <w:szCs w:val="19"/>
        </w:rPr>
        <w:instrText xml:space="preserve"> SEQ Eq. \* ARABIC </w:instrText>
      </w:r>
      <w:r w:rsidR="00CD2FE9" w:rsidRPr="00CD2FE9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9</w:t>
      </w:r>
      <w:r w:rsidR="00CD2FE9" w:rsidRPr="00CD2FE9">
        <w:rPr>
          <w:sz w:val="19"/>
          <w:szCs w:val="19"/>
        </w:rPr>
        <w:fldChar w:fldCharType="end"/>
      </w:r>
      <w:r w:rsidR="00CD2FE9" w:rsidRPr="00CD2FE9">
        <w:rPr>
          <w:sz w:val="19"/>
          <w:szCs w:val="19"/>
        </w:rPr>
        <w:t>)</w:t>
      </w:r>
    </w:p>
    <w:p w:rsidR="00CD2FE9" w:rsidRDefault="00CD2FE9" w:rsidP="00CD2FE9">
      <w:r>
        <w:t>Em que:</w:t>
      </w:r>
    </w:p>
    <w:p w:rsidR="00CD2FE9" w:rsidRDefault="00CD2FE9" w:rsidP="00CD2FE9">
      <w:pPr>
        <w:rPr>
          <w:rFonts w:eastAsiaTheme="minorEastAsia"/>
          <w:szCs w:val="21"/>
        </w:rPr>
      </w:pPr>
      <m:oMath>
        <m:r>
          <w:rPr>
            <w:rFonts w:ascii="Cambria Math" w:hAnsi="Cambria Math" w:cs="Times New Roman"/>
            <w:szCs w:val="21"/>
          </w:rPr>
          <m:t>B</m:t>
        </m:r>
      </m:oMath>
      <w:r>
        <w:rPr>
          <w:rFonts w:eastAsiaTheme="minorEastAsia"/>
          <w:szCs w:val="21"/>
        </w:rPr>
        <w:t xml:space="preserve"> é o coeficiente de atrito </w:t>
      </w:r>
      <w:r w:rsidR="00677281">
        <w:rPr>
          <w:rFonts w:eastAsiaTheme="minorEastAsia"/>
          <w:szCs w:val="21"/>
        </w:rPr>
        <w:t xml:space="preserve">viscoso </w:t>
      </w:r>
      <w:r>
        <w:rPr>
          <w:rFonts w:eastAsiaTheme="minorEastAsia"/>
          <w:szCs w:val="21"/>
        </w:rPr>
        <w:t xml:space="preserve">nos acoplamentos do motor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Nm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rad</m:t>
                </m:r>
              </m:den>
            </m:f>
          </m:e>
        </m:d>
      </m:oMath>
      <w:r w:rsidR="00E74C91">
        <w:rPr>
          <w:rFonts w:eastAsiaTheme="minorEastAsia"/>
          <w:szCs w:val="21"/>
        </w:rPr>
        <w:t>;</w:t>
      </w:r>
    </w:p>
    <w:p w:rsidR="00E74C91" w:rsidRDefault="00E74C91" w:rsidP="00CD2FE9">
      <w:pPr>
        <w:rPr>
          <w:rFonts w:eastAsiaTheme="minorEastAsia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J</m:t>
        </m:r>
      </m:oMath>
      <w:r>
        <w:rPr>
          <w:rFonts w:eastAsiaTheme="minorEastAsia"/>
          <w:szCs w:val="21"/>
        </w:rPr>
        <w:t xml:space="preserve"> representa a constante de inércia 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kg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.m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eastAsiaTheme="minorEastAsia"/>
          <w:szCs w:val="21"/>
        </w:rPr>
        <w:t>;</w:t>
      </w:r>
    </w:p>
    <w:p w:rsidR="00E74C91" w:rsidRPr="00CD2FE9" w:rsidRDefault="00E74C91" w:rsidP="00CD2FE9"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>
        <w:rPr>
          <w:rFonts w:eastAsiaTheme="minorEastAsia"/>
          <w:szCs w:val="21"/>
        </w:rPr>
        <w:t xml:space="preserve"> é o torque aplicado pela carga </w:t>
      </w:r>
      <w:r>
        <w:rPr>
          <w:rFonts w:eastAsiaTheme="minorEastAsia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Nm</m:t>
            </m:r>
          </m:e>
        </m:d>
      </m:oMath>
      <w:r>
        <w:rPr>
          <w:rFonts w:eastAsiaTheme="minorEastAsia"/>
          <w:szCs w:val="21"/>
        </w:rPr>
        <w:t>.</w:t>
      </w:r>
    </w:p>
    <w:p w:rsidR="00A31BF3" w:rsidRDefault="00A31BF3" w:rsidP="00CD6E34"/>
    <w:p w:rsidR="00446684" w:rsidRDefault="00677281" w:rsidP="00446684">
      <w:r>
        <w:t xml:space="preserve">Ou seja, </w:t>
      </w:r>
      <w:r w:rsidR="00A81A03">
        <w:t xml:space="preserve">o torque eletromagnético não é somente consumido pela carga aplicada ao motor, visto que os acoplamentos e a inércia geram também torque contrário ao eletromagnético, sendo eles torque resultante do atrito viscoso, o qual é dependente da velocidade do motor, e resultante da inércia, o qual é dependente da aceleração do motor. </w:t>
      </w:r>
    </w:p>
    <w:p w:rsidR="00B00EB1" w:rsidRPr="00446684" w:rsidRDefault="00B00EB1" w:rsidP="00446684"/>
    <w:p w:rsidR="00F16C21" w:rsidRDefault="00F16C21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5" w:name="_Toc511835998"/>
      <w:r>
        <w:rPr>
          <w:rFonts w:eastAsiaTheme="minorHAnsi"/>
        </w:rPr>
        <w:t>INVERSOR DE FREQUÊNCIA</w:t>
      </w:r>
      <w:bookmarkEnd w:id="25"/>
    </w:p>
    <w:p w:rsidR="00F16C21" w:rsidRDefault="00F16C21" w:rsidP="00F16C21"/>
    <w:p w:rsidR="00F16C21" w:rsidRPr="00F16C21" w:rsidRDefault="00F16C21" w:rsidP="002A1D49">
      <w:r>
        <w:t>Com o invento do inversor de frequênci</w:t>
      </w:r>
      <w:r w:rsidR="002A1D49">
        <w:t xml:space="preserve">a, os MSIPs </w:t>
      </w:r>
      <w:r w:rsidR="002A1D49">
        <w:tab/>
        <w:t>obtiveram maior popularidade. Isso se deve ao fato de que com o inversor é possível variar a frequência e a tensão aplicada no motor para controlar a velocidade de operação. Aplicando técnicas de modulação, pode-se variar estratégias de controle e obter diferentes resultados de eficiência de um mesmo motor. Como já dito anteriormente, este estudo tem como objetivo comparar o controle trapezoidal e o vetorial. Ambos utilizam de modulações diferentes, as quais serão explicadas posteriormente.</w:t>
      </w:r>
    </w:p>
    <w:p w:rsidR="00F16C21" w:rsidRPr="00F16C21" w:rsidRDefault="00F16C21" w:rsidP="00F16C21"/>
    <w:p w:rsidR="00446684" w:rsidRDefault="00F40ECA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6" w:name="_Toc511835999"/>
      <w:r>
        <w:rPr>
          <w:rFonts w:eastAsiaTheme="minorHAnsi"/>
        </w:rPr>
        <w:t>PERDAS</w:t>
      </w:r>
      <w:bookmarkEnd w:id="26"/>
    </w:p>
    <w:p w:rsidR="00B97AE5" w:rsidRPr="00B97AE5" w:rsidRDefault="00B97AE5" w:rsidP="00B97AE5"/>
    <w:p w:rsidR="00B97AE5" w:rsidRPr="00B97AE5" w:rsidRDefault="00B97AE5" w:rsidP="00B97AE5">
      <w:r>
        <w:t xml:space="preserve">Para o estudo de eficiência é de suma importância o conhecimento de todas as fontes significativas de perdas no sistema. Este, neste objeto </w:t>
      </w:r>
      <w:r>
        <w:lastRenderedPageBreak/>
        <w:t xml:space="preserve">de estudo, é composto de um inversor e um motor. Nas subseções a seguir as componentes de perda </w:t>
      </w:r>
      <w:r w:rsidR="002A1D49">
        <w:t xml:space="preserve">para cada subsistema </w:t>
      </w:r>
      <w:r w:rsidR="00F16C21">
        <w:t>ser</w:t>
      </w:r>
      <w:r w:rsidR="002A1D49">
        <w:t>ão</w:t>
      </w:r>
      <w:r w:rsidR="00F16C21">
        <w:t xml:space="preserve"> explicadas.</w:t>
      </w:r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27" w:name="_Toc511836000"/>
      <w:r>
        <w:t>Perdas no Inversor</w:t>
      </w:r>
      <w:bookmarkEnd w:id="27"/>
    </w:p>
    <w:p w:rsidR="00ED52F8" w:rsidRDefault="00ED52F8" w:rsidP="0035180A"/>
    <w:p w:rsidR="00C76D8D" w:rsidRDefault="00ED52F8" w:rsidP="009A6CE6">
      <w:pPr>
        <w:autoSpaceDE w:val="0"/>
        <w:autoSpaceDN w:val="0"/>
        <w:adjustRightInd w:val="0"/>
        <w:rPr>
          <w:sz w:val="19"/>
          <w:szCs w:val="19"/>
        </w:rPr>
      </w:pPr>
      <w:r>
        <w:t xml:space="preserve">As perdas no inversor são caracterizadas pelo efeito Joule e são divididas em duas, por condução e por comutação. Essas perdas foram modeladas considerando-se a utilização de </w:t>
      </w:r>
      <w:r w:rsidR="009A6CE6">
        <w:t>MOSFETs</w:t>
      </w:r>
      <w:r>
        <w:t xml:space="preserve"> como chaves.</w:t>
      </w:r>
      <w:r w:rsidR="0035180A">
        <w:t xml:space="preserve"> </w:t>
      </w:r>
      <w:r w:rsidR="009A6CE6">
        <w:tab/>
        <w:t xml:space="preserve">Como pode ser visto na </w:t>
      </w:r>
      <w:r w:rsidR="009A6CE6" w:rsidRPr="009A6CE6">
        <w:rPr>
          <w:szCs w:val="21"/>
        </w:rPr>
        <w:fldChar w:fldCharType="begin"/>
      </w:r>
      <w:r w:rsidR="009A6CE6" w:rsidRPr="009A6CE6">
        <w:rPr>
          <w:szCs w:val="21"/>
        </w:rPr>
        <w:instrText xml:space="preserve"> REF _Ref511837055 \h </w:instrText>
      </w:r>
      <w:r w:rsidR="009A6CE6" w:rsidRPr="009A6CE6">
        <w:rPr>
          <w:szCs w:val="21"/>
        </w:rPr>
      </w:r>
      <w:r w:rsidR="009A6CE6">
        <w:rPr>
          <w:szCs w:val="21"/>
        </w:rPr>
        <w:instrText xml:space="preserve"> \* MERGEFORMAT </w:instrText>
      </w:r>
      <w:r w:rsidR="009A6CE6" w:rsidRPr="009A6CE6">
        <w:rPr>
          <w:szCs w:val="21"/>
        </w:rPr>
        <w:fldChar w:fldCharType="separate"/>
      </w:r>
      <w:r w:rsidR="009A6CE6" w:rsidRPr="009A6CE6">
        <w:rPr>
          <w:szCs w:val="21"/>
        </w:rPr>
        <w:t xml:space="preserve">Figura </w:t>
      </w:r>
      <w:r w:rsidR="009A6CE6" w:rsidRPr="009A6CE6">
        <w:rPr>
          <w:noProof/>
          <w:szCs w:val="21"/>
        </w:rPr>
        <w:t>5</w:t>
      </w:r>
      <w:r w:rsidR="009A6CE6" w:rsidRPr="009A6CE6">
        <w:rPr>
          <w:szCs w:val="21"/>
        </w:rPr>
        <w:fldChar w:fldCharType="end"/>
      </w:r>
      <w:r w:rsidR="009A6CE6">
        <w:rPr>
          <w:szCs w:val="21"/>
        </w:rPr>
        <w:t>, o MOSFET possui um diodo de roda-livre, o qual permite que para cargas RL, exista a circulação de corrente por ele, mesmo quando a chave está aberta. De tal forma que se tenha uma corrente contínua no motor.</w:t>
      </w:r>
      <w:r w:rsidR="00FB414E">
        <w:rPr>
          <w:szCs w:val="21"/>
        </w:rPr>
        <w:t xml:space="preserve"> As perdas citadas anteriormente, serão explicadas e modeladas unicamente com o intuito de se entender melhor as características de cada tipo de controle, elas não serão calculadas analiticamente neste trabalho.</w:t>
      </w:r>
    </w:p>
    <w:p w:rsidR="009A6CE6" w:rsidRDefault="009A6CE6" w:rsidP="009A6CE6">
      <w:pPr>
        <w:jc w:val="center"/>
      </w:pPr>
    </w:p>
    <w:p w:rsidR="009A6CE6" w:rsidRDefault="009A6CE6" w:rsidP="009A6CE6">
      <w:pPr>
        <w:jc w:val="center"/>
      </w:pPr>
      <w:r>
        <w:rPr>
          <w:noProof/>
        </w:rPr>
        <w:drawing>
          <wp:inline distT="0" distB="0" distL="0" distR="0">
            <wp:extent cx="980933" cy="14605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19" cy="150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E6" w:rsidRDefault="009A6CE6" w:rsidP="009A6CE6">
      <w:pPr>
        <w:pStyle w:val="Legenda"/>
        <w:jc w:val="center"/>
        <w:rPr>
          <w:sz w:val="19"/>
          <w:szCs w:val="19"/>
        </w:rPr>
      </w:pPr>
      <w:bookmarkStart w:id="28" w:name="_Ref511837055"/>
      <w:r w:rsidRPr="009A6CE6">
        <w:rPr>
          <w:sz w:val="19"/>
          <w:szCs w:val="19"/>
        </w:rPr>
        <w:t xml:space="preserve">Figura </w:t>
      </w:r>
      <w:r w:rsidRPr="009A6CE6">
        <w:rPr>
          <w:sz w:val="19"/>
          <w:szCs w:val="19"/>
        </w:rPr>
        <w:fldChar w:fldCharType="begin"/>
      </w:r>
      <w:r w:rsidRPr="009A6CE6">
        <w:rPr>
          <w:sz w:val="19"/>
          <w:szCs w:val="19"/>
        </w:rPr>
        <w:instrText xml:space="preserve"> SEQ Figura \* ARABIC </w:instrText>
      </w:r>
      <w:r w:rsidRPr="009A6CE6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5</w:t>
      </w:r>
      <w:r w:rsidRPr="009A6CE6">
        <w:rPr>
          <w:sz w:val="19"/>
          <w:szCs w:val="19"/>
        </w:rPr>
        <w:fldChar w:fldCharType="end"/>
      </w:r>
      <w:bookmarkEnd w:id="28"/>
      <w:r w:rsidRPr="009A6CE6">
        <w:rPr>
          <w:sz w:val="19"/>
          <w:szCs w:val="19"/>
        </w:rPr>
        <w:t>. Representação de um MOSFET com diodo de roda-livre</w:t>
      </w:r>
    </w:p>
    <w:p w:rsidR="009A6CE6" w:rsidRPr="009A6CE6" w:rsidRDefault="009A6CE6" w:rsidP="009A6CE6"/>
    <w:p w:rsidR="00C76D8D" w:rsidRDefault="00C76D8D" w:rsidP="00C76D8D">
      <w:pPr>
        <w:pStyle w:val="Ttulo4"/>
      </w:pPr>
      <w:r>
        <w:t xml:space="preserve"> </w:t>
      </w:r>
      <w:bookmarkStart w:id="29" w:name="_Toc511836001"/>
      <w:r>
        <w:t>Perdas por Condução</w:t>
      </w:r>
      <w:bookmarkEnd w:id="29"/>
    </w:p>
    <w:p w:rsidR="00C76D8D" w:rsidRDefault="00C76D8D" w:rsidP="00C76D8D"/>
    <w:p w:rsidR="00C76D8D" w:rsidRDefault="002032A4" w:rsidP="00C76D8D">
      <w:pPr>
        <w:rPr>
          <w:rFonts w:eastAsiaTheme="minorEastAsia"/>
        </w:rPr>
      </w:pPr>
      <w:r>
        <w:t>Quando o MOSFET conduz</w:t>
      </w:r>
      <w:r w:rsidR="00E70C59">
        <w:t xml:space="preserve">, ou seja, está saturado, ele comporta-se como uma resistência, aqui chamada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 w:rsidR="00E70C59">
        <w:rPr>
          <w:rFonts w:eastAsiaTheme="minorEastAsia"/>
        </w:rPr>
        <w:t>. Este comportamento define qual será as perdas por condução ou a máxima corrente que o condutor suporta (BARBI, 2014). A potência perdida durante a condução do MOSFET pode ser definida então como:</w:t>
      </w:r>
    </w:p>
    <w:p w:rsidR="00E70C59" w:rsidRDefault="00E70C59" w:rsidP="00C76D8D"/>
    <w:bookmarkStart w:id="30" w:name="_Hlk511840081"/>
    <w:p w:rsidR="00E70C59" w:rsidRDefault="00E70C59" w:rsidP="00E13D8C">
      <w:pPr>
        <w:pStyle w:val="Legenda"/>
        <w:jc w:val="center"/>
        <w:rPr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  <w:bookmarkEnd w:id="3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DS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1636">
        <w:rPr>
          <w:rFonts w:eastAsiaTheme="minorEastAsia"/>
        </w:rPr>
        <w:t xml:space="preserve">  </w:t>
      </w:r>
      <w:r w:rsidR="00E13D8C">
        <w:rPr>
          <w:rFonts w:eastAsiaTheme="minorEastAsia"/>
        </w:rPr>
        <w:t xml:space="preserve">    </w:t>
      </w:r>
      <w:r w:rsidR="00E13D8C" w:rsidRPr="00E13D8C">
        <w:rPr>
          <w:rFonts w:eastAsiaTheme="minorEastAsia"/>
          <w:sz w:val="19"/>
          <w:szCs w:val="19"/>
        </w:rPr>
        <w:t>(</w:t>
      </w:r>
      <w:r w:rsidR="007E1636" w:rsidRPr="00E13D8C">
        <w:rPr>
          <w:sz w:val="19"/>
          <w:szCs w:val="19"/>
        </w:rPr>
        <w:t xml:space="preserve">Eq. </w:t>
      </w:r>
      <w:r w:rsidR="007E1636" w:rsidRPr="00E13D8C">
        <w:rPr>
          <w:sz w:val="19"/>
          <w:szCs w:val="19"/>
        </w:rPr>
        <w:fldChar w:fldCharType="begin"/>
      </w:r>
      <w:r w:rsidR="007E1636" w:rsidRPr="00E13D8C">
        <w:rPr>
          <w:sz w:val="19"/>
          <w:szCs w:val="19"/>
        </w:rPr>
        <w:instrText xml:space="preserve"> SEQ Eq. \* ARABIC </w:instrText>
      </w:r>
      <w:r w:rsidR="007E1636" w:rsidRPr="00E13D8C">
        <w:rPr>
          <w:sz w:val="19"/>
          <w:szCs w:val="19"/>
        </w:rPr>
        <w:fldChar w:fldCharType="separate"/>
      </w:r>
      <w:r w:rsidR="00587D16">
        <w:rPr>
          <w:noProof/>
          <w:sz w:val="19"/>
          <w:szCs w:val="19"/>
        </w:rPr>
        <w:t>10</w:t>
      </w:r>
      <w:r w:rsidR="007E1636" w:rsidRPr="00E13D8C">
        <w:rPr>
          <w:sz w:val="19"/>
          <w:szCs w:val="19"/>
        </w:rPr>
        <w:fldChar w:fldCharType="end"/>
      </w:r>
      <w:r w:rsidR="00E13D8C" w:rsidRPr="00E13D8C">
        <w:rPr>
          <w:sz w:val="19"/>
          <w:szCs w:val="19"/>
        </w:rPr>
        <w:t>)</w:t>
      </w:r>
    </w:p>
    <w:p w:rsidR="00E13D8C" w:rsidRPr="00E13D8C" w:rsidRDefault="00E13D8C" w:rsidP="00E13D8C"/>
    <w:p w:rsidR="00381BD3" w:rsidRPr="00C76D8D" w:rsidRDefault="007E1636" w:rsidP="00C76D8D">
      <w:r>
        <w:t>E</w:t>
      </w:r>
      <w:r w:rsidR="00E13D8C">
        <w:t>m que,</w:t>
      </w:r>
    </w:p>
    <w:p w:rsidR="00C76D8D" w:rsidRDefault="007F49F9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E13D8C">
        <w:rPr>
          <w:rFonts w:eastAsiaTheme="minorEastAsia"/>
        </w:rPr>
        <w:t>é o tempo em que a chave está conduzindo;</w:t>
      </w:r>
    </w:p>
    <w:p w:rsidR="00E13D8C" w:rsidRDefault="00E13D8C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é a frequência de chaveamento do inversor;</w:t>
      </w:r>
    </w:p>
    <w:p w:rsidR="00E13D8C" w:rsidRDefault="00E13D8C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 é a resistência que caracteriza o MOSFET enquanto este conduz;</w:t>
      </w:r>
    </w:p>
    <w:p w:rsidR="00E13D8C" w:rsidRDefault="00E13D8C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 é a corrente que o MOSFET conduz.</w:t>
      </w:r>
    </w:p>
    <w:p w:rsidR="00E13D8C" w:rsidRDefault="00E13D8C" w:rsidP="00C76D8D"/>
    <w:p w:rsidR="00E13D8C" w:rsidRDefault="00E13D8C" w:rsidP="00C76D8D"/>
    <w:p w:rsidR="00C76D8D" w:rsidRDefault="00C76D8D" w:rsidP="00C76D8D">
      <w:pPr>
        <w:pStyle w:val="Ttulo4"/>
      </w:pPr>
      <w:r>
        <w:t xml:space="preserve"> </w:t>
      </w:r>
      <w:bookmarkStart w:id="31" w:name="_Toc511836002"/>
      <w:r>
        <w:t>Perdas por Comutação</w:t>
      </w:r>
      <w:bookmarkEnd w:id="31"/>
    </w:p>
    <w:p w:rsidR="00C76D8D" w:rsidRDefault="00C76D8D" w:rsidP="00C76D8D"/>
    <w:p w:rsidR="00C76D8D" w:rsidRDefault="00381BD3" w:rsidP="00C76D8D">
      <w:r>
        <w:t>As perdas por comutação são caracterizadas pelo momento de transição entre os estados da chave</w:t>
      </w:r>
      <w:r w:rsidR="00D22D23">
        <w:t>, em que há extinção ou início da condução de corrente e há início ou extinção da tensão imposta sobre a chave</w:t>
      </w:r>
      <w:r>
        <w:t xml:space="preserve">. </w:t>
      </w:r>
      <w:r w:rsidR="00D22D23">
        <w:t>Isto ocorre, porque não é possível uma transição instantânea de tensão e corrente sobre a chave.</w:t>
      </w:r>
    </w:p>
    <w:p w:rsidR="00D22D23" w:rsidRDefault="00D22D23" w:rsidP="00C76D8D">
      <w:r>
        <w:t>Para melhor entender este fato, pode-se dividir a análise em duas etapas, a de entrada em condução e a de abertura da chave.</w:t>
      </w:r>
      <w:r w:rsidR="007B1CE8">
        <w:t xml:space="preserve"> É importante ressaltar que a análise feita será com fins didáticos e não necessariamente representa a realidade de um chaveamento em carga indutiva.</w:t>
      </w:r>
    </w:p>
    <w:p w:rsidR="00D22D23" w:rsidRDefault="00D22D23" w:rsidP="00C76D8D"/>
    <w:p w:rsidR="007B1CE8" w:rsidRDefault="00D22D23" w:rsidP="007B1CE8">
      <w:pPr>
        <w:pStyle w:val="PargrafodaLista"/>
        <w:numPr>
          <w:ilvl w:val="0"/>
          <w:numId w:val="14"/>
        </w:numPr>
      </w:pPr>
      <w:r>
        <w:t>Entrada em condução:</w:t>
      </w:r>
    </w:p>
    <w:p w:rsidR="007B1CE8" w:rsidRDefault="007B1CE8" w:rsidP="007B1CE8">
      <w:pPr>
        <w:pStyle w:val="PargrafodaLista"/>
        <w:ind w:left="1287" w:firstLine="0"/>
      </w:pPr>
      <w:r>
        <w:tab/>
      </w:r>
    </w:p>
    <w:p w:rsidR="007B1CE8" w:rsidRDefault="00126A42" w:rsidP="007B1CE8">
      <w:pPr>
        <w:pStyle w:val="PargrafodaLista"/>
        <w:ind w:left="1287" w:firstLine="0"/>
      </w:pPr>
      <w:r>
        <w:t xml:space="preserve">A chave está aberta e por isso apresenta uma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/>
        </w:rPr>
        <w:t xml:space="preserve"> e corrente igual à zero. Quando o circuito de </w:t>
      </w:r>
      <w:r>
        <w:rPr>
          <w:rFonts w:eastAsiaTheme="minorEastAsia"/>
          <w:i/>
        </w:rPr>
        <w:t>gate</w:t>
      </w:r>
      <w:r>
        <w:t xml:space="preserve"> é acionado e a chave é acionada, ela começa gradualmente a ser fechada, aumentando também gradualmente a corrente que começa a circular por ela. Como consequência a tensão começa a diminuir. Após um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 a corrente assum</w:t>
      </w:r>
      <w:r w:rsidR="00607D04">
        <w:rPr>
          <w:rFonts w:eastAsiaTheme="minorEastAsia"/>
        </w:rPr>
        <w:t xml:space="preserve">e seu valor final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 w:rsidR="00607D04">
        <w:rPr>
          <w:rFonts w:eastAsiaTheme="minorEastAsia"/>
        </w:rPr>
        <w:t xml:space="preserve"> e a tensão o valor igual à zero, como pode ser visto na </w:t>
      </w:r>
      <w:r w:rsidR="00342229">
        <w:rPr>
          <w:rFonts w:eastAsiaTheme="minorEastAsia"/>
        </w:rPr>
        <w:t xml:space="preserve">como pode ser visto na parte </w:t>
      </w:r>
      <w:r w:rsidR="00342229">
        <w:rPr>
          <w:rFonts w:eastAsiaTheme="minorEastAsia" w:cs="Times New Roman"/>
        </w:rPr>
        <w:t>I</w:t>
      </w:r>
      <w:r w:rsidR="00342229">
        <w:rPr>
          <w:rFonts w:eastAsiaTheme="minorEastAsia"/>
        </w:rPr>
        <w:t xml:space="preserve"> da </w:t>
      </w:r>
      <w:r w:rsidR="00342229" w:rsidRPr="00342229">
        <w:rPr>
          <w:rFonts w:eastAsiaTheme="minorEastAsia"/>
          <w:szCs w:val="21"/>
        </w:rPr>
        <w:fldChar w:fldCharType="begin"/>
      </w:r>
      <w:r w:rsidR="00342229" w:rsidRPr="00342229">
        <w:rPr>
          <w:rFonts w:eastAsiaTheme="minorEastAsia"/>
          <w:szCs w:val="21"/>
        </w:rPr>
        <w:instrText xml:space="preserve"> REF _Ref511846343 \h </w:instrText>
      </w:r>
      <w:r w:rsidR="00342229" w:rsidRPr="00342229">
        <w:rPr>
          <w:rFonts w:eastAsiaTheme="minorEastAsia"/>
          <w:szCs w:val="21"/>
        </w:rPr>
      </w:r>
      <w:r w:rsidR="00342229">
        <w:rPr>
          <w:rFonts w:eastAsiaTheme="minorEastAsia"/>
          <w:szCs w:val="21"/>
        </w:rPr>
        <w:instrText xml:space="preserve"> \* MERGEFORMAT </w:instrText>
      </w:r>
      <w:r w:rsidR="00342229" w:rsidRPr="00342229">
        <w:rPr>
          <w:rFonts w:eastAsiaTheme="minorEastAsia"/>
          <w:szCs w:val="21"/>
        </w:rPr>
        <w:fldChar w:fldCharType="separate"/>
      </w:r>
      <w:r w:rsidR="00342229" w:rsidRPr="00342229">
        <w:rPr>
          <w:szCs w:val="21"/>
        </w:rPr>
        <w:t xml:space="preserve">Figura </w:t>
      </w:r>
      <w:r w:rsidR="00342229" w:rsidRPr="00342229">
        <w:rPr>
          <w:noProof/>
          <w:szCs w:val="21"/>
        </w:rPr>
        <w:t>6</w:t>
      </w:r>
      <w:r w:rsidR="00342229" w:rsidRPr="00342229">
        <w:rPr>
          <w:rFonts w:eastAsiaTheme="minorEastAsia"/>
          <w:szCs w:val="21"/>
        </w:rPr>
        <w:fldChar w:fldCharType="end"/>
      </w:r>
      <w:r w:rsidR="00342229">
        <w:rPr>
          <w:rFonts w:eastAsiaTheme="minorEastAsia"/>
        </w:rPr>
        <w:t>.</w:t>
      </w:r>
    </w:p>
    <w:p w:rsidR="007B1CE8" w:rsidRDefault="007B1CE8" w:rsidP="007B1CE8">
      <w:pPr>
        <w:pStyle w:val="PargrafodaLista"/>
        <w:ind w:left="1287" w:firstLine="0"/>
      </w:pPr>
    </w:p>
    <w:p w:rsidR="007B1CE8" w:rsidRDefault="007B1CE8" w:rsidP="00D22D23">
      <w:pPr>
        <w:pStyle w:val="PargrafodaLista"/>
        <w:numPr>
          <w:ilvl w:val="0"/>
          <w:numId w:val="14"/>
        </w:numPr>
      </w:pPr>
      <w:r>
        <w:t>Abertura da chave:</w:t>
      </w:r>
    </w:p>
    <w:p w:rsidR="00342229" w:rsidRDefault="00342229" w:rsidP="00342229">
      <w:pPr>
        <w:pStyle w:val="PargrafodaLista"/>
        <w:ind w:left="1287" w:firstLine="0"/>
      </w:pPr>
    </w:p>
    <w:p w:rsidR="00342229" w:rsidRDefault="00342229" w:rsidP="00342229">
      <w:pPr>
        <w:pStyle w:val="PargrafodaLista"/>
        <w:ind w:left="1287" w:firstLine="0"/>
      </w:pPr>
      <w:r>
        <w:t xml:space="preserve">A chave está fechada e por isso apresenta tensão igual à zero e corrente igual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. Quando comandada, a chave começa gradualmente a abrir, diminuindo no mesmo passo a corrente até que ela atinja o valor igual à zero, fazendo com que a tensão, a qual também sobe gradativamente, atinja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/>
        </w:rPr>
        <w:t xml:space="preserve">. O tempo em que a chave demora para abrir e extinguir a corrente é igual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:rsidR="00607D04" w:rsidRDefault="00587D16" w:rsidP="00587D16">
      <w:pPr>
        <w:rPr>
          <w:rFonts w:cs="Times New Roman"/>
        </w:rPr>
      </w:pPr>
      <w:r>
        <w:rPr>
          <w:rFonts w:cs="Times New Roman"/>
        </w:rPr>
        <w:lastRenderedPageBreak/>
        <w:t>De tal forma que, segundo Barbi (2014)</w:t>
      </w:r>
      <w:r w:rsidR="0090310A">
        <w:rPr>
          <w:rFonts w:cs="Times New Roman"/>
        </w:rPr>
        <w:t xml:space="preserve"> e </w:t>
      </w:r>
      <w:r w:rsidR="0090310A">
        <w:t>M</w:t>
      </w:r>
      <w:r w:rsidR="0090310A">
        <w:t>azgaj, Rozengal e Szular (2015)</w:t>
      </w:r>
      <w:r>
        <w:rPr>
          <w:rFonts w:cs="Times New Roman"/>
        </w:rPr>
        <w:t>, as perdas totais devido à comutação são definidas como:</w:t>
      </w:r>
    </w:p>
    <w:p w:rsidR="00587D16" w:rsidRDefault="00587D16" w:rsidP="00587D16">
      <w:pPr>
        <w:rPr>
          <w:rFonts w:cs="Times New Roman"/>
        </w:rPr>
      </w:pPr>
    </w:p>
    <w:p w:rsidR="00587D16" w:rsidRDefault="00587D16" w:rsidP="00587D16">
      <w:pPr>
        <w:pStyle w:val="Legenda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com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∙(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 w:cs="Times New Roman"/>
        </w:rPr>
        <w:t xml:space="preserve">     </w:t>
      </w:r>
      <w:r w:rsidRPr="00587D16">
        <w:rPr>
          <w:rFonts w:eastAsiaTheme="minorEastAsia" w:cs="Times New Roman"/>
          <w:sz w:val="19"/>
          <w:szCs w:val="19"/>
        </w:rPr>
        <w:t>(</w:t>
      </w:r>
      <w:r w:rsidRPr="00587D16">
        <w:rPr>
          <w:sz w:val="19"/>
          <w:szCs w:val="19"/>
        </w:rPr>
        <w:t xml:space="preserve">Eq. </w:t>
      </w:r>
      <w:r w:rsidRPr="00587D16">
        <w:rPr>
          <w:sz w:val="19"/>
          <w:szCs w:val="19"/>
        </w:rPr>
        <w:fldChar w:fldCharType="begin"/>
      </w:r>
      <w:r w:rsidRPr="00587D16">
        <w:rPr>
          <w:sz w:val="19"/>
          <w:szCs w:val="19"/>
        </w:rPr>
        <w:instrText xml:space="preserve"> SEQ Eq. \* ARABIC </w:instrText>
      </w:r>
      <w:r w:rsidRPr="00587D16">
        <w:rPr>
          <w:sz w:val="19"/>
          <w:szCs w:val="19"/>
        </w:rPr>
        <w:fldChar w:fldCharType="separate"/>
      </w:r>
      <w:r w:rsidRPr="00587D16">
        <w:rPr>
          <w:noProof/>
          <w:sz w:val="19"/>
          <w:szCs w:val="19"/>
        </w:rPr>
        <w:t>11</w:t>
      </w:r>
      <w:r w:rsidRPr="00587D16">
        <w:rPr>
          <w:sz w:val="19"/>
          <w:szCs w:val="19"/>
        </w:rPr>
        <w:fldChar w:fldCharType="end"/>
      </w:r>
      <w:r w:rsidRPr="00587D16">
        <w:rPr>
          <w:sz w:val="19"/>
          <w:szCs w:val="19"/>
        </w:rPr>
        <w:t>)</w:t>
      </w:r>
    </w:p>
    <w:p w:rsidR="00587D16" w:rsidRDefault="00587D16" w:rsidP="00587D16">
      <w:pPr>
        <w:rPr>
          <w:rFonts w:cs="Times New Roman"/>
        </w:rPr>
      </w:pPr>
      <w:bookmarkStart w:id="32" w:name="_GoBack"/>
    </w:p>
    <w:bookmarkEnd w:id="32"/>
    <w:p w:rsidR="00BA71BF" w:rsidRPr="00C76D8D" w:rsidRDefault="00607D04" w:rsidP="00607D0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0</wp:posOffset>
            </wp:positionV>
            <wp:extent cx="3886200" cy="19113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ECA" w:rsidRPr="00BA71BF" w:rsidRDefault="00BA71BF" w:rsidP="00607D04">
      <w:pPr>
        <w:pStyle w:val="Legenda"/>
        <w:jc w:val="center"/>
        <w:rPr>
          <w:sz w:val="19"/>
          <w:szCs w:val="19"/>
        </w:rPr>
      </w:pPr>
      <w:r w:rsidRPr="00BA71BF">
        <w:rPr>
          <w:sz w:val="19"/>
          <w:szCs w:val="19"/>
        </w:rPr>
        <w:t xml:space="preserve">Figura </w:t>
      </w:r>
      <w:r w:rsidRPr="00BA71BF">
        <w:rPr>
          <w:sz w:val="19"/>
          <w:szCs w:val="19"/>
        </w:rPr>
        <w:fldChar w:fldCharType="begin"/>
      </w:r>
      <w:r w:rsidRPr="00BA71BF">
        <w:rPr>
          <w:sz w:val="19"/>
          <w:szCs w:val="19"/>
        </w:rPr>
        <w:instrText xml:space="preserve"> SEQ Figura \* ARABIC </w:instrText>
      </w:r>
      <w:r w:rsidRPr="00BA71BF">
        <w:rPr>
          <w:sz w:val="19"/>
          <w:szCs w:val="19"/>
        </w:rPr>
        <w:fldChar w:fldCharType="separate"/>
      </w:r>
      <w:r w:rsidRPr="00BA71BF">
        <w:rPr>
          <w:noProof/>
          <w:sz w:val="19"/>
          <w:szCs w:val="19"/>
        </w:rPr>
        <w:t>6</w:t>
      </w:r>
      <w:r w:rsidRPr="00BA71BF">
        <w:rPr>
          <w:sz w:val="19"/>
          <w:szCs w:val="19"/>
        </w:rPr>
        <w:fldChar w:fldCharType="end"/>
      </w:r>
      <w:r w:rsidRPr="00BA71BF">
        <w:rPr>
          <w:sz w:val="19"/>
          <w:szCs w:val="19"/>
        </w:rPr>
        <w:t>. Ilustração de caráter didático para representar os períodos com perdas no Inversor</w:t>
      </w:r>
      <w:r>
        <w:rPr>
          <w:sz w:val="19"/>
          <w:szCs w:val="19"/>
        </w:rPr>
        <w:t>.</w:t>
      </w:r>
    </w:p>
    <w:p w:rsidR="00F40ECA" w:rsidRPr="00F40ECA" w:rsidRDefault="00F40ECA" w:rsidP="00F40ECA">
      <w:pPr>
        <w:pStyle w:val="Ttulo3"/>
      </w:pPr>
      <w:r>
        <w:t xml:space="preserve"> </w:t>
      </w:r>
      <w:bookmarkStart w:id="33" w:name="_Toc511836003"/>
      <w:r>
        <w:t>Perdas no Motor</w:t>
      </w:r>
      <w:bookmarkEnd w:id="33"/>
    </w:p>
    <w:p w:rsidR="00F40ECA" w:rsidRPr="00F40ECA" w:rsidRDefault="00F40ECA" w:rsidP="00F40ECA"/>
    <w:p w:rsidR="00446684" w:rsidRDefault="00446684" w:rsidP="00313509">
      <w:pPr>
        <w:pStyle w:val="Ttulo1"/>
      </w:pPr>
      <w:r>
        <w:t xml:space="preserve"> </w:t>
      </w:r>
      <w:bookmarkStart w:id="34" w:name="_Ref511832421"/>
      <w:bookmarkStart w:id="35" w:name="_Ref511832426"/>
      <w:bookmarkStart w:id="36" w:name="_Toc511836004"/>
      <w:r>
        <w:t>TIPOS DE CONTROLE</w:t>
      </w:r>
      <w:bookmarkEnd w:id="34"/>
      <w:bookmarkEnd w:id="35"/>
      <w:bookmarkEnd w:id="36"/>
    </w:p>
    <w:p w:rsidR="00446684" w:rsidRDefault="00446684" w:rsidP="00446684"/>
    <w:p w:rsidR="00446684" w:rsidRPr="00446684" w:rsidRDefault="00446684" w:rsidP="00313509">
      <w:pPr>
        <w:pStyle w:val="Ttulo2"/>
      </w:pPr>
      <w:r>
        <w:t xml:space="preserve"> </w:t>
      </w:r>
      <w:bookmarkStart w:id="37" w:name="_Toc511836005"/>
      <w:r>
        <w:t>Condição de Máxima Eficiência</w:t>
      </w:r>
      <w:bookmarkEnd w:id="37"/>
    </w:p>
    <w:p w:rsidR="00446684" w:rsidRPr="00446684" w:rsidRDefault="00446684" w:rsidP="00446684"/>
    <w:p w:rsidR="00446684" w:rsidRDefault="00446684" w:rsidP="00313509">
      <w:pPr>
        <w:pStyle w:val="Ttulo2"/>
      </w:pPr>
      <w:r>
        <w:t xml:space="preserve"> </w:t>
      </w:r>
      <w:bookmarkStart w:id="38" w:name="_Toc511836006"/>
      <w:r>
        <w:t>Controle Trapezoidal</w:t>
      </w:r>
      <w:bookmarkEnd w:id="38"/>
    </w:p>
    <w:p w:rsidR="00446684" w:rsidRPr="00446684" w:rsidRDefault="00446684" w:rsidP="00446684"/>
    <w:p w:rsidR="00446684" w:rsidRDefault="00446684" w:rsidP="00313509">
      <w:pPr>
        <w:pStyle w:val="Ttulo2"/>
      </w:pPr>
      <w:r>
        <w:t xml:space="preserve"> </w:t>
      </w:r>
      <w:bookmarkStart w:id="39" w:name="_Toc511836007"/>
      <w:r>
        <w:t>Controle Vetorial</w:t>
      </w:r>
      <w:bookmarkEnd w:id="39"/>
    </w:p>
    <w:p w:rsidR="00446684" w:rsidRP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0" w:name="_Toc511836008"/>
      <w:r>
        <w:t>Transformada de Clarke</w:t>
      </w:r>
      <w:bookmarkEnd w:id="40"/>
    </w:p>
    <w:p w:rsid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1" w:name="_Toc511836009"/>
      <w:r>
        <w:t>Transformada de Park</w:t>
      </w:r>
      <w:bookmarkEnd w:id="41"/>
    </w:p>
    <w:p w:rsid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2" w:name="_Toc511836010"/>
      <w:r>
        <w:t>Modelo do Motor no Referencial Síncrono</w:t>
      </w:r>
      <w:bookmarkEnd w:id="42"/>
    </w:p>
    <w:p w:rsid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3" w:name="_Toc511836011"/>
      <w:r>
        <w:t>Modulações para Controle Vetorial</w:t>
      </w:r>
      <w:bookmarkEnd w:id="43"/>
    </w:p>
    <w:p w:rsidR="00446684" w:rsidRDefault="00446684" w:rsidP="00446684"/>
    <w:p w:rsidR="00446684" w:rsidRDefault="00446684" w:rsidP="00313509">
      <w:pPr>
        <w:pStyle w:val="Ttulo4"/>
      </w:pPr>
      <w:r>
        <w:t xml:space="preserve"> </w:t>
      </w:r>
      <w:bookmarkStart w:id="44" w:name="_Toc511836012"/>
      <w:r>
        <w:t>Senoidal</w:t>
      </w:r>
      <w:bookmarkEnd w:id="44"/>
    </w:p>
    <w:p w:rsidR="00446684" w:rsidRDefault="00446684" w:rsidP="00446684"/>
    <w:p w:rsidR="00446684" w:rsidRDefault="00446684" w:rsidP="00313509">
      <w:pPr>
        <w:pStyle w:val="Ttulo4"/>
      </w:pPr>
      <w:r>
        <w:lastRenderedPageBreak/>
        <w:t xml:space="preserve"> </w:t>
      </w:r>
      <w:bookmarkStart w:id="45" w:name="_Toc511836013"/>
      <w:r>
        <w:t>Space Vector Modulation</w:t>
      </w:r>
      <w:bookmarkEnd w:id="45"/>
    </w:p>
    <w:p w:rsidR="00446684" w:rsidRDefault="00446684" w:rsidP="00446684"/>
    <w:p w:rsidR="00446684" w:rsidRDefault="00446684" w:rsidP="00313509">
      <w:pPr>
        <w:pStyle w:val="Ttulo1"/>
      </w:pPr>
      <w:r>
        <w:t xml:space="preserve"> </w:t>
      </w:r>
      <w:bookmarkStart w:id="46" w:name="_Toc511836014"/>
      <w:r w:rsidR="00F40ECA">
        <w:t>Modelo MatLAB</w:t>
      </w:r>
      <w:bookmarkEnd w:id="46"/>
    </w:p>
    <w:p w:rsidR="00F40ECA" w:rsidRPr="00F40ECA" w:rsidRDefault="00F40ECA" w:rsidP="00F40ECA"/>
    <w:p w:rsidR="00F40ECA" w:rsidRDefault="00F40ECA" w:rsidP="00313509">
      <w:pPr>
        <w:pStyle w:val="Ttulo2"/>
      </w:pPr>
      <w:r>
        <w:t xml:space="preserve"> </w:t>
      </w:r>
      <w:bookmarkStart w:id="47" w:name="_Toc511836015"/>
      <w:r>
        <w:t>Controle Trapezoidal</w:t>
      </w:r>
      <w:bookmarkEnd w:id="47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48" w:name="_Toc511836016"/>
      <w:r>
        <w:t>Condições de Contorno</w:t>
      </w:r>
      <w:bookmarkEnd w:id="48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49" w:name="_Toc511836017"/>
      <w:r>
        <w:t>Cálculo do Controlador</w:t>
      </w:r>
      <w:bookmarkEnd w:id="49"/>
    </w:p>
    <w:p w:rsidR="00F40ECA" w:rsidRPr="00F40ECA" w:rsidRDefault="00F40ECA" w:rsidP="00F40ECA"/>
    <w:p w:rsidR="00F40ECA" w:rsidRPr="00F40ECA" w:rsidRDefault="00F40ECA" w:rsidP="00313509">
      <w:pPr>
        <w:pStyle w:val="Ttulo3"/>
      </w:pPr>
      <w:r>
        <w:t xml:space="preserve"> </w:t>
      </w:r>
      <w:bookmarkStart w:id="50" w:name="_Toc511836018"/>
      <w:r>
        <w:t>Simulações</w:t>
      </w:r>
      <w:bookmarkEnd w:id="50"/>
    </w:p>
    <w:p w:rsidR="00F40ECA" w:rsidRDefault="00F40ECA" w:rsidP="00F40ECA"/>
    <w:p w:rsidR="00F40ECA" w:rsidRPr="00F40ECA" w:rsidRDefault="00F40ECA" w:rsidP="00313509">
      <w:pPr>
        <w:pStyle w:val="Ttulo2"/>
      </w:pPr>
      <w:r>
        <w:t xml:space="preserve"> </w:t>
      </w:r>
      <w:bookmarkStart w:id="51" w:name="_Toc511836019"/>
      <w:r>
        <w:t>Controle Vetorial</w:t>
      </w:r>
      <w:bookmarkEnd w:id="51"/>
    </w:p>
    <w:p w:rsidR="00446684" w:rsidRDefault="00446684" w:rsidP="00446684"/>
    <w:p w:rsidR="00F40ECA" w:rsidRDefault="00F40ECA" w:rsidP="00313509">
      <w:pPr>
        <w:pStyle w:val="Ttulo3"/>
      </w:pPr>
      <w:r>
        <w:t xml:space="preserve"> </w:t>
      </w:r>
      <w:bookmarkStart w:id="52" w:name="_Toc511836020"/>
      <w:r>
        <w:t>Condições de Contorno</w:t>
      </w:r>
      <w:bookmarkEnd w:id="52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53" w:name="_Toc511836021"/>
      <w:r>
        <w:t>Cálculo dos Controladores</w:t>
      </w:r>
      <w:bookmarkEnd w:id="53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54" w:name="_Toc511836022"/>
      <w:r>
        <w:t>Simulações</w:t>
      </w:r>
      <w:bookmarkEnd w:id="54"/>
    </w:p>
    <w:p w:rsidR="00F40ECA" w:rsidRPr="00F40ECA" w:rsidRDefault="00F40ECA" w:rsidP="00F40ECA"/>
    <w:p w:rsidR="00F40ECA" w:rsidRDefault="00F40ECA" w:rsidP="00313509">
      <w:pPr>
        <w:pStyle w:val="Ttulo1"/>
      </w:pPr>
      <w:r>
        <w:t xml:space="preserve"> </w:t>
      </w:r>
      <w:bookmarkStart w:id="55" w:name="_Toc511836023"/>
      <w:r>
        <w:t>Controladores Digitais</w:t>
      </w:r>
      <w:bookmarkEnd w:id="55"/>
    </w:p>
    <w:p w:rsidR="00F40ECA" w:rsidRPr="00F40ECA" w:rsidRDefault="00F40ECA" w:rsidP="00F40ECA"/>
    <w:p w:rsidR="00F40ECA" w:rsidRDefault="00F40ECA" w:rsidP="00313509">
      <w:pPr>
        <w:pStyle w:val="Ttulo2"/>
      </w:pPr>
      <w:r>
        <w:t xml:space="preserve"> </w:t>
      </w:r>
      <w:bookmarkStart w:id="56" w:name="_Toc511836024"/>
      <w:r>
        <w:t>Controle Trapezoidal</w:t>
      </w:r>
      <w:bookmarkEnd w:id="56"/>
    </w:p>
    <w:p w:rsidR="00F40ECA" w:rsidRPr="00F40ECA" w:rsidRDefault="00F40ECA" w:rsidP="00F40ECA"/>
    <w:p w:rsidR="00F40ECA" w:rsidRPr="00F40ECA" w:rsidRDefault="00F40ECA" w:rsidP="00313509">
      <w:pPr>
        <w:pStyle w:val="Ttulo2"/>
      </w:pPr>
      <w:r>
        <w:t xml:space="preserve"> </w:t>
      </w:r>
      <w:bookmarkStart w:id="57" w:name="_Toc511836025"/>
      <w:r>
        <w:t>Controle Vetorial</w:t>
      </w:r>
      <w:bookmarkEnd w:id="57"/>
    </w:p>
    <w:p w:rsidR="00446684" w:rsidRDefault="00446684" w:rsidP="00446684"/>
    <w:p w:rsidR="00F40ECA" w:rsidRPr="00446684" w:rsidRDefault="00F40ECA" w:rsidP="00F40ECA">
      <w:pPr>
        <w:pStyle w:val="Ttulo3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 </w:t>
      </w:r>
    </w:p>
    <w:p w:rsidR="007B1C50" w:rsidRDefault="00F40ECA" w:rsidP="00F40ECA">
      <w:pPr>
        <w:pStyle w:val="Ttulo1"/>
      </w:pPr>
      <w:r>
        <w:t xml:space="preserve"> </w:t>
      </w:r>
      <w:bookmarkStart w:id="58" w:name="_Toc511836026"/>
      <w:r>
        <w:t>RESULTADOS</w:t>
      </w:r>
      <w:bookmarkEnd w:id="58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59" w:name="_Toc511836027"/>
      <w:r>
        <w:t>Dinamômetro</w:t>
      </w:r>
      <w:bookmarkEnd w:id="59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60" w:name="_Toc511836028"/>
      <w:r>
        <w:t>Condições de Contorno dos Testes</w:t>
      </w:r>
      <w:bookmarkEnd w:id="60"/>
    </w:p>
    <w:p w:rsidR="00F40ECA" w:rsidRDefault="00F40ECA" w:rsidP="00F40ECA"/>
    <w:p w:rsidR="00F40ECA" w:rsidRPr="00F40ECA" w:rsidRDefault="00F40ECA" w:rsidP="00F40ECA">
      <w:pPr>
        <w:pStyle w:val="Ttulo2"/>
      </w:pPr>
      <w:r>
        <w:t xml:space="preserve"> </w:t>
      </w:r>
      <w:bookmarkStart w:id="61" w:name="_Toc511836029"/>
      <w:r>
        <w:t>Resultados</w:t>
      </w:r>
      <w:bookmarkEnd w:id="61"/>
    </w:p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r>
        <w:t xml:space="preserve"> </w:t>
      </w:r>
      <w:bookmarkStart w:id="62" w:name="_Toc511836030"/>
      <w:r w:rsidR="008C4D3F">
        <w:t>CONCLUSÃO</w:t>
      </w:r>
      <w:bookmarkEnd w:id="62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lastRenderedPageBreak/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8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63" w:name="_Toc511836031"/>
      <w:r>
        <w:lastRenderedPageBreak/>
        <w:t>REFERÊNCIAS</w:t>
      </w:r>
      <w:bookmarkEnd w:id="63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377A72" w:rsidP="00B34354">
      <w:pPr>
        <w:ind w:firstLine="0"/>
      </w:pPr>
      <w:hyperlink r:id="rId19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90310A" w:rsidP="00D719A2">
      <w:pPr>
        <w:ind w:firstLine="0"/>
        <w:jc w:val="left"/>
      </w:pPr>
      <w:r w:rsidRPr="0090310A">
        <w:t>https://suw.biblos.pk.edu.pl/downloadResource&amp;mId=1615251</w:t>
      </w: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64" w:name="_Toc511836032"/>
      <w:r>
        <w:lastRenderedPageBreak/>
        <w:t>APÊNDICE A – Descrição</w:t>
      </w:r>
      <w:bookmarkEnd w:id="64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65" w:name="_Toc511836033"/>
      <w:r>
        <w:lastRenderedPageBreak/>
        <w:t>ANEXO A – Descrição</w:t>
      </w:r>
      <w:bookmarkEnd w:id="65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C62" w:rsidRDefault="00FE1C62" w:rsidP="00D50385">
      <w:r>
        <w:separator/>
      </w:r>
    </w:p>
  </w:endnote>
  <w:endnote w:type="continuationSeparator" w:id="0">
    <w:p w:rsidR="00FE1C62" w:rsidRDefault="00FE1C62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C62" w:rsidRDefault="00FE1C62" w:rsidP="00D50385">
      <w:r>
        <w:separator/>
      </w:r>
    </w:p>
  </w:footnote>
  <w:footnote w:type="continuationSeparator" w:id="0">
    <w:p w:rsidR="00FE1C62" w:rsidRDefault="00FE1C62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Content>
      <w:p w:rsidR="00C76D8D" w:rsidRDefault="00C76D8D" w:rsidP="004D6311">
        <w:pPr>
          <w:pStyle w:val="Cabealho"/>
          <w:ind w:firstLine="0"/>
        </w:pPr>
      </w:p>
    </w:sdtContent>
  </w:sdt>
  <w:p w:rsidR="00C76D8D" w:rsidRDefault="00C76D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282257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C76D8D" w:rsidRPr="004D6311" w:rsidRDefault="00C76D8D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C76D8D" w:rsidRDefault="00C76D8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1883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C76D8D" w:rsidRPr="00D50385" w:rsidRDefault="00C76D8D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C76D8D" w:rsidRDefault="00C76D8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C76D8D" w:rsidRPr="00D50385" w:rsidRDefault="00C76D8D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C76D8D" w:rsidRDefault="00C76D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6C"/>
    <w:multiLevelType w:val="hybridMultilevel"/>
    <w:tmpl w:val="9DC4F004"/>
    <w:lvl w:ilvl="0" w:tplc="9B56B484">
      <w:start w:val="1"/>
      <w:numFmt w:val="lowerLetter"/>
      <w:lvlText w:val="%1)"/>
      <w:lvlJc w:val="left"/>
      <w:pPr>
        <w:ind w:left="2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2" w:hanging="360"/>
      </w:pPr>
    </w:lvl>
    <w:lvl w:ilvl="2" w:tplc="0416001B" w:tentative="1">
      <w:start w:val="1"/>
      <w:numFmt w:val="lowerRoman"/>
      <w:lvlText w:val="%3."/>
      <w:lvlJc w:val="right"/>
      <w:pPr>
        <w:ind w:left="4002" w:hanging="180"/>
      </w:pPr>
    </w:lvl>
    <w:lvl w:ilvl="3" w:tplc="0416000F" w:tentative="1">
      <w:start w:val="1"/>
      <w:numFmt w:val="decimal"/>
      <w:lvlText w:val="%4."/>
      <w:lvlJc w:val="left"/>
      <w:pPr>
        <w:ind w:left="4722" w:hanging="360"/>
      </w:pPr>
    </w:lvl>
    <w:lvl w:ilvl="4" w:tplc="04160019" w:tentative="1">
      <w:start w:val="1"/>
      <w:numFmt w:val="lowerLetter"/>
      <w:lvlText w:val="%5."/>
      <w:lvlJc w:val="left"/>
      <w:pPr>
        <w:ind w:left="5442" w:hanging="360"/>
      </w:pPr>
    </w:lvl>
    <w:lvl w:ilvl="5" w:tplc="0416001B" w:tentative="1">
      <w:start w:val="1"/>
      <w:numFmt w:val="lowerRoman"/>
      <w:lvlText w:val="%6."/>
      <w:lvlJc w:val="right"/>
      <w:pPr>
        <w:ind w:left="6162" w:hanging="180"/>
      </w:pPr>
    </w:lvl>
    <w:lvl w:ilvl="6" w:tplc="0416000F" w:tentative="1">
      <w:start w:val="1"/>
      <w:numFmt w:val="decimal"/>
      <w:lvlText w:val="%7."/>
      <w:lvlJc w:val="left"/>
      <w:pPr>
        <w:ind w:left="6882" w:hanging="360"/>
      </w:pPr>
    </w:lvl>
    <w:lvl w:ilvl="7" w:tplc="04160019" w:tentative="1">
      <w:start w:val="1"/>
      <w:numFmt w:val="lowerLetter"/>
      <w:lvlText w:val="%8."/>
      <w:lvlJc w:val="left"/>
      <w:pPr>
        <w:ind w:left="7602" w:hanging="360"/>
      </w:pPr>
    </w:lvl>
    <w:lvl w:ilvl="8" w:tplc="0416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" w15:restartNumberingAfterBreak="0">
    <w:nsid w:val="02A2360E"/>
    <w:multiLevelType w:val="hybridMultilevel"/>
    <w:tmpl w:val="91144C68"/>
    <w:lvl w:ilvl="0" w:tplc="3774DB02">
      <w:start w:val="1"/>
      <w:numFmt w:val="lowerLetter"/>
      <w:lvlText w:val="%1)"/>
      <w:lvlJc w:val="left"/>
      <w:pPr>
        <w:ind w:left="2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2" w:hanging="360"/>
      </w:pPr>
    </w:lvl>
    <w:lvl w:ilvl="2" w:tplc="0416001B" w:tentative="1">
      <w:start w:val="1"/>
      <w:numFmt w:val="lowerRoman"/>
      <w:lvlText w:val="%3."/>
      <w:lvlJc w:val="right"/>
      <w:pPr>
        <w:ind w:left="3942" w:hanging="180"/>
      </w:pPr>
    </w:lvl>
    <w:lvl w:ilvl="3" w:tplc="0416000F" w:tentative="1">
      <w:start w:val="1"/>
      <w:numFmt w:val="decimal"/>
      <w:lvlText w:val="%4."/>
      <w:lvlJc w:val="left"/>
      <w:pPr>
        <w:ind w:left="4662" w:hanging="360"/>
      </w:pPr>
    </w:lvl>
    <w:lvl w:ilvl="4" w:tplc="04160019" w:tentative="1">
      <w:start w:val="1"/>
      <w:numFmt w:val="lowerLetter"/>
      <w:lvlText w:val="%5."/>
      <w:lvlJc w:val="left"/>
      <w:pPr>
        <w:ind w:left="5382" w:hanging="360"/>
      </w:pPr>
    </w:lvl>
    <w:lvl w:ilvl="5" w:tplc="0416001B" w:tentative="1">
      <w:start w:val="1"/>
      <w:numFmt w:val="lowerRoman"/>
      <w:lvlText w:val="%6."/>
      <w:lvlJc w:val="right"/>
      <w:pPr>
        <w:ind w:left="6102" w:hanging="180"/>
      </w:pPr>
    </w:lvl>
    <w:lvl w:ilvl="6" w:tplc="0416000F" w:tentative="1">
      <w:start w:val="1"/>
      <w:numFmt w:val="decimal"/>
      <w:lvlText w:val="%7."/>
      <w:lvlJc w:val="left"/>
      <w:pPr>
        <w:ind w:left="6822" w:hanging="360"/>
      </w:pPr>
    </w:lvl>
    <w:lvl w:ilvl="7" w:tplc="04160019" w:tentative="1">
      <w:start w:val="1"/>
      <w:numFmt w:val="lowerLetter"/>
      <w:lvlText w:val="%8."/>
      <w:lvlJc w:val="left"/>
      <w:pPr>
        <w:ind w:left="7542" w:hanging="360"/>
      </w:pPr>
    </w:lvl>
    <w:lvl w:ilvl="8" w:tplc="0416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2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A87"/>
    <w:multiLevelType w:val="hybridMultilevel"/>
    <w:tmpl w:val="C13CCF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3432EF1"/>
    <w:multiLevelType w:val="hybridMultilevel"/>
    <w:tmpl w:val="F662D8D4"/>
    <w:lvl w:ilvl="0" w:tplc="EEE0C7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74C"/>
    <w:multiLevelType w:val="multilevel"/>
    <w:tmpl w:val="763AEEC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5B5D77"/>
    <w:multiLevelType w:val="hybridMultilevel"/>
    <w:tmpl w:val="EC7A8E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B6749"/>
    <w:rsid w:val="000B6E0B"/>
    <w:rsid w:val="000D16A6"/>
    <w:rsid w:val="000D275C"/>
    <w:rsid w:val="000E080F"/>
    <w:rsid w:val="000F12EC"/>
    <w:rsid w:val="00100493"/>
    <w:rsid w:val="001020CA"/>
    <w:rsid w:val="0010401E"/>
    <w:rsid w:val="00113D1E"/>
    <w:rsid w:val="00126A42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032A4"/>
    <w:rsid w:val="00216927"/>
    <w:rsid w:val="00264FC1"/>
    <w:rsid w:val="00273158"/>
    <w:rsid w:val="002808B3"/>
    <w:rsid w:val="002A0659"/>
    <w:rsid w:val="002A1D49"/>
    <w:rsid w:val="002B4B06"/>
    <w:rsid w:val="002B74BC"/>
    <w:rsid w:val="002E710D"/>
    <w:rsid w:val="002F0CF5"/>
    <w:rsid w:val="002F1929"/>
    <w:rsid w:val="003066A0"/>
    <w:rsid w:val="00313509"/>
    <w:rsid w:val="00327560"/>
    <w:rsid w:val="00331917"/>
    <w:rsid w:val="00342229"/>
    <w:rsid w:val="0034592E"/>
    <w:rsid w:val="0035180A"/>
    <w:rsid w:val="0035339D"/>
    <w:rsid w:val="003608EB"/>
    <w:rsid w:val="00374F4A"/>
    <w:rsid w:val="00377A72"/>
    <w:rsid w:val="00381BD3"/>
    <w:rsid w:val="00383AFE"/>
    <w:rsid w:val="003F5C24"/>
    <w:rsid w:val="00425BEF"/>
    <w:rsid w:val="00446684"/>
    <w:rsid w:val="00460BEC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B71E7"/>
    <w:rsid w:val="004D6311"/>
    <w:rsid w:val="00521355"/>
    <w:rsid w:val="00544BAE"/>
    <w:rsid w:val="00554A68"/>
    <w:rsid w:val="00562D58"/>
    <w:rsid w:val="00571472"/>
    <w:rsid w:val="00572B3F"/>
    <w:rsid w:val="00573F38"/>
    <w:rsid w:val="005800F5"/>
    <w:rsid w:val="00587D16"/>
    <w:rsid w:val="005A22F2"/>
    <w:rsid w:val="005A52D1"/>
    <w:rsid w:val="005C010E"/>
    <w:rsid w:val="00607D04"/>
    <w:rsid w:val="0061290B"/>
    <w:rsid w:val="0062189D"/>
    <w:rsid w:val="00632BF0"/>
    <w:rsid w:val="0063452D"/>
    <w:rsid w:val="00637549"/>
    <w:rsid w:val="00652187"/>
    <w:rsid w:val="0065583E"/>
    <w:rsid w:val="00656FA1"/>
    <w:rsid w:val="00674A72"/>
    <w:rsid w:val="00677281"/>
    <w:rsid w:val="00685812"/>
    <w:rsid w:val="00690E76"/>
    <w:rsid w:val="006A5A13"/>
    <w:rsid w:val="006B099F"/>
    <w:rsid w:val="006C37A7"/>
    <w:rsid w:val="006E2A86"/>
    <w:rsid w:val="007015F0"/>
    <w:rsid w:val="007024E6"/>
    <w:rsid w:val="00703C81"/>
    <w:rsid w:val="00722712"/>
    <w:rsid w:val="00722E62"/>
    <w:rsid w:val="00725543"/>
    <w:rsid w:val="00745721"/>
    <w:rsid w:val="00750BCC"/>
    <w:rsid w:val="007646A4"/>
    <w:rsid w:val="0076738A"/>
    <w:rsid w:val="00771EF4"/>
    <w:rsid w:val="007B1C50"/>
    <w:rsid w:val="007B1CE8"/>
    <w:rsid w:val="007B250B"/>
    <w:rsid w:val="007C1EFB"/>
    <w:rsid w:val="007D3FA1"/>
    <w:rsid w:val="007E1636"/>
    <w:rsid w:val="007F0275"/>
    <w:rsid w:val="007F08E1"/>
    <w:rsid w:val="007F49F9"/>
    <w:rsid w:val="00810683"/>
    <w:rsid w:val="00814F1A"/>
    <w:rsid w:val="008202C6"/>
    <w:rsid w:val="00827757"/>
    <w:rsid w:val="00843E33"/>
    <w:rsid w:val="00851D20"/>
    <w:rsid w:val="00851D8D"/>
    <w:rsid w:val="00860BFF"/>
    <w:rsid w:val="00860E16"/>
    <w:rsid w:val="008619FC"/>
    <w:rsid w:val="00874594"/>
    <w:rsid w:val="008A1C8F"/>
    <w:rsid w:val="008A7252"/>
    <w:rsid w:val="008B5267"/>
    <w:rsid w:val="008C4D3F"/>
    <w:rsid w:val="008C772F"/>
    <w:rsid w:val="008E20D5"/>
    <w:rsid w:val="0090310A"/>
    <w:rsid w:val="00906606"/>
    <w:rsid w:val="009144B6"/>
    <w:rsid w:val="0092055F"/>
    <w:rsid w:val="00966F49"/>
    <w:rsid w:val="00985624"/>
    <w:rsid w:val="00996537"/>
    <w:rsid w:val="009A6CE6"/>
    <w:rsid w:val="009B0F7C"/>
    <w:rsid w:val="009C6FA9"/>
    <w:rsid w:val="009D3A47"/>
    <w:rsid w:val="009D4AA1"/>
    <w:rsid w:val="009D4ED4"/>
    <w:rsid w:val="009F32D7"/>
    <w:rsid w:val="009F5E41"/>
    <w:rsid w:val="00A2423A"/>
    <w:rsid w:val="00A31BF3"/>
    <w:rsid w:val="00A353FD"/>
    <w:rsid w:val="00A36E7C"/>
    <w:rsid w:val="00A81A03"/>
    <w:rsid w:val="00A82359"/>
    <w:rsid w:val="00A83F95"/>
    <w:rsid w:val="00AB7913"/>
    <w:rsid w:val="00AD4F34"/>
    <w:rsid w:val="00AD6005"/>
    <w:rsid w:val="00AE3E36"/>
    <w:rsid w:val="00AE5706"/>
    <w:rsid w:val="00B00EB1"/>
    <w:rsid w:val="00B017AB"/>
    <w:rsid w:val="00B313A1"/>
    <w:rsid w:val="00B34354"/>
    <w:rsid w:val="00B5137D"/>
    <w:rsid w:val="00B6172B"/>
    <w:rsid w:val="00B750AE"/>
    <w:rsid w:val="00B92443"/>
    <w:rsid w:val="00B97AE5"/>
    <w:rsid w:val="00BA71BF"/>
    <w:rsid w:val="00BA7B14"/>
    <w:rsid w:val="00BC6D2F"/>
    <w:rsid w:val="00C207B8"/>
    <w:rsid w:val="00C23E6A"/>
    <w:rsid w:val="00C27EEB"/>
    <w:rsid w:val="00C33B59"/>
    <w:rsid w:val="00C53EDF"/>
    <w:rsid w:val="00C670DB"/>
    <w:rsid w:val="00C75240"/>
    <w:rsid w:val="00C76D8D"/>
    <w:rsid w:val="00C82EA8"/>
    <w:rsid w:val="00CA596D"/>
    <w:rsid w:val="00CA5D3F"/>
    <w:rsid w:val="00CD2FE9"/>
    <w:rsid w:val="00CD6E34"/>
    <w:rsid w:val="00CE0795"/>
    <w:rsid w:val="00CF7BDE"/>
    <w:rsid w:val="00D04298"/>
    <w:rsid w:val="00D1058A"/>
    <w:rsid w:val="00D13ED4"/>
    <w:rsid w:val="00D22D23"/>
    <w:rsid w:val="00D252F3"/>
    <w:rsid w:val="00D33341"/>
    <w:rsid w:val="00D44DD0"/>
    <w:rsid w:val="00D50385"/>
    <w:rsid w:val="00D531AC"/>
    <w:rsid w:val="00D60B61"/>
    <w:rsid w:val="00D634F7"/>
    <w:rsid w:val="00D719A2"/>
    <w:rsid w:val="00D77F77"/>
    <w:rsid w:val="00D9627A"/>
    <w:rsid w:val="00DA7614"/>
    <w:rsid w:val="00DB13BA"/>
    <w:rsid w:val="00DB56EE"/>
    <w:rsid w:val="00DB7F0B"/>
    <w:rsid w:val="00DC745C"/>
    <w:rsid w:val="00E05F23"/>
    <w:rsid w:val="00E13D8C"/>
    <w:rsid w:val="00E31582"/>
    <w:rsid w:val="00E41B97"/>
    <w:rsid w:val="00E51C8D"/>
    <w:rsid w:val="00E61888"/>
    <w:rsid w:val="00E6449A"/>
    <w:rsid w:val="00E70C59"/>
    <w:rsid w:val="00E729A0"/>
    <w:rsid w:val="00E74C91"/>
    <w:rsid w:val="00E85FA3"/>
    <w:rsid w:val="00EB47AA"/>
    <w:rsid w:val="00EC052D"/>
    <w:rsid w:val="00EC1F6B"/>
    <w:rsid w:val="00ED25FC"/>
    <w:rsid w:val="00ED52F8"/>
    <w:rsid w:val="00EE1DE6"/>
    <w:rsid w:val="00EE5D42"/>
    <w:rsid w:val="00EF3BFB"/>
    <w:rsid w:val="00F154D6"/>
    <w:rsid w:val="00F16C21"/>
    <w:rsid w:val="00F40ECA"/>
    <w:rsid w:val="00F5672F"/>
    <w:rsid w:val="00F81D34"/>
    <w:rsid w:val="00FA12AA"/>
    <w:rsid w:val="00FA4403"/>
    <w:rsid w:val="00FA5F7D"/>
    <w:rsid w:val="00FB414E"/>
    <w:rsid w:val="00FE1C62"/>
    <w:rsid w:val="00FE7AE4"/>
    <w:rsid w:val="00FF0519"/>
    <w:rsid w:val="00FF1FD4"/>
    <w:rsid w:val="00FF25D1"/>
    <w:rsid w:val="00FF3B4D"/>
    <w:rsid w:val="00FF3D77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999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  <w:style w:type="character" w:styleId="TextodoEspaoReservado">
    <w:name w:val="Placeholder Text"/>
    <w:basedOn w:val="Fontepargpadro"/>
    <w:uiPriority w:val="99"/>
    <w:semiHidden/>
    <w:rsid w:val="00573F38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A81A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1A0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1A03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1A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1A0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://www.more.ufsc.br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42"/>
    <w:rsid w:val="000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17F4F7F-1AF5-44DF-8893-6FF3A2A4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13904</TotalTime>
  <Pages>41</Pages>
  <Words>4012</Words>
  <Characters>21667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42</cp:revision>
  <cp:lastPrinted>2016-04-08T20:20:00Z</cp:lastPrinted>
  <dcterms:created xsi:type="dcterms:W3CDTF">2018-04-08T21:14:00Z</dcterms:created>
  <dcterms:modified xsi:type="dcterms:W3CDTF">2018-04-18T23:54:00Z</dcterms:modified>
</cp:coreProperties>
</file>