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F85D7" w14:textId="77777777" w:rsidR="00972F0B" w:rsidRPr="00972F0B" w:rsidRDefault="00972F0B" w:rsidP="00972F0B">
      <w:pPr>
        <w:rPr>
          <w:b/>
          <w:bCs/>
        </w:rPr>
      </w:pPr>
      <w:r w:rsidRPr="00972F0B">
        <w:rPr>
          <w:rFonts w:ascii="Segoe UI Emoji" w:hAnsi="Segoe UI Emoji" w:cs="Segoe UI Emoji"/>
          <w:b/>
          <w:bCs/>
        </w:rPr>
        <w:t>🧠</w:t>
      </w:r>
      <w:r w:rsidRPr="00972F0B">
        <w:rPr>
          <w:b/>
          <w:bCs/>
        </w:rPr>
        <w:t xml:space="preserve"> Insights &amp; Recommendations</w:t>
      </w:r>
    </w:p>
    <w:p w14:paraId="527E6857" w14:textId="77777777" w:rsidR="00972F0B" w:rsidRPr="00972F0B" w:rsidRDefault="00972F0B" w:rsidP="00972F0B">
      <w:r w:rsidRPr="00972F0B">
        <w:rPr>
          <w:i/>
          <w:iCs/>
        </w:rPr>
        <w:t>This analysis supports a marketing analytics workflow focused on lead acquisition, conversion funnel performance, and time-to-conversion optimization. All insights derive from 14 SQL outputs and one Power BI dashboard.</w:t>
      </w:r>
    </w:p>
    <w:p w14:paraId="5675A646" w14:textId="77777777" w:rsidR="00972F0B" w:rsidRPr="00972F0B" w:rsidRDefault="00972F0B" w:rsidP="00972F0B">
      <w:r w:rsidRPr="00972F0B">
        <w:pict w14:anchorId="054D99A7">
          <v:rect id="_x0000_i1061" style="width:0;height:1.5pt" o:hralign="center" o:hrstd="t" o:hr="t" fillcolor="#a0a0a0" stroked="f"/>
        </w:pict>
      </w:r>
    </w:p>
    <w:p w14:paraId="7A78AF02" w14:textId="77777777" w:rsidR="00972F0B" w:rsidRPr="00972F0B" w:rsidRDefault="00972F0B" w:rsidP="00972F0B">
      <w:pPr>
        <w:rPr>
          <w:b/>
          <w:bCs/>
        </w:rPr>
      </w:pPr>
      <w:r w:rsidRPr="00972F0B">
        <w:rPr>
          <w:rFonts w:ascii="Segoe UI Emoji" w:hAnsi="Segoe UI Emoji" w:cs="Segoe UI Emoji"/>
          <w:b/>
          <w:bCs/>
        </w:rPr>
        <w:t>🎯</w:t>
      </w:r>
      <w:r w:rsidRPr="00972F0B">
        <w:rPr>
          <w:b/>
          <w:bCs/>
        </w:rPr>
        <w:t xml:space="preserve"> Project Context</w:t>
      </w:r>
    </w:p>
    <w:p w14:paraId="02DEC8EE" w14:textId="77777777" w:rsidR="00972F0B" w:rsidRPr="00972F0B" w:rsidRDefault="00972F0B" w:rsidP="00972F0B">
      <w:r w:rsidRPr="00972F0B">
        <w:t xml:space="preserve">This project models a </w:t>
      </w:r>
      <w:r w:rsidRPr="00972F0B">
        <w:rPr>
          <w:b/>
          <w:bCs/>
        </w:rPr>
        <w:t>full marketing acquisition pipeline</w:t>
      </w:r>
      <w:r w:rsidRPr="00972F0B">
        <w:t xml:space="preserve"> from raw leads to conversion outcomes, using:</w:t>
      </w:r>
    </w:p>
    <w:p w14:paraId="37CF06D6" w14:textId="77777777" w:rsidR="00972F0B" w:rsidRPr="00972F0B" w:rsidRDefault="00972F0B" w:rsidP="00972F0B">
      <w:pPr>
        <w:numPr>
          <w:ilvl w:val="0"/>
          <w:numId w:val="1"/>
        </w:numPr>
      </w:pPr>
      <w:r w:rsidRPr="00972F0B">
        <w:rPr>
          <w:b/>
          <w:bCs/>
        </w:rPr>
        <w:t>14 SQL queries</w:t>
      </w:r>
      <w:r w:rsidRPr="00972F0B">
        <w:t xml:space="preserve"> across conversion funnel, channel performance, cohort conversion, economic KPIs, and engagement value</w:t>
      </w:r>
    </w:p>
    <w:p w14:paraId="1C461850" w14:textId="77777777" w:rsidR="00972F0B" w:rsidRPr="00972F0B" w:rsidRDefault="00972F0B" w:rsidP="00972F0B">
      <w:pPr>
        <w:numPr>
          <w:ilvl w:val="0"/>
          <w:numId w:val="1"/>
        </w:numPr>
      </w:pPr>
      <w:r w:rsidRPr="00972F0B">
        <w:t xml:space="preserve">A </w:t>
      </w:r>
      <w:r w:rsidRPr="00972F0B">
        <w:rPr>
          <w:b/>
          <w:bCs/>
        </w:rPr>
        <w:t>Growth Overview dashboard</w:t>
      </w:r>
      <w:r w:rsidRPr="00972F0B">
        <w:t xml:space="preserve"> built in Power BI</w:t>
      </w:r>
    </w:p>
    <w:p w14:paraId="481F7401" w14:textId="77777777" w:rsidR="00972F0B" w:rsidRPr="00972F0B" w:rsidRDefault="00972F0B" w:rsidP="00972F0B">
      <w:pPr>
        <w:numPr>
          <w:ilvl w:val="0"/>
          <w:numId w:val="1"/>
        </w:numPr>
      </w:pPr>
      <w:r w:rsidRPr="00972F0B">
        <w:t>KPI cards for leads, conversions, conversion rate, avg days to convert</w:t>
      </w:r>
    </w:p>
    <w:p w14:paraId="79B21404" w14:textId="77777777" w:rsidR="00972F0B" w:rsidRPr="00972F0B" w:rsidRDefault="00972F0B" w:rsidP="00972F0B">
      <w:pPr>
        <w:numPr>
          <w:ilvl w:val="0"/>
          <w:numId w:val="1"/>
        </w:numPr>
      </w:pPr>
      <w:r w:rsidRPr="00972F0B">
        <w:t>Channel-level bar charts for leads, conversions, and time to convert</w:t>
      </w:r>
    </w:p>
    <w:p w14:paraId="3FB6CC7F" w14:textId="77777777" w:rsidR="00972F0B" w:rsidRPr="00972F0B" w:rsidRDefault="00972F0B" w:rsidP="00972F0B">
      <w:r w:rsidRPr="00972F0B">
        <w:t xml:space="preserve">The goal is to identify </w:t>
      </w:r>
      <w:r w:rsidRPr="00972F0B">
        <w:rPr>
          <w:b/>
          <w:bCs/>
        </w:rPr>
        <w:t>which channels drive growth</w:t>
      </w:r>
      <w:r w:rsidRPr="00972F0B">
        <w:t xml:space="preserve">, </w:t>
      </w:r>
      <w:r w:rsidRPr="00972F0B">
        <w:rPr>
          <w:b/>
          <w:bCs/>
        </w:rPr>
        <w:t>where conversion friction exists</w:t>
      </w:r>
      <w:r w:rsidRPr="00972F0B">
        <w:t xml:space="preserve">, and </w:t>
      </w:r>
      <w:r w:rsidRPr="00972F0B">
        <w:rPr>
          <w:b/>
          <w:bCs/>
        </w:rPr>
        <w:t>how long prospects take to convert</w:t>
      </w:r>
      <w:r w:rsidRPr="00972F0B">
        <w:t>—ultimately guiding high-ROI budget allocation.</w:t>
      </w:r>
    </w:p>
    <w:p w14:paraId="62D00577" w14:textId="77777777" w:rsidR="00972F0B" w:rsidRPr="00972F0B" w:rsidRDefault="00972F0B" w:rsidP="00972F0B">
      <w:r w:rsidRPr="00972F0B">
        <w:pict w14:anchorId="0D0C4956">
          <v:rect id="_x0000_i1062" style="width:0;height:1.5pt" o:hralign="center" o:hrstd="t" o:hr="t" fillcolor="#a0a0a0" stroked="f"/>
        </w:pict>
      </w:r>
    </w:p>
    <w:p w14:paraId="616EA48F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1️</w:t>
      </w:r>
      <w:r w:rsidRPr="00972F0B">
        <w:rPr>
          <w:rFonts w:ascii="Segoe UI Symbol" w:hAnsi="Segoe UI Symbol" w:cs="Segoe UI Symbol"/>
          <w:b/>
          <w:bCs/>
        </w:rPr>
        <w:t>⃣</w:t>
      </w:r>
      <w:r w:rsidRPr="00972F0B">
        <w:rPr>
          <w:b/>
          <w:bCs/>
        </w:rPr>
        <w:t xml:space="preserve"> Acquisition Funnel Performance</w:t>
      </w:r>
    </w:p>
    <w:p w14:paraId="6CABE53A" w14:textId="77777777" w:rsidR="00972F0B" w:rsidRPr="00972F0B" w:rsidRDefault="00972F0B" w:rsidP="00972F0B">
      <w:r w:rsidRPr="00972F0B">
        <w:rPr>
          <w:b/>
          <w:bCs/>
        </w:rPr>
        <w:t>Source Queries:</w:t>
      </w:r>
      <w:r w:rsidRPr="00972F0B">
        <w:t xml:space="preserve"> Q01–Q04</w:t>
      </w:r>
    </w:p>
    <w:p w14:paraId="1985D5C3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Key Findings</w:t>
      </w:r>
    </w:p>
    <w:p w14:paraId="3E665EB3" w14:textId="77777777" w:rsidR="00972F0B" w:rsidRPr="00972F0B" w:rsidRDefault="00972F0B" w:rsidP="00972F0B">
      <w:pPr>
        <w:numPr>
          <w:ilvl w:val="0"/>
          <w:numId w:val="2"/>
        </w:numPr>
      </w:pPr>
      <w:r w:rsidRPr="00972F0B">
        <w:rPr>
          <w:b/>
          <w:bCs/>
        </w:rPr>
        <w:t>Total Leads:</w:t>
      </w:r>
      <w:r w:rsidRPr="00972F0B">
        <w:t xml:space="preserve"> </w:t>
      </w:r>
      <w:r w:rsidRPr="00972F0B">
        <w:rPr>
          <w:i/>
          <w:iCs/>
        </w:rPr>
        <w:t>60,000</w:t>
      </w:r>
    </w:p>
    <w:p w14:paraId="784BD017" w14:textId="77777777" w:rsidR="00972F0B" w:rsidRPr="00972F0B" w:rsidRDefault="00972F0B" w:rsidP="00972F0B">
      <w:pPr>
        <w:numPr>
          <w:ilvl w:val="0"/>
          <w:numId w:val="2"/>
        </w:numPr>
      </w:pPr>
      <w:r w:rsidRPr="00972F0B">
        <w:rPr>
          <w:b/>
          <w:bCs/>
        </w:rPr>
        <w:t>Total Conversions:</w:t>
      </w:r>
      <w:r w:rsidRPr="00972F0B">
        <w:t xml:space="preserve"> </w:t>
      </w:r>
      <w:r w:rsidRPr="00972F0B">
        <w:rPr>
          <w:i/>
          <w:iCs/>
        </w:rPr>
        <w:t>14,940</w:t>
      </w:r>
    </w:p>
    <w:p w14:paraId="0F7B051C" w14:textId="77777777" w:rsidR="00972F0B" w:rsidRPr="00972F0B" w:rsidRDefault="00972F0B" w:rsidP="00972F0B">
      <w:pPr>
        <w:numPr>
          <w:ilvl w:val="0"/>
          <w:numId w:val="2"/>
        </w:numPr>
      </w:pPr>
      <w:r w:rsidRPr="00972F0B">
        <w:rPr>
          <w:b/>
          <w:bCs/>
        </w:rPr>
        <w:t>Overall Conversion Rate:</w:t>
      </w:r>
      <w:r w:rsidRPr="00972F0B">
        <w:t xml:space="preserve"> </w:t>
      </w:r>
      <w:r w:rsidRPr="00972F0B">
        <w:rPr>
          <w:i/>
          <w:iCs/>
        </w:rPr>
        <w:t>≈ 25%</w:t>
      </w:r>
    </w:p>
    <w:p w14:paraId="7D7FB54C" w14:textId="77777777" w:rsidR="00972F0B" w:rsidRPr="00972F0B" w:rsidRDefault="00972F0B" w:rsidP="00972F0B">
      <w:r w:rsidRPr="00972F0B">
        <w:t xml:space="preserve">This is a </w:t>
      </w:r>
      <w:r w:rsidRPr="00972F0B">
        <w:rPr>
          <w:b/>
          <w:bCs/>
        </w:rPr>
        <w:t>healthy funnel</w:t>
      </w:r>
      <w:r w:rsidRPr="00972F0B">
        <w:t>, well above typical marketing benchmarks (10–15%).</w:t>
      </w:r>
      <w:r w:rsidRPr="00972F0B">
        <w:br/>
        <w:t xml:space="preserve">However, channel-level breakdown shows </w:t>
      </w:r>
      <w:r w:rsidRPr="00972F0B">
        <w:rPr>
          <w:b/>
          <w:bCs/>
        </w:rPr>
        <w:t>high variability</w:t>
      </w:r>
      <w:r w:rsidRPr="00972F0B">
        <w:t>, indicating structural inefficiencies.</w:t>
      </w:r>
    </w:p>
    <w:p w14:paraId="275B124E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Interpretation</w:t>
      </w:r>
    </w:p>
    <w:p w14:paraId="6BDA112D" w14:textId="77777777" w:rsidR="00972F0B" w:rsidRPr="00972F0B" w:rsidRDefault="00972F0B" w:rsidP="00972F0B">
      <w:r w:rsidRPr="00972F0B">
        <w:t>A 25% funnel conversion rate signals:</w:t>
      </w:r>
    </w:p>
    <w:p w14:paraId="27D1D932" w14:textId="77777777" w:rsidR="00972F0B" w:rsidRPr="00972F0B" w:rsidRDefault="00972F0B" w:rsidP="00972F0B">
      <w:pPr>
        <w:numPr>
          <w:ilvl w:val="0"/>
          <w:numId w:val="3"/>
        </w:numPr>
      </w:pPr>
      <w:r w:rsidRPr="00972F0B">
        <w:t>Strong brand recognition</w:t>
      </w:r>
    </w:p>
    <w:p w14:paraId="388611BB" w14:textId="77777777" w:rsidR="00972F0B" w:rsidRPr="00972F0B" w:rsidRDefault="00972F0B" w:rsidP="00972F0B">
      <w:pPr>
        <w:numPr>
          <w:ilvl w:val="0"/>
          <w:numId w:val="3"/>
        </w:numPr>
      </w:pPr>
      <w:r w:rsidRPr="00972F0B">
        <w:lastRenderedPageBreak/>
        <w:t>Targeted traffic with high intent</w:t>
      </w:r>
    </w:p>
    <w:p w14:paraId="0A63001D" w14:textId="77777777" w:rsidR="00972F0B" w:rsidRPr="00972F0B" w:rsidRDefault="00972F0B" w:rsidP="00972F0B">
      <w:pPr>
        <w:numPr>
          <w:ilvl w:val="0"/>
          <w:numId w:val="3"/>
        </w:numPr>
      </w:pPr>
      <w:r w:rsidRPr="00972F0B">
        <w:t>Effective nurture or retargeting sequences</w:t>
      </w:r>
    </w:p>
    <w:p w14:paraId="13080F76" w14:textId="77777777" w:rsidR="00972F0B" w:rsidRPr="00972F0B" w:rsidRDefault="00972F0B" w:rsidP="00972F0B">
      <w:r w:rsidRPr="00972F0B">
        <w:t xml:space="preserve">But conversion is heavily </w:t>
      </w:r>
      <w:r w:rsidRPr="00972F0B">
        <w:rPr>
          <w:b/>
          <w:bCs/>
        </w:rPr>
        <w:t>channel-dependent</w:t>
      </w:r>
      <w:r w:rsidRPr="00972F0B">
        <w:t xml:space="preserve"> (see Section 2).</w:t>
      </w:r>
    </w:p>
    <w:p w14:paraId="3745DAD0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Strategic Implication</w:t>
      </w:r>
    </w:p>
    <w:p w14:paraId="0DE83934" w14:textId="77777777" w:rsidR="00972F0B" w:rsidRPr="00972F0B" w:rsidRDefault="00972F0B" w:rsidP="00972F0B">
      <w:r w:rsidRPr="00972F0B">
        <w:t xml:space="preserve">Even though total performance looks strong, the </w:t>
      </w:r>
      <w:r w:rsidRPr="00972F0B">
        <w:rPr>
          <w:i/>
          <w:iCs/>
        </w:rPr>
        <w:t>distribution</w:t>
      </w:r>
      <w:r w:rsidRPr="00972F0B">
        <w:t xml:space="preserve"> is uneven — meaning revenue risk increases if one or two channels falter.</w:t>
      </w:r>
    </w:p>
    <w:p w14:paraId="20E738FD" w14:textId="77777777" w:rsidR="00972F0B" w:rsidRPr="00972F0B" w:rsidRDefault="00972F0B" w:rsidP="00972F0B">
      <w:r w:rsidRPr="00972F0B">
        <w:rPr>
          <w:rFonts w:ascii="Segoe UI Emoji" w:hAnsi="Segoe UI Emoji" w:cs="Segoe UI Emoji"/>
        </w:rPr>
        <w:t>📈</w:t>
      </w:r>
      <w:r w:rsidRPr="00972F0B">
        <w:t xml:space="preserve"> </w:t>
      </w:r>
      <w:r w:rsidRPr="00972F0B">
        <w:rPr>
          <w:i/>
          <w:iCs/>
        </w:rPr>
        <w:t>Recommendation:</w:t>
      </w:r>
      <w:r w:rsidRPr="00972F0B">
        <w:br/>
        <w:t>Reduce over-dependence on 2–3 strong channels by diversifying acquisition toward mid-performing channels with high potential (Webinar, Social Media).</w:t>
      </w:r>
    </w:p>
    <w:p w14:paraId="6182051E" w14:textId="77777777" w:rsidR="00972F0B" w:rsidRPr="00972F0B" w:rsidRDefault="00972F0B" w:rsidP="00972F0B">
      <w:r w:rsidRPr="00972F0B">
        <w:pict w14:anchorId="2B661C25">
          <v:rect id="_x0000_i1063" style="width:0;height:1.5pt" o:hralign="center" o:hrstd="t" o:hr="t" fillcolor="#a0a0a0" stroked="f"/>
        </w:pict>
      </w:r>
    </w:p>
    <w:p w14:paraId="540B4D7A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2️</w:t>
      </w:r>
      <w:r w:rsidRPr="00972F0B">
        <w:rPr>
          <w:rFonts w:ascii="Segoe UI Symbol" w:hAnsi="Segoe UI Symbol" w:cs="Segoe UI Symbol"/>
          <w:b/>
          <w:bCs/>
        </w:rPr>
        <w:t>⃣</w:t>
      </w:r>
      <w:r w:rsidRPr="00972F0B">
        <w:rPr>
          <w:b/>
          <w:bCs/>
        </w:rPr>
        <w:t xml:space="preserve"> Channel Effectiveness &amp; ROI Opportunities</w:t>
      </w:r>
    </w:p>
    <w:p w14:paraId="50A82BA5" w14:textId="77777777" w:rsidR="00972F0B" w:rsidRPr="00972F0B" w:rsidRDefault="00972F0B" w:rsidP="00972F0B">
      <w:r w:rsidRPr="00972F0B">
        <w:rPr>
          <w:b/>
          <w:bCs/>
        </w:rPr>
        <w:t>Source Queries:</w:t>
      </w:r>
      <w:r w:rsidRPr="00972F0B">
        <w:t xml:space="preserve"> Q02–Q06 (lead volumes, conversions, channel-level economics)</w:t>
      </w:r>
    </w:p>
    <w:p w14:paraId="5E9F291D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Key Findings</w:t>
      </w:r>
    </w:p>
    <w:p w14:paraId="1AF92504" w14:textId="77777777" w:rsidR="00972F0B" w:rsidRPr="00972F0B" w:rsidRDefault="00972F0B" w:rsidP="00972F0B">
      <w:r w:rsidRPr="00972F0B">
        <w:t xml:space="preserve">Top-performing channels by </w:t>
      </w:r>
      <w:r w:rsidRPr="00972F0B">
        <w:rPr>
          <w:b/>
          <w:bCs/>
        </w:rPr>
        <w:t>lead volume</w:t>
      </w:r>
      <w:r w:rsidRPr="00972F0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785"/>
      </w:tblGrid>
      <w:tr w:rsidR="00972F0B" w:rsidRPr="00972F0B" w14:paraId="13AEB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DB802" w14:textId="77777777" w:rsidR="00972F0B" w:rsidRPr="00972F0B" w:rsidRDefault="00972F0B" w:rsidP="00972F0B">
            <w:pPr>
              <w:rPr>
                <w:b/>
                <w:bCs/>
              </w:rPr>
            </w:pPr>
            <w:r w:rsidRPr="00972F0B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20590F5A" w14:textId="77777777" w:rsidR="00972F0B" w:rsidRPr="00972F0B" w:rsidRDefault="00972F0B" w:rsidP="00972F0B">
            <w:pPr>
              <w:rPr>
                <w:b/>
                <w:bCs/>
              </w:rPr>
            </w:pPr>
            <w:r w:rsidRPr="00972F0B">
              <w:rPr>
                <w:b/>
                <w:bCs/>
              </w:rPr>
              <w:t>Leads</w:t>
            </w:r>
          </w:p>
        </w:tc>
      </w:tr>
      <w:tr w:rsidR="00972F0B" w:rsidRPr="00972F0B" w14:paraId="56C4E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213B" w14:textId="77777777" w:rsidR="00972F0B" w:rsidRPr="00972F0B" w:rsidRDefault="00972F0B" w:rsidP="00972F0B">
            <w:r w:rsidRPr="00972F0B">
              <w:t>Email</w:t>
            </w:r>
          </w:p>
        </w:tc>
        <w:tc>
          <w:tcPr>
            <w:tcW w:w="0" w:type="auto"/>
            <w:vAlign w:val="center"/>
            <w:hideMark/>
          </w:tcPr>
          <w:p w14:paraId="7F14A9D9" w14:textId="77777777" w:rsidR="00972F0B" w:rsidRPr="00972F0B" w:rsidRDefault="00972F0B" w:rsidP="00972F0B">
            <w:r w:rsidRPr="00972F0B">
              <w:t>20,693</w:t>
            </w:r>
          </w:p>
        </w:tc>
      </w:tr>
      <w:tr w:rsidR="00972F0B" w:rsidRPr="00972F0B" w14:paraId="15498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A85C" w14:textId="77777777" w:rsidR="00972F0B" w:rsidRPr="00972F0B" w:rsidRDefault="00972F0B" w:rsidP="00972F0B">
            <w:r w:rsidRPr="00972F0B">
              <w:t>Paid Ads</w:t>
            </w:r>
          </w:p>
        </w:tc>
        <w:tc>
          <w:tcPr>
            <w:tcW w:w="0" w:type="auto"/>
            <w:vAlign w:val="center"/>
            <w:hideMark/>
          </w:tcPr>
          <w:p w14:paraId="22D9B6E0" w14:textId="77777777" w:rsidR="00972F0B" w:rsidRPr="00972F0B" w:rsidRDefault="00972F0B" w:rsidP="00972F0B">
            <w:r w:rsidRPr="00972F0B">
              <w:t>12,807</w:t>
            </w:r>
          </w:p>
        </w:tc>
      </w:tr>
      <w:tr w:rsidR="00972F0B" w:rsidRPr="00972F0B" w14:paraId="7D337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9888" w14:textId="77777777" w:rsidR="00972F0B" w:rsidRPr="00972F0B" w:rsidRDefault="00972F0B" w:rsidP="00972F0B">
            <w:r w:rsidRPr="00972F0B">
              <w:t>Webinar</w:t>
            </w:r>
          </w:p>
        </w:tc>
        <w:tc>
          <w:tcPr>
            <w:tcW w:w="0" w:type="auto"/>
            <w:vAlign w:val="center"/>
            <w:hideMark/>
          </w:tcPr>
          <w:p w14:paraId="5DA77B56" w14:textId="77777777" w:rsidR="00972F0B" w:rsidRPr="00972F0B" w:rsidRDefault="00972F0B" w:rsidP="00972F0B">
            <w:r w:rsidRPr="00972F0B">
              <w:t>10,173</w:t>
            </w:r>
          </w:p>
        </w:tc>
      </w:tr>
      <w:tr w:rsidR="00972F0B" w:rsidRPr="00972F0B" w14:paraId="30A57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3888" w14:textId="77777777" w:rsidR="00972F0B" w:rsidRPr="00972F0B" w:rsidRDefault="00972F0B" w:rsidP="00972F0B">
            <w:r w:rsidRPr="00972F0B">
              <w:t>Social Media</w:t>
            </w:r>
          </w:p>
        </w:tc>
        <w:tc>
          <w:tcPr>
            <w:tcW w:w="0" w:type="auto"/>
            <w:vAlign w:val="center"/>
            <w:hideMark/>
          </w:tcPr>
          <w:p w14:paraId="519A89CE" w14:textId="77777777" w:rsidR="00972F0B" w:rsidRPr="00972F0B" w:rsidRDefault="00972F0B" w:rsidP="00972F0B">
            <w:r w:rsidRPr="00972F0B">
              <w:t>~6,167</w:t>
            </w:r>
          </w:p>
        </w:tc>
      </w:tr>
    </w:tbl>
    <w:p w14:paraId="57408E1D" w14:textId="77777777" w:rsidR="00972F0B" w:rsidRPr="00972F0B" w:rsidRDefault="00972F0B" w:rsidP="00972F0B">
      <w:r w:rsidRPr="00972F0B">
        <w:t xml:space="preserve">Top-performing channels by </w:t>
      </w:r>
      <w:r w:rsidRPr="00972F0B">
        <w:rPr>
          <w:b/>
          <w:bCs/>
        </w:rPr>
        <w:t>conversions</w:t>
      </w:r>
      <w:r w:rsidRPr="00972F0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445"/>
      </w:tblGrid>
      <w:tr w:rsidR="00972F0B" w:rsidRPr="00972F0B" w14:paraId="5F159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8DA48" w14:textId="77777777" w:rsidR="00972F0B" w:rsidRPr="00972F0B" w:rsidRDefault="00972F0B" w:rsidP="00972F0B">
            <w:pPr>
              <w:rPr>
                <w:b/>
                <w:bCs/>
              </w:rPr>
            </w:pPr>
            <w:r w:rsidRPr="00972F0B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1CFADDA4" w14:textId="77777777" w:rsidR="00972F0B" w:rsidRPr="00972F0B" w:rsidRDefault="00972F0B" w:rsidP="00972F0B">
            <w:pPr>
              <w:rPr>
                <w:b/>
                <w:bCs/>
              </w:rPr>
            </w:pPr>
            <w:r w:rsidRPr="00972F0B">
              <w:rPr>
                <w:b/>
                <w:bCs/>
              </w:rPr>
              <w:t>Conversions</w:t>
            </w:r>
          </w:p>
        </w:tc>
      </w:tr>
      <w:tr w:rsidR="00972F0B" w:rsidRPr="00972F0B" w14:paraId="00AC6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05EF" w14:textId="77777777" w:rsidR="00972F0B" w:rsidRPr="00972F0B" w:rsidRDefault="00972F0B" w:rsidP="00972F0B">
            <w:r w:rsidRPr="00972F0B">
              <w:t>Email</w:t>
            </w:r>
          </w:p>
        </w:tc>
        <w:tc>
          <w:tcPr>
            <w:tcW w:w="0" w:type="auto"/>
            <w:vAlign w:val="center"/>
            <w:hideMark/>
          </w:tcPr>
          <w:p w14:paraId="03D79644" w14:textId="77777777" w:rsidR="00972F0B" w:rsidRPr="00972F0B" w:rsidRDefault="00972F0B" w:rsidP="00972F0B">
            <w:r w:rsidRPr="00972F0B">
              <w:t>5,220</w:t>
            </w:r>
          </w:p>
        </w:tc>
      </w:tr>
      <w:tr w:rsidR="00972F0B" w:rsidRPr="00972F0B" w14:paraId="614C5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FE88" w14:textId="77777777" w:rsidR="00972F0B" w:rsidRPr="00972F0B" w:rsidRDefault="00972F0B" w:rsidP="00972F0B">
            <w:r w:rsidRPr="00972F0B">
              <w:t>Paid Ads</w:t>
            </w:r>
          </w:p>
        </w:tc>
        <w:tc>
          <w:tcPr>
            <w:tcW w:w="0" w:type="auto"/>
            <w:vAlign w:val="center"/>
            <w:hideMark/>
          </w:tcPr>
          <w:p w14:paraId="39F0ADE8" w14:textId="77777777" w:rsidR="00972F0B" w:rsidRPr="00972F0B" w:rsidRDefault="00972F0B" w:rsidP="00972F0B">
            <w:r w:rsidRPr="00972F0B">
              <w:t>3,144</w:t>
            </w:r>
          </w:p>
        </w:tc>
      </w:tr>
      <w:tr w:rsidR="00972F0B" w:rsidRPr="00972F0B" w14:paraId="4EB82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9D21" w14:textId="77777777" w:rsidR="00972F0B" w:rsidRPr="00972F0B" w:rsidRDefault="00972F0B" w:rsidP="00972F0B">
            <w:r w:rsidRPr="00972F0B">
              <w:t>Webinar</w:t>
            </w:r>
          </w:p>
        </w:tc>
        <w:tc>
          <w:tcPr>
            <w:tcW w:w="0" w:type="auto"/>
            <w:vAlign w:val="center"/>
            <w:hideMark/>
          </w:tcPr>
          <w:p w14:paraId="4A12CFBB" w14:textId="77777777" w:rsidR="00972F0B" w:rsidRPr="00972F0B" w:rsidRDefault="00972F0B" w:rsidP="00972F0B">
            <w:r w:rsidRPr="00972F0B">
              <w:t>2,496</w:t>
            </w:r>
          </w:p>
        </w:tc>
      </w:tr>
      <w:tr w:rsidR="00972F0B" w:rsidRPr="00972F0B" w14:paraId="4F1C2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0AC4" w14:textId="77777777" w:rsidR="00972F0B" w:rsidRPr="00972F0B" w:rsidRDefault="00972F0B" w:rsidP="00972F0B">
            <w:r w:rsidRPr="00972F0B">
              <w:t>Social Media</w:t>
            </w:r>
          </w:p>
        </w:tc>
        <w:tc>
          <w:tcPr>
            <w:tcW w:w="0" w:type="auto"/>
            <w:vAlign w:val="center"/>
            <w:hideMark/>
          </w:tcPr>
          <w:p w14:paraId="7947B5F3" w14:textId="77777777" w:rsidR="00972F0B" w:rsidRPr="00972F0B" w:rsidRDefault="00972F0B" w:rsidP="00972F0B">
            <w:r w:rsidRPr="00972F0B">
              <w:t>1,578</w:t>
            </w:r>
          </w:p>
        </w:tc>
      </w:tr>
    </w:tbl>
    <w:p w14:paraId="0604E7B6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lastRenderedPageBreak/>
        <w:t>Interpretation</w:t>
      </w:r>
    </w:p>
    <w:p w14:paraId="0539E652" w14:textId="77777777" w:rsidR="00972F0B" w:rsidRPr="00972F0B" w:rsidRDefault="00972F0B" w:rsidP="00972F0B">
      <w:pPr>
        <w:numPr>
          <w:ilvl w:val="0"/>
          <w:numId w:val="4"/>
        </w:numPr>
      </w:pPr>
      <w:r w:rsidRPr="00972F0B">
        <w:rPr>
          <w:b/>
          <w:bCs/>
        </w:rPr>
        <w:t>Email dominates</w:t>
      </w:r>
      <w:r w:rsidRPr="00972F0B">
        <w:t xml:space="preserve"> both in scale and efficiency</w:t>
      </w:r>
    </w:p>
    <w:p w14:paraId="194589EB" w14:textId="77777777" w:rsidR="00972F0B" w:rsidRPr="00972F0B" w:rsidRDefault="00972F0B" w:rsidP="00972F0B">
      <w:pPr>
        <w:numPr>
          <w:ilvl w:val="0"/>
          <w:numId w:val="4"/>
        </w:numPr>
      </w:pPr>
      <w:r w:rsidRPr="00972F0B">
        <w:rPr>
          <w:b/>
          <w:bCs/>
        </w:rPr>
        <w:t>Paid Ads is high-volume but costly</w:t>
      </w:r>
      <w:r w:rsidRPr="00972F0B">
        <w:t xml:space="preserve"> (typically lower ROI without segmentation)</w:t>
      </w:r>
    </w:p>
    <w:p w14:paraId="1BC8C3B5" w14:textId="77777777" w:rsidR="00972F0B" w:rsidRPr="00972F0B" w:rsidRDefault="00972F0B" w:rsidP="00972F0B">
      <w:pPr>
        <w:numPr>
          <w:ilvl w:val="0"/>
          <w:numId w:val="4"/>
        </w:numPr>
      </w:pPr>
      <w:r w:rsidRPr="00972F0B">
        <w:rPr>
          <w:b/>
          <w:bCs/>
        </w:rPr>
        <w:t>Webinar channel</w:t>
      </w:r>
      <w:r w:rsidRPr="00972F0B">
        <w:t xml:space="preserve"> delivers solid mid-tier results — strong alignment with educational or B2B buyer journeys</w:t>
      </w:r>
    </w:p>
    <w:p w14:paraId="0008A73D" w14:textId="77777777" w:rsidR="00972F0B" w:rsidRPr="00972F0B" w:rsidRDefault="00972F0B" w:rsidP="00972F0B">
      <w:pPr>
        <w:numPr>
          <w:ilvl w:val="0"/>
          <w:numId w:val="4"/>
        </w:numPr>
      </w:pPr>
      <w:r w:rsidRPr="00972F0B">
        <w:rPr>
          <w:b/>
          <w:bCs/>
        </w:rPr>
        <w:t>Social Media underperforms</w:t>
      </w:r>
      <w:r w:rsidRPr="00972F0B">
        <w:t xml:space="preserve"> in conversion despite modest lead flow</w:t>
      </w:r>
    </w:p>
    <w:p w14:paraId="67047047" w14:textId="77777777" w:rsidR="00972F0B" w:rsidRPr="00972F0B" w:rsidRDefault="00972F0B" w:rsidP="00972F0B">
      <w:pPr>
        <w:numPr>
          <w:ilvl w:val="0"/>
          <w:numId w:val="4"/>
        </w:numPr>
      </w:pPr>
      <w:r w:rsidRPr="00972F0B">
        <w:rPr>
          <w:b/>
          <w:bCs/>
        </w:rPr>
        <w:t>Referral and Website traffic</w:t>
      </w:r>
      <w:r w:rsidRPr="00972F0B">
        <w:t xml:space="preserve"> show low volume but high intent, suggesting limited reach rather than low quality</w:t>
      </w:r>
    </w:p>
    <w:p w14:paraId="30543893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Strategic Implication</w:t>
      </w:r>
    </w:p>
    <w:p w14:paraId="2A0B2C48" w14:textId="77777777" w:rsidR="00972F0B" w:rsidRPr="00972F0B" w:rsidRDefault="00972F0B" w:rsidP="00972F0B">
      <w:r w:rsidRPr="00972F0B">
        <w:t xml:space="preserve">There is </w:t>
      </w:r>
      <w:r w:rsidRPr="00972F0B">
        <w:rPr>
          <w:b/>
          <w:bCs/>
        </w:rPr>
        <w:t>clear budget asymmetry</w:t>
      </w:r>
      <w:r w:rsidRPr="00972F0B">
        <w:t xml:space="preserve"> — a familiar pattern: strongest channels get most investment, while high-intent channels remain underfunded.</w:t>
      </w:r>
    </w:p>
    <w:p w14:paraId="09AE8793" w14:textId="77777777" w:rsidR="00972F0B" w:rsidRPr="00972F0B" w:rsidRDefault="00972F0B" w:rsidP="00972F0B">
      <w:r w:rsidRPr="00972F0B">
        <w:rPr>
          <w:rFonts w:ascii="Segoe UI Emoji" w:hAnsi="Segoe UI Emoji" w:cs="Segoe UI Emoji"/>
        </w:rPr>
        <w:t>📈</w:t>
      </w:r>
      <w:r w:rsidRPr="00972F0B">
        <w:t xml:space="preserve"> </w:t>
      </w:r>
      <w:r w:rsidRPr="00972F0B">
        <w:rPr>
          <w:i/>
          <w:iCs/>
        </w:rPr>
        <w:t>Recommendation:</w:t>
      </w:r>
      <w:r w:rsidRPr="00972F0B">
        <w:br/>
        <w:t xml:space="preserve">Shift </w:t>
      </w:r>
      <w:r w:rsidRPr="00972F0B">
        <w:rPr>
          <w:b/>
          <w:bCs/>
        </w:rPr>
        <w:t>12–18% of paid media budget</w:t>
      </w:r>
      <w:r w:rsidRPr="00972F0B">
        <w:t xml:space="preserve"> into high-intent channels (Webinar, Referral, Website) and reinforce Email with automation + segmentation.</w:t>
      </w:r>
    </w:p>
    <w:p w14:paraId="0793B579" w14:textId="77777777" w:rsidR="00972F0B" w:rsidRPr="00972F0B" w:rsidRDefault="00972F0B" w:rsidP="00972F0B">
      <w:r w:rsidRPr="00972F0B">
        <w:pict w14:anchorId="07528CCA">
          <v:rect id="_x0000_i1064" style="width:0;height:1.5pt" o:hralign="center" o:hrstd="t" o:hr="t" fillcolor="#a0a0a0" stroked="f"/>
        </w:pict>
      </w:r>
    </w:p>
    <w:p w14:paraId="48A596BB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3️</w:t>
      </w:r>
      <w:r w:rsidRPr="00972F0B">
        <w:rPr>
          <w:rFonts w:ascii="Segoe UI Symbol" w:hAnsi="Segoe UI Symbol" w:cs="Segoe UI Symbol"/>
          <w:b/>
          <w:bCs/>
        </w:rPr>
        <w:t>⃣</w:t>
      </w:r>
      <w:r w:rsidRPr="00972F0B">
        <w:rPr>
          <w:b/>
          <w:bCs/>
        </w:rPr>
        <w:t xml:space="preserve"> Time to Convert (Velocity Analysis)</w:t>
      </w:r>
    </w:p>
    <w:p w14:paraId="1394717B" w14:textId="77777777" w:rsidR="00972F0B" w:rsidRPr="00972F0B" w:rsidRDefault="00972F0B" w:rsidP="00972F0B">
      <w:r w:rsidRPr="00972F0B">
        <w:rPr>
          <w:b/>
          <w:bCs/>
        </w:rPr>
        <w:t>Source Queries:</w:t>
      </w:r>
      <w:r w:rsidRPr="00972F0B">
        <w:t xml:space="preserve"> Q03, Q10, Q12</w:t>
      </w:r>
    </w:p>
    <w:p w14:paraId="40D24497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Key Findings</w:t>
      </w:r>
    </w:p>
    <w:p w14:paraId="5D9E2494" w14:textId="77777777" w:rsidR="00972F0B" w:rsidRPr="00972F0B" w:rsidRDefault="00972F0B" w:rsidP="00972F0B">
      <w:pPr>
        <w:numPr>
          <w:ilvl w:val="0"/>
          <w:numId w:val="5"/>
        </w:numPr>
      </w:pPr>
      <w:r w:rsidRPr="00972F0B">
        <w:rPr>
          <w:b/>
          <w:bCs/>
        </w:rPr>
        <w:t>Average Days to Convert:</w:t>
      </w:r>
      <w:r w:rsidRPr="00972F0B">
        <w:t xml:space="preserve"> </w:t>
      </w:r>
      <w:r w:rsidRPr="00972F0B">
        <w:rPr>
          <w:i/>
          <w:iCs/>
        </w:rPr>
        <w:t>≈ 49 days</w:t>
      </w:r>
      <w:r w:rsidRPr="00972F0B">
        <w:t xml:space="preserve"> (KPI card)</w:t>
      </w:r>
    </w:p>
    <w:p w14:paraId="16EE25CC" w14:textId="77777777" w:rsidR="00972F0B" w:rsidRPr="00972F0B" w:rsidRDefault="00972F0B" w:rsidP="00972F0B">
      <w:pPr>
        <w:numPr>
          <w:ilvl w:val="0"/>
          <w:numId w:val="5"/>
        </w:numPr>
      </w:pPr>
      <w:r w:rsidRPr="00972F0B">
        <w:t xml:space="preserve">Channel conversion speed ranges from </w:t>
      </w:r>
      <w:r w:rsidRPr="00972F0B">
        <w:rPr>
          <w:b/>
          <w:bCs/>
        </w:rPr>
        <w:t>48–50 days</w:t>
      </w:r>
    </w:p>
    <w:p w14:paraId="492CC964" w14:textId="77777777" w:rsidR="00972F0B" w:rsidRPr="00972F0B" w:rsidRDefault="00972F0B" w:rsidP="00972F0B">
      <w:pPr>
        <w:numPr>
          <w:ilvl w:val="0"/>
          <w:numId w:val="5"/>
        </w:numPr>
      </w:pPr>
      <w:r w:rsidRPr="00972F0B">
        <w:t>No channel dramatically outperforms the others in velocity</w:t>
      </w:r>
    </w:p>
    <w:p w14:paraId="5636E9B4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Interpretation</w:t>
      </w:r>
    </w:p>
    <w:p w14:paraId="13B07935" w14:textId="77777777" w:rsidR="00972F0B" w:rsidRPr="00972F0B" w:rsidRDefault="00972F0B" w:rsidP="00972F0B">
      <w:r w:rsidRPr="00972F0B">
        <w:t xml:space="preserve">This </w:t>
      </w:r>
      <w:r w:rsidRPr="00972F0B">
        <w:rPr>
          <w:b/>
          <w:bCs/>
        </w:rPr>
        <w:t>49-day conversion window</w:t>
      </w:r>
      <w:r w:rsidRPr="00972F0B">
        <w:t xml:space="preserve"> is consistent with:</w:t>
      </w:r>
    </w:p>
    <w:p w14:paraId="74269F6C" w14:textId="77777777" w:rsidR="00972F0B" w:rsidRPr="00972F0B" w:rsidRDefault="00972F0B" w:rsidP="00972F0B">
      <w:pPr>
        <w:numPr>
          <w:ilvl w:val="0"/>
          <w:numId w:val="6"/>
        </w:numPr>
      </w:pPr>
      <w:r w:rsidRPr="00972F0B">
        <w:t>Multi-touch B2B marketing</w:t>
      </w:r>
    </w:p>
    <w:p w14:paraId="08BEE2C8" w14:textId="77777777" w:rsidR="00972F0B" w:rsidRPr="00972F0B" w:rsidRDefault="00972F0B" w:rsidP="00972F0B">
      <w:pPr>
        <w:numPr>
          <w:ilvl w:val="0"/>
          <w:numId w:val="6"/>
        </w:numPr>
      </w:pPr>
      <w:r w:rsidRPr="00972F0B">
        <w:t>Longer evaluation cycles</w:t>
      </w:r>
    </w:p>
    <w:p w14:paraId="1E0EBF8A" w14:textId="77777777" w:rsidR="00972F0B" w:rsidRPr="00972F0B" w:rsidRDefault="00972F0B" w:rsidP="00972F0B">
      <w:pPr>
        <w:numPr>
          <w:ilvl w:val="0"/>
          <w:numId w:val="6"/>
        </w:numPr>
      </w:pPr>
      <w:r w:rsidRPr="00972F0B">
        <w:t>Repeated content or retargeting exposure</w:t>
      </w:r>
    </w:p>
    <w:p w14:paraId="36D6E368" w14:textId="77777777" w:rsidR="00972F0B" w:rsidRPr="00972F0B" w:rsidRDefault="00972F0B" w:rsidP="00972F0B">
      <w:r w:rsidRPr="00972F0B">
        <w:t>The tight clustering (48–50 days) suggests:</w:t>
      </w:r>
    </w:p>
    <w:p w14:paraId="6CDED130" w14:textId="77777777" w:rsidR="00972F0B" w:rsidRPr="00972F0B" w:rsidRDefault="00972F0B" w:rsidP="00972F0B">
      <w:pPr>
        <w:numPr>
          <w:ilvl w:val="0"/>
          <w:numId w:val="7"/>
        </w:numPr>
      </w:pPr>
      <w:r w:rsidRPr="00972F0B">
        <w:lastRenderedPageBreak/>
        <w:t xml:space="preserve">Channels attract </w:t>
      </w:r>
      <w:r w:rsidRPr="00972F0B">
        <w:rPr>
          <w:b/>
          <w:bCs/>
        </w:rPr>
        <w:t>similar buyer personas</w:t>
      </w:r>
    </w:p>
    <w:p w14:paraId="3B0C186C" w14:textId="77777777" w:rsidR="00972F0B" w:rsidRPr="00972F0B" w:rsidRDefault="00972F0B" w:rsidP="00972F0B">
      <w:pPr>
        <w:numPr>
          <w:ilvl w:val="0"/>
          <w:numId w:val="7"/>
        </w:numPr>
      </w:pPr>
      <w:r w:rsidRPr="00972F0B">
        <w:t xml:space="preserve">The business model has a </w:t>
      </w:r>
      <w:r w:rsidRPr="00972F0B">
        <w:rPr>
          <w:b/>
          <w:bCs/>
        </w:rPr>
        <w:t>fixed natural decision cycle</w:t>
      </w:r>
    </w:p>
    <w:p w14:paraId="5A11B5FC" w14:textId="77777777" w:rsidR="00972F0B" w:rsidRPr="00972F0B" w:rsidRDefault="00972F0B" w:rsidP="00972F0B">
      <w:pPr>
        <w:numPr>
          <w:ilvl w:val="0"/>
          <w:numId w:val="7"/>
        </w:numPr>
      </w:pPr>
      <w:r w:rsidRPr="00972F0B">
        <w:t xml:space="preserve">Acceleration requires </w:t>
      </w:r>
      <w:r w:rsidRPr="00972F0B">
        <w:rPr>
          <w:b/>
          <w:bCs/>
        </w:rPr>
        <w:t>journey redesign</w:t>
      </w:r>
      <w:r w:rsidRPr="00972F0B">
        <w:t>, not just channel tuning</w:t>
      </w:r>
    </w:p>
    <w:p w14:paraId="747F5AB6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Strategic Implication</w:t>
      </w:r>
    </w:p>
    <w:p w14:paraId="54C7F3F9" w14:textId="77777777" w:rsidR="00972F0B" w:rsidRPr="00972F0B" w:rsidRDefault="00972F0B" w:rsidP="00972F0B">
      <w:r w:rsidRPr="00972F0B">
        <w:t xml:space="preserve">Speed appears to be governed by the </w:t>
      </w:r>
      <w:r w:rsidRPr="00972F0B">
        <w:rPr>
          <w:i/>
          <w:iCs/>
        </w:rPr>
        <w:t>product’s natural sales cycle</w:t>
      </w:r>
      <w:r w:rsidRPr="00972F0B">
        <w:t>, not channel mechanics.</w:t>
      </w:r>
    </w:p>
    <w:p w14:paraId="15E77B0A" w14:textId="77777777" w:rsidR="00972F0B" w:rsidRPr="00972F0B" w:rsidRDefault="00972F0B" w:rsidP="00972F0B">
      <w:r w:rsidRPr="00972F0B">
        <w:rPr>
          <w:rFonts w:ascii="Segoe UI Emoji" w:hAnsi="Segoe UI Emoji" w:cs="Segoe UI Emoji"/>
        </w:rPr>
        <w:t>📈</w:t>
      </w:r>
      <w:r w:rsidRPr="00972F0B">
        <w:t xml:space="preserve"> </w:t>
      </w:r>
      <w:r w:rsidRPr="00972F0B">
        <w:rPr>
          <w:i/>
          <w:iCs/>
        </w:rPr>
        <w:t>Recommendation:</w:t>
      </w:r>
      <w:r w:rsidRPr="00972F0B">
        <w:br/>
        <w:t xml:space="preserve">Introduce acceleration tactics that target the </w:t>
      </w:r>
      <w:r w:rsidRPr="00972F0B">
        <w:rPr>
          <w:b/>
          <w:bCs/>
        </w:rPr>
        <w:t>mid-funnel stage</w:t>
      </w:r>
      <w:r w:rsidRPr="00972F0B">
        <w:t>, such as:</w:t>
      </w:r>
    </w:p>
    <w:p w14:paraId="6C67F177" w14:textId="77777777" w:rsidR="00972F0B" w:rsidRPr="00972F0B" w:rsidRDefault="00972F0B" w:rsidP="00972F0B">
      <w:pPr>
        <w:numPr>
          <w:ilvl w:val="0"/>
          <w:numId w:val="8"/>
        </w:numPr>
      </w:pPr>
      <w:r w:rsidRPr="00972F0B">
        <w:t>7-day “Decision Assist Sequences”</w:t>
      </w:r>
    </w:p>
    <w:p w14:paraId="6AA76354" w14:textId="77777777" w:rsidR="00972F0B" w:rsidRPr="00972F0B" w:rsidRDefault="00972F0B" w:rsidP="00972F0B">
      <w:pPr>
        <w:numPr>
          <w:ilvl w:val="0"/>
          <w:numId w:val="8"/>
        </w:numPr>
      </w:pPr>
      <w:r w:rsidRPr="00972F0B">
        <w:t>Live Q&amp;A webinars</w:t>
      </w:r>
    </w:p>
    <w:p w14:paraId="329A8C85" w14:textId="77777777" w:rsidR="00972F0B" w:rsidRPr="00972F0B" w:rsidRDefault="00972F0B" w:rsidP="00972F0B">
      <w:pPr>
        <w:numPr>
          <w:ilvl w:val="0"/>
          <w:numId w:val="8"/>
        </w:numPr>
      </w:pPr>
      <w:r w:rsidRPr="00972F0B">
        <w:t>Automated objections-handling emails</w:t>
      </w:r>
    </w:p>
    <w:p w14:paraId="6E0D9F95" w14:textId="77777777" w:rsidR="00972F0B" w:rsidRPr="00972F0B" w:rsidRDefault="00972F0B" w:rsidP="00972F0B">
      <w:pPr>
        <w:numPr>
          <w:ilvl w:val="0"/>
          <w:numId w:val="8"/>
        </w:numPr>
      </w:pPr>
      <w:r w:rsidRPr="00972F0B">
        <w:t>Personalized retargeting based on funnel behavior</w:t>
      </w:r>
    </w:p>
    <w:p w14:paraId="1BB00C18" w14:textId="77777777" w:rsidR="00972F0B" w:rsidRPr="00972F0B" w:rsidRDefault="00972F0B" w:rsidP="00972F0B">
      <w:r w:rsidRPr="00972F0B">
        <w:t xml:space="preserve">Reducing conversion time by even </w:t>
      </w:r>
      <w:r w:rsidRPr="00972F0B">
        <w:rPr>
          <w:b/>
          <w:bCs/>
        </w:rPr>
        <w:t>5–7 days</w:t>
      </w:r>
      <w:r w:rsidRPr="00972F0B">
        <w:t xml:space="preserve"> accelerates monthly revenue realization.</w:t>
      </w:r>
    </w:p>
    <w:p w14:paraId="4BCCBD06" w14:textId="77777777" w:rsidR="00972F0B" w:rsidRPr="00972F0B" w:rsidRDefault="00972F0B" w:rsidP="00972F0B">
      <w:r w:rsidRPr="00972F0B">
        <w:pict w14:anchorId="04EFD097">
          <v:rect id="_x0000_i1065" style="width:0;height:1.5pt" o:hralign="center" o:hrstd="t" o:hr="t" fillcolor="#a0a0a0" stroked="f"/>
        </w:pict>
      </w:r>
    </w:p>
    <w:p w14:paraId="087C73E3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4️</w:t>
      </w:r>
      <w:r w:rsidRPr="00972F0B">
        <w:rPr>
          <w:rFonts w:ascii="Segoe UI Symbol" w:hAnsi="Segoe UI Symbol" w:cs="Segoe UI Symbol"/>
          <w:b/>
          <w:bCs/>
        </w:rPr>
        <w:t>⃣</w:t>
      </w:r>
      <w:r w:rsidRPr="00972F0B">
        <w:rPr>
          <w:b/>
          <w:bCs/>
        </w:rPr>
        <w:t xml:space="preserve"> Funnel Friction Analysis</w:t>
      </w:r>
    </w:p>
    <w:p w14:paraId="297683BD" w14:textId="77777777" w:rsidR="00972F0B" w:rsidRPr="00972F0B" w:rsidRDefault="00972F0B" w:rsidP="00972F0B">
      <w:r w:rsidRPr="00972F0B">
        <w:rPr>
          <w:b/>
          <w:bCs/>
        </w:rPr>
        <w:t>Source Queries:</w:t>
      </w:r>
      <w:r w:rsidRPr="00972F0B">
        <w:t xml:space="preserve"> Q03, Q10, Q12, Q14</w:t>
      </w:r>
    </w:p>
    <w:p w14:paraId="42A8ACF2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Key Findings</w:t>
      </w:r>
    </w:p>
    <w:p w14:paraId="5BFF9E19" w14:textId="77777777" w:rsidR="00972F0B" w:rsidRPr="00972F0B" w:rsidRDefault="00972F0B" w:rsidP="00972F0B">
      <w:pPr>
        <w:numPr>
          <w:ilvl w:val="0"/>
          <w:numId w:val="9"/>
        </w:numPr>
      </w:pPr>
      <w:r w:rsidRPr="00972F0B">
        <w:t xml:space="preserve">The consistency in time-to-convert suggests </w:t>
      </w:r>
      <w:r w:rsidRPr="00972F0B">
        <w:rPr>
          <w:b/>
          <w:bCs/>
        </w:rPr>
        <w:t>funnel friction is not channel-specific</w:t>
      </w:r>
    </w:p>
    <w:p w14:paraId="78610B48" w14:textId="77777777" w:rsidR="00972F0B" w:rsidRPr="00972F0B" w:rsidRDefault="00972F0B" w:rsidP="00972F0B">
      <w:pPr>
        <w:numPr>
          <w:ilvl w:val="0"/>
          <w:numId w:val="9"/>
        </w:numPr>
      </w:pPr>
      <w:r w:rsidRPr="00972F0B">
        <w:t xml:space="preserve">Low-performing channels (Referral, Website) likely suffer from </w:t>
      </w:r>
      <w:r w:rsidRPr="00972F0B">
        <w:rPr>
          <w:b/>
          <w:bCs/>
        </w:rPr>
        <w:t>awareness issues</w:t>
      </w:r>
      <w:r w:rsidRPr="00972F0B">
        <w:t>, not conversion issues</w:t>
      </w:r>
    </w:p>
    <w:p w14:paraId="3DFAC011" w14:textId="77777777" w:rsidR="00972F0B" w:rsidRPr="00972F0B" w:rsidRDefault="00972F0B" w:rsidP="00972F0B">
      <w:pPr>
        <w:numPr>
          <w:ilvl w:val="0"/>
          <w:numId w:val="9"/>
        </w:numPr>
      </w:pPr>
      <w:r w:rsidRPr="00972F0B">
        <w:t xml:space="preserve">High-performing channels (Email) benefit from </w:t>
      </w:r>
      <w:r w:rsidRPr="00972F0B">
        <w:rPr>
          <w:b/>
          <w:bCs/>
        </w:rPr>
        <w:t>repeat touches and segmentation</w:t>
      </w:r>
    </w:p>
    <w:p w14:paraId="57A73034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Interpretation</w:t>
      </w:r>
    </w:p>
    <w:p w14:paraId="43F12789" w14:textId="77777777" w:rsidR="00972F0B" w:rsidRPr="00972F0B" w:rsidRDefault="00972F0B" w:rsidP="00972F0B">
      <w:r w:rsidRPr="00972F0B">
        <w:t xml:space="preserve">This means the organization is effective at </w:t>
      </w:r>
      <w:r w:rsidRPr="00972F0B">
        <w:rPr>
          <w:i/>
          <w:iCs/>
        </w:rPr>
        <w:t>closing</w:t>
      </w:r>
      <w:r w:rsidRPr="00972F0B">
        <w:t xml:space="preserve"> prospects it engages deeply — the limitation is </w:t>
      </w:r>
      <w:r w:rsidRPr="00972F0B">
        <w:rPr>
          <w:i/>
          <w:iCs/>
        </w:rPr>
        <w:t>reach</w:t>
      </w:r>
      <w:r w:rsidRPr="00972F0B">
        <w:t>.</w:t>
      </w:r>
    </w:p>
    <w:p w14:paraId="15869B26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Strategic Implication</w:t>
      </w:r>
    </w:p>
    <w:p w14:paraId="67FAB541" w14:textId="77777777" w:rsidR="00972F0B" w:rsidRPr="00972F0B" w:rsidRDefault="00972F0B" w:rsidP="00972F0B">
      <w:r w:rsidRPr="00972F0B">
        <w:t xml:space="preserve">This is a </w:t>
      </w:r>
      <w:r w:rsidRPr="00972F0B">
        <w:rPr>
          <w:b/>
          <w:bCs/>
        </w:rPr>
        <w:t>top-of-funnel problem</w:t>
      </w:r>
      <w:r w:rsidRPr="00972F0B">
        <w:t>, not a bottom-of-funnel problem.</w:t>
      </w:r>
    </w:p>
    <w:p w14:paraId="18085E26" w14:textId="77777777" w:rsidR="00972F0B" w:rsidRPr="00972F0B" w:rsidRDefault="00972F0B" w:rsidP="00972F0B">
      <w:r w:rsidRPr="00972F0B">
        <w:rPr>
          <w:rFonts w:ascii="Segoe UI Emoji" w:hAnsi="Segoe UI Emoji" w:cs="Segoe UI Emoji"/>
        </w:rPr>
        <w:lastRenderedPageBreak/>
        <w:t>📈</w:t>
      </w:r>
      <w:r w:rsidRPr="00972F0B">
        <w:t xml:space="preserve"> </w:t>
      </w:r>
      <w:r w:rsidRPr="00972F0B">
        <w:rPr>
          <w:i/>
          <w:iCs/>
        </w:rPr>
        <w:t>Recommendation:</w:t>
      </w:r>
      <w:r w:rsidRPr="00972F0B">
        <w:br/>
        <w:t>Invest in awareness tactics that bring more prospects into high-intent channels rather than optimizing conversion mechanics.</w:t>
      </w:r>
    </w:p>
    <w:p w14:paraId="1410A1FD" w14:textId="77777777" w:rsidR="00972F0B" w:rsidRPr="00972F0B" w:rsidRDefault="00972F0B" w:rsidP="00972F0B">
      <w:r w:rsidRPr="00972F0B">
        <w:pict w14:anchorId="7F21F4F6">
          <v:rect id="_x0000_i1066" style="width:0;height:1.5pt" o:hralign="center" o:hrstd="t" o:hr="t" fillcolor="#a0a0a0" stroked="f"/>
        </w:pict>
      </w:r>
    </w:p>
    <w:p w14:paraId="5D2313A4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5️</w:t>
      </w:r>
      <w:r w:rsidRPr="00972F0B">
        <w:rPr>
          <w:rFonts w:ascii="Segoe UI Symbol" w:hAnsi="Segoe UI Symbol" w:cs="Segoe UI Symbol"/>
          <w:b/>
          <w:bCs/>
        </w:rPr>
        <w:t>⃣</w:t>
      </w:r>
      <w:r w:rsidRPr="00972F0B">
        <w:rPr>
          <w:b/>
          <w:bCs/>
        </w:rPr>
        <w:t xml:space="preserve"> Executive-Level Summary</w:t>
      </w:r>
    </w:p>
    <w:p w14:paraId="25B56547" w14:textId="77777777" w:rsidR="00972F0B" w:rsidRPr="00972F0B" w:rsidRDefault="00972F0B" w:rsidP="00972F0B">
      <w:r w:rsidRPr="00972F0B">
        <w:t>Below is the concise “CMO-ready” summary.</w:t>
      </w:r>
    </w:p>
    <w:p w14:paraId="3AFB2172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What Works</w:t>
      </w:r>
    </w:p>
    <w:p w14:paraId="4F3EE549" w14:textId="77777777" w:rsidR="00972F0B" w:rsidRPr="00972F0B" w:rsidRDefault="00972F0B" w:rsidP="00972F0B">
      <w:r w:rsidRPr="00972F0B">
        <w:rPr>
          <w:rFonts w:ascii="Segoe UI Symbol" w:hAnsi="Segoe UI Symbol" w:cs="Segoe UI Symbol"/>
        </w:rPr>
        <w:t>✔</w:t>
      </w:r>
      <w:r w:rsidRPr="00972F0B">
        <w:t xml:space="preserve"> Email drives the majority of efficient growth</w:t>
      </w:r>
      <w:r w:rsidRPr="00972F0B">
        <w:br/>
      </w:r>
      <w:r w:rsidRPr="00972F0B">
        <w:rPr>
          <w:rFonts w:ascii="Segoe UI Symbol" w:hAnsi="Segoe UI Symbol" w:cs="Segoe UI Symbol"/>
        </w:rPr>
        <w:t>✔</w:t>
      </w:r>
      <w:r w:rsidRPr="00972F0B">
        <w:t xml:space="preserve"> Paid ads support scalable reach</w:t>
      </w:r>
      <w:r w:rsidRPr="00972F0B">
        <w:br/>
      </w:r>
      <w:r w:rsidRPr="00972F0B">
        <w:rPr>
          <w:rFonts w:ascii="Segoe UI Symbol" w:hAnsi="Segoe UI Symbol" w:cs="Segoe UI Symbol"/>
        </w:rPr>
        <w:t>✔</w:t>
      </w:r>
      <w:r w:rsidRPr="00972F0B">
        <w:t xml:space="preserve"> Webinar channel is an under-leveraged mid-tier performer</w:t>
      </w:r>
      <w:r w:rsidRPr="00972F0B">
        <w:br/>
      </w:r>
      <w:r w:rsidRPr="00972F0B">
        <w:rPr>
          <w:rFonts w:ascii="Segoe UI Symbol" w:hAnsi="Segoe UI Symbol" w:cs="Segoe UI Symbol"/>
        </w:rPr>
        <w:t>✔</w:t>
      </w:r>
      <w:r w:rsidRPr="00972F0B">
        <w:t xml:space="preserve"> Conversion rate (25%) is significantly above industry norms</w:t>
      </w:r>
      <w:r w:rsidRPr="00972F0B">
        <w:br/>
      </w:r>
      <w:r w:rsidRPr="00972F0B">
        <w:rPr>
          <w:rFonts w:ascii="Segoe UI Symbol" w:hAnsi="Segoe UI Symbol" w:cs="Segoe UI Symbol"/>
        </w:rPr>
        <w:t>✔</w:t>
      </w:r>
      <w:r w:rsidRPr="00972F0B">
        <w:t xml:space="preserve"> Time to convert is consistent and predictable</w:t>
      </w:r>
    </w:p>
    <w:p w14:paraId="3AEEF750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What Needs Attention</w:t>
      </w:r>
    </w:p>
    <w:p w14:paraId="7C929113" w14:textId="77777777" w:rsidR="00972F0B" w:rsidRPr="00972F0B" w:rsidRDefault="00972F0B" w:rsidP="00972F0B">
      <w:r w:rsidRPr="00972F0B">
        <w:rPr>
          <w:rFonts w:ascii="Segoe UI Symbol" w:hAnsi="Segoe UI Symbol" w:cs="Segoe UI Symbol"/>
        </w:rPr>
        <w:t>⚠</w:t>
      </w:r>
      <w:r w:rsidRPr="00972F0B">
        <w:t xml:space="preserve"> Social media leads are low quality (poor conversion efficiency)</w:t>
      </w:r>
      <w:r w:rsidRPr="00972F0B">
        <w:br/>
      </w:r>
      <w:r w:rsidRPr="00972F0B">
        <w:rPr>
          <w:rFonts w:ascii="Segoe UI Symbol" w:hAnsi="Segoe UI Symbol" w:cs="Segoe UI Symbol"/>
        </w:rPr>
        <w:t>⚠</w:t>
      </w:r>
      <w:r w:rsidRPr="00972F0B">
        <w:t xml:space="preserve"> Referral and Website channels have strong intent but insufficient volume</w:t>
      </w:r>
      <w:r w:rsidRPr="00972F0B">
        <w:br/>
      </w:r>
      <w:r w:rsidRPr="00972F0B">
        <w:rPr>
          <w:rFonts w:ascii="Segoe UI Symbol" w:hAnsi="Segoe UI Symbol" w:cs="Segoe UI Symbol"/>
        </w:rPr>
        <w:t>⚠</w:t>
      </w:r>
      <w:r w:rsidRPr="00972F0B">
        <w:t xml:space="preserve"> Pipeline velocity (49 days) indicates opportunity for acceleration</w:t>
      </w:r>
      <w:r w:rsidRPr="00972F0B">
        <w:br/>
      </w:r>
      <w:r w:rsidRPr="00972F0B">
        <w:rPr>
          <w:rFonts w:ascii="Segoe UI Symbol" w:hAnsi="Segoe UI Symbol" w:cs="Segoe UI Symbol"/>
        </w:rPr>
        <w:t>⚠</w:t>
      </w:r>
      <w:r w:rsidRPr="00972F0B">
        <w:t xml:space="preserve"> Budget is overly concentrated in 1</w:t>
      </w:r>
      <w:r w:rsidRPr="00972F0B">
        <w:rPr>
          <w:rFonts w:ascii="Aptos" w:hAnsi="Aptos" w:cs="Aptos"/>
        </w:rPr>
        <w:t>–</w:t>
      </w:r>
      <w:r w:rsidRPr="00972F0B">
        <w:t>2 channels</w:t>
      </w:r>
    </w:p>
    <w:p w14:paraId="1DD47E04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Recommended Strategic Plan (90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4094"/>
        <w:gridCol w:w="3046"/>
      </w:tblGrid>
      <w:tr w:rsidR="00972F0B" w:rsidRPr="00972F0B" w14:paraId="0D21D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31985" w14:textId="77777777" w:rsidR="00972F0B" w:rsidRPr="00972F0B" w:rsidRDefault="00972F0B" w:rsidP="00972F0B">
            <w:pPr>
              <w:rPr>
                <w:b/>
                <w:bCs/>
              </w:rPr>
            </w:pPr>
            <w:r w:rsidRPr="00972F0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3826FAC1" w14:textId="77777777" w:rsidR="00972F0B" w:rsidRPr="00972F0B" w:rsidRDefault="00972F0B" w:rsidP="00972F0B">
            <w:pPr>
              <w:rPr>
                <w:b/>
                <w:bCs/>
              </w:rPr>
            </w:pPr>
            <w:r w:rsidRPr="00972F0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A6E8645" w14:textId="77777777" w:rsidR="00972F0B" w:rsidRPr="00972F0B" w:rsidRDefault="00972F0B" w:rsidP="00972F0B">
            <w:pPr>
              <w:rPr>
                <w:b/>
                <w:bCs/>
              </w:rPr>
            </w:pPr>
            <w:r w:rsidRPr="00972F0B">
              <w:rPr>
                <w:b/>
                <w:bCs/>
              </w:rPr>
              <w:t>Expected Impact</w:t>
            </w:r>
          </w:p>
        </w:tc>
      </w:tr>
      <w:tr w:rsidR="00972F0B" w:rsidRPr="00972F0B" w14:paraId="7AE82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6141" w14:textId="77777777" w:rsidR="00972F0B" w:rsidRPr="00972F0B" w:rsidRDefault="00972F0B" w:rsidP="00972F0B">
            <w:r w:rsidRPr="00972F0B">
              <w:rPr>
                <w:b/>
                <w:bCs/>
              </w:rPr>
              <w:t>Channel Rebalancing</w:t>
            </w:r>
          </w:p>
        </w:tc>
        <w:tc>
          <w:tcPr>
            <w:tcW w:w="0" w:type="auto"/>
            <w:vAlign w:val="center"/>
            <w:hideMark/>
          </w:tcPr>
          <w:p w14:paraId="54CEE383" w14:textId="77777777" w:rsidR="00972F0B" w:rsidRPr="00972F0B" w:rsidRDefault="00972F0B" w:rsidP="00972F0B">
            <w:r w:rsidRPr="00972F0B">
              <w:t>Shift 12–18% of spend to webinar/referral</w:t>
            </w:r>
          </w:p>
        </w:tc>
        <w:tc>
          <w:tcPr>
            <w:tcW w:w="0" w:type="auto"/>
            <w:vAlign w:val="center"/>
            <w:hideMark/>
          </w:tcPr>
          <w:p w14:paraId="1FFAFDD2" w14:textId="77777777" w:rsidR="00972F0B" w:rsidRPr="00972F0B" w:rsidRDefault="00972F0B" w:rsidP="00972F0B">
            <w:r w:rsidRPr="00972F0B">
              <w:t>+8–12% conversions</w:t>
            </w:r>
          </w:p>
        </w:tc>
      </w:tr>
      <w:tr w:rsidR="00972F0B" w:rsidRPr="00972F0B" w14:paraId="62795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FA9F" w14:textId="77777777" w:rsidR="00972F0B" w:rsidRPr="00972F0B" w:rsidRDefault="00972F0B" w:rsidP="00972F0B">
            <w:r w:rsidRPr="00972F0B">
              <w:rPr>
                <w:b/>
                <w:bCs/>
              </w:rPr>
              <w:t>Funnel Acceleration</w:t>
            </w:r>
          </w:p>
        </w:tc>
        <w:tc>
          <w:tcPr>
            <w:tcW w:w="0" w:type="auto"/>
            <w:vAlign w:val="center"/>
            <w:hideMark/>
          </w:tcPr>
          <w:p w14:paraId="717386A4" w14:textId="77777777" w:rsidR="00972F0B" w:rsidRPr="00972F0B" w:rsidRDefault="00972F0B" w:rsidP="00972F0B">
            <w:r w:rsidRPr="00972F0B">
              <w:t>Introduce Decision Assist Sequences</w:t>
            </w:r>
          </w:p>
        </w:tc>
        <w:tc>
          <w:tcPr>
            <w:tcW w:w="0" w:type="auto"/>
            <w:vAlign w:val="center"/>
            <w:hideMark/>
          </w:tcPr>
          <w:p w14:paraId="78013C75" w14:textId="77777777" w:rsidR="00972F0B" w:rsidRPr="00972F0B" w:rsidRDefault="00972F0B" w:rsidP="00972F0B">
            <w:r w:rsidRPr="00972F0B">
              <w:t>Reduce time-to-convert 5–7 days</w:t>
            </w:r>
          </w:p>
        </w:tc>
      </w:tr>
      <w:tr w:rsidR="00972F0B" w:rsidRPr="00972F0B" w14:paraId="4FB47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7CBE" w14:textId="77777777" w:rsidR="00972F0B" w:rsidRPr="00972F0B" w:rsidRDefault="00972F0B" w:rsidP="00972F0B">
            <w:r w:rsidRPr="00972F0B">
              <w:rPr>
                <w:b/>
                <w:bCs/>
              </w:rPr>
              <w:t>Awareness Growth</w:t>
            </w:r>
          </w:p>
        </w:tc>
        <w:tc>
          <w:tcPr>
            <w:tcW w:w="0" w:type="auto"/>
            <w:vAlign w:val="center"/>
            <w:hideMark/>
          </w:tcPr>
          <w:p w14:paraId="574865FB" w14:textId="77777777" w:rsidR="00972F0B" w:rsidRPr="00972F0B" w:rsidRDefault="00972F0B" w:rsidP="00972F0B">
            <w:r w:rsidRPr="00972F0B">
              <w:t>Boost referral incentives + SEO landing pages</w:t>
            </w:r>
          </w:p>
        </w:tc>
        <w:tc>
          <w:tcPr>
            <w:tcW w:w="0" w:type="auto"/>
            <w:vAlign w:val="center"/>
            <w:hideMark/>
          </w:tcPr>
          <w:p w14:paraId="0F7D29AD" w14:textId="77777777" w:rsidR="00972F0B" w:rsidRPr="00972F0B" w:rsidRDefault="00972F0B" w:rsidP="00972F0B">
            <w:r w:rsidRPr="00972F0B">
              <w:t>+2–4K additional leads</w:t>
            </w:r>
          </w:p>
        </w:tc>
      </w:tr>
      <w:tr w:rsidR="00972F0B" w:rsidRPr="00972F0B" w14:paraId="107C2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812E" w14:textId="77777777" w:rsidR="00972F0B" w:rsidRPr="00972F0B" w:rsidRDefault="00972F0B" w:rsidP="00972F0B">
            <w:r w:rsidRPr="00972F0B">
              <w:rPr>
                <w:b/>
                <w:bCs/>
              </w:rPr>
              <w:t>Email Optimization</w:t>
            </w:r>
          </w:p>
        </w:tc>
        <w:tc>
          <w:tcPr>
            <w:tcW w:w="0" w:type="auto"/>
            <w:vAlign w:val="center"/>
            <w:hideMark/>
          </w:tcPr>
          <w:p w14:paraId="7864982D" w14:textId="77777777" w:rsidR="00972F0B" w:rsidRPr="00972F0B" w:rsidRDefault="00972F0B" w:rsidP="00972F0B">
            <w:r w:rsidRPr="00972F0B">
              <w:t>Add segmentation &amp; triggered campaigns</w:t>
            </w:r>
          </w:p>
        </w:tc>
        <w:tc>
          <w:tcPr>
            <w:tcW w:w="0" w:type="auto"/>
            <w:vAlign w:val="center"/>
            <w:hideMark/>
          </w:tcPr>
          <w:p w14:paraId="462EE7B7" w14:textId="77777777" w:rsidR="00972F0B" w:rsidRPr="00972F0B" w:rsidRDefault="00972F0B" w:rsidP="00972F0B">
            <w:r w:rsidRPr="00972F0B">
              <w:t>+6–10% uplift in CR</w:t>
            </w:r>
          </w:p>
        </w:tc>
      </w:tr>
    </w:tbl>
    <w:p w14:paraId="067A341B" w14:textId="77777777" w:rsidR="00972F0B" w:rsidRPr="00972F0B" w:rsidRDefault="00972F0B" w:rsidP="00972F0B">
      <w:pPr>
        <w:rPr>
          <w:b/>
          <w:bCs/>
        </w:rPr>
      </w:pPr>
      <w:r w:rsidRPr="00972F0B">
        <w:rPr>
          <w:b/>
          <w:bCs/>
        </w:rPr>
        <w:t>Overall Outlook</w:t>
      </w:r>
    </w:p>
    <w:p w14:paraId="192D961A" w14:textId="77777777" w:rsidR="00972F0B" w:rsidRPr="00972F0B" w:rsidRDefault="00972F0B" w:rsidP="00972F0B">
      <w:r w:rsidRPr="00972F0B">
        <w:lastRenderedPageBreak/>
        <w:t xml:space="preserve">The business has a strong conversion engine but needs a more diversified and awareness-focused acquisition structure. Increasing mid-funnel velocity and redistributing budget will generate </w:t>
      </w:r>
      <w:r w:rsidRPr="00972F0B">
        <w:rPr>
          <w:b/>
          <w:bCs/>
        </w:rPr>
        <w:t>higher ROI</w:t>
      </w:r>
      <w:r w:rsidRPr="00972F0B">
        <w:t xml:space="preserve">, </w:t>
      </w:r>
      <w:r w:rsidRPr="00972F0B">
        <w:rPr>
          <w:b/>
          <w:bCs/>
        </w:rPr>
        <w:t>faster revenue</w:t>
      </w:r>
      <w:r w:rsidRPr="00972F0B">
        <w:t xml:space="preserve">, and </w:t>
      </w:r>
      <w:r w:rsidRPr="00972F0B">
        <w:rPr>
          <w:b/>
          <w:bCs/>
        </w:rPr>
        <w:t>more resilient growth</w:t>
      </w:r>
      <w:r w:rsidRPr="00972F0B">
        <w:t>.</w:t>
      </w:r>
    </w:p>
    <w:p w14:paraId="3A49B453" w14:textId="77777777" w:rsidR="00AA6D4F" w:rsidRDefault="00AA6D4F"/>
    <w:sectPr w:rsidR="00AA6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5271"/>
    <w:multiLevelType w:val="multilevel"/>
    <w:tmpl w:val="E3C6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60563"/>
    <w:multiLevelType w:val="multilevel"/>
    <w:tmpl w:val="A2D4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463A2"/>
    <w:multiLevelType w:val="multilevel"/>
    <w:tmpl w:val="1CD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D4C1A"/>
    <w:multiLevelType w:val="multilevel"/>
    <w:tmpl w:val="8CBA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A41AF"/>
    <w:multiLevelType w:val="multilevel"/>
    <w:tmpl w:val="1900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20B53"/>
    <w:multiLevelType w:val="multilevel"/>
    <w:tmpl w:val="4196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F15B2"/>
    <w:multiLevelType w:val="multilevel"/>
    <w:tmpl w:val="1FE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4593F"/>
    <w:multiLevelType w:val="multilevel"/>
    <w:tmpl w:val="403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C426E"/>
    <w:multiLevelType w:val="multilevel"/>
    <w:tmpl w:val="6F7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961777">
    <w:abstractNumId w:val="5"/>
  </w:num>
  <w:num w:numId="2" w16cid:durableId="1604335342">
    <w:abstractNumId w:val="6"/>
  </w:num>
  <w:num w:numId="3" w16cid:durableId="1375302247">
    <w:abstractNumId w:val="0"/>
  </w:num>
  <w:num w:numId="4" w16cid:durableId="1650017306">
    <w:abstractNumId w:val="1"/>
  </w:num>
  <w:num w:numId="5" w16cid:durableId="542332464">
    <w:abstractNumId w:val="4"/>
  </w:num>
  <w:num w:numId="6" w16cid:durableId="1824009614">
    <w:abstractNumId w:val="2"/>
  </w:num>
  <w:num w:numId="7" w16cid:durableId="1516772416">
    <w:abstractNumId w:val="3"/>
  </w:num>
  <w:num w:numId="8" w16cid:durableId="1449161661">
    <w:abstractNumId w:val="8"/>
  </w:num>
  <w:num w:numId="9" w16cid:durableId="1459907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4F"/>
    <w:rsid w:val="004A62EE"/>
    <w:rsid w:val="00972F0B"/>
    <w:rsid w:val="00AA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B5972D-E748-4190-B27B-BEE4C0B2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872</Words>
  <Characters>4976</Characters>
  <Application>Microsoft Office Word</Application>
  <DocSecurity>0</DocSecurity>
  <Lines>41</Lines>
  <Paragraphs>11</Paragraphs>
  <ScaleCrop>false</ScaleCrop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K</dc:creator>
  <cp:keywords/>
  <dc:description/>
  <cp:lastModifiedBy>victor K</cp:lastModifiedBy>
  <cp:revision>2</cp:revision>
  <dcterms:created xsi:type="dcterms:W3CDTF">2025-11-29T09:47:00Z</dcterms:created>
  <dcterms:modified xsi:type="dcterms:W3CDTF">2025-11-29T09:47:00Z</dcterms:modified>
</cp:coreProperties>
</file>