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A806" w14:textId="4E79B3E2" w:rsidR="0042737B" w:rsidRDefault="00923D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6D0DA" wp14:editId="2D478DFA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C6239A5" w14:textId="56D7BBAC" w:rsidR="00923D8F" w:rsidRDefault="00923D8F">
                            <w:r>
                              <w:t>Кондуктор, поздравляю тебя с новым годом, желаю тебе купить вторую славу, хороших родителей и много лотерейных билетов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6D0D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0C6239A5" w14:textId="56D7BBAC" w:rsidR="00923D8F" w:rsidRDefault="00923D8F">
                      <w:r>
                        <w:t>Кондуктор, поздравляю тебя с новым годом, желаю тебе купить вторую славу, хороших родителей и много лотерейных билетов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7B"/>
    <w:rsid w:val="0042737B"/>
    <w:rsid w:val="009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6258F-CB3E-4C53-BECD-03CA1A3F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