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4083" w14:textId="0B941207" w:rsidR="008B6229" w:rsidRDefault="009039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442C0" wp14:editId="5557F700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684B24FC" w14:textId="053B772F" w:rsidR="00903943" w:rsidRDefault="00903943">
                            <w:r>
                              <w:t>Путин, поздравляю тебя с новым годом, желаю тебе хороших детей, пройти на чемпионат мира по Braw Stars и хорошую работу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442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14:paraId="684B24FC" w14:textId="053B772F" w:rsidR="00903943" w:rsidRDefault="00903943">
                      <w:r>
                        <w:t>Путин, поздравляю тебя с новым годом, желаю тебе хороших детей, пройти на чемпионат мира по Braw Stars и хорошую работу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 wp14:anchorId="5F20A493" wp14:editId="025684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622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229"/>
    <w:rsid w:val="008B6229"/>
    <w:rsid w:val="0090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46E7"/>
  <w15:docId w15:val="{54918A35-8743-47C6-9485-6A8B747C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2023-02-20T08:12:00Z</dcterms:created>
  <dcterms:modified xsi:type="dcterms:W3CDTF">2023-02-20T08:12:00Z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