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9810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Vistos etc.</w:t>
      </w:r>
    </w:p>
    <w:p w14:paraId="253D73C2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 xml:space="preserve">Trata-se de execução de pena privativa de liberdade de 40 (quarenta) anos, 07 (sete) meses e 05 (cinco) dias de reclusão imposta a Michael </w:t>
      </w:r>
      <w:proofErr w:type="spellStart"/>
      <w:r w:rsidRPr="00F42956">
        <w:rPr>
          <w:rFonts w:ascii="Times New Roman" w:hAnsi="Times New Roman" w:cs="Times New Roman"/>
        </w:rPr>
        <w:t>Johnnatan</w:t>
      </w:r>
      <w:proofErr w:type="spellEnd"/>
      <w:r w:rsidRPr="00F42956">
        <w:rPr>
          <w:rFonts w:ascii="Times New Roman" w:hAnsi="Times New Roman" w:cs="Times New Roman"/>
        </w:rPr>
        <w:t xml:space="preserve"> Menezes da Silva.</w:t>
      </w:r>
    </w:p>
    <w:p w14:paraId="418E9A11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A Defensoria Pública peticionou pugnando pelo indulto das penas privativa, fundamentando o pedido nos art. 9º, XV, em combinação com o art. 12, ambos do Decreto Presidencial nº 12.338/2024, dizendo que o apenado cometeu crime patrimonial e está desobrigado a reparar o dano, uma vez que é hipossuficiente financeiramente e por ser o valor inferior ao limite para execução do débito pela Fazenda Nacional (ev. 292.1)</w:t>
      </w:r>
    </w:p>
    <w:p w14:paraId="16B947AF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Instado a se manifestar, o Ministério Público opinou pelo indeferimento do pedido (ev. 295.1).</w:t>
      </w:r>
    </w:p>
    <w:p w14:paraId="5CFFBF51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Anoto aqui que o penitente está custodiado na PEA - Penitenciária Estadual de Alcaçuz, conforme consulta SIAPEN desta data.</w:t>
      </w:r>
    </w:p>
    <w:p w14:paraId="5A5B6FD9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Relatados.</w:t>
      </w:r>
    </w:p>
    <w:p w14:paraId="00DEC77B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O pedido dever ser indeferido.</w:t>
      </w:r>
    </w:p>
    <w:p w14:paraId="7D975F85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Diz o art. 9º, XV, do normativo:</w:t>
      </w:r>
    </w:p>
    <w:p w14:paraId="3338671B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>Art. 9</w:t>
      </w:r>
      <w:proofErr w:type="gramStart"/>
      <w:r w:rsidRPr="00F42956">
        <w:rPr>
          <w:rFonts w:ascii="Times New Roman" w:hAnsi="Times New Roman" w:cs="Times New Roman"/>
          <w:i/>
          <w:iCs/>
        </w:rPr>
        <w:t>º  Concede</w:t>
      </w:r>
      <w:proofErr w:type="gramEnd"/>
      <w:r w:rsidRPr="00F42956">
        <w:rPr>
          <w:rFonts w:ascii="Times New Roman" w:hAnsi="Times New Roman" w:cs="Times New Roman"/>
          <w:i/>
          <w:iCs/>
        </w:rPr>
        <w:t>-se o indulto coletivo às pessoas, nacionais e migrantes, condenadas:</w:t>
      </w:r>
    </w:p>
    <w:p w14:paraId="15D84A82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>(...)</w:t>
      </w:r>
    </w:p>
    <w:p w14:paraId="25AF0C95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 xml:space="preserve">XV - a pena privativa de liberdade por crime contra o patrimônio, cometido sem violência ou grave ameaça a pessoa que, até 25 de dezembro de 2024, tenham reparado o dano conforme o disposto no </w:t>
      </w:r>
      <w:hyperlink r:id="rId4" w:anchor="art16" w:history="1">
        <w:r w:rsidRPr="00F42956">
          <w:rPr>
            <w:rStyle w:val="Hyperlink"/>
            <w:rFonts w:ascii="Times New Roman" w:hAnsi="Times New Roman" w:cs="Times New Roman"/>
            <w:i/>
            <w:iCs/>
          </w:rPr>
          <w:t>art. 16</w:t>
        </w:r>
      </w:hyperlink>
      <w:r w:rsidRPr="00F42956">
        <w:rPr>
          <w:rFonts w:ascii="Times New Roman" w:hAnsi="Times New Roman" w:cs="Times New Roman"/>
          <w:i/>
          <w:iCs/>
        </w:rPr>
        <w:t xml:space="preserve"> ou no </w:t>
      </w:r>
      <w:hyperlink r:id="rId5" w:anchor="art65iiib" w:history="1">
        <w:r w:rsidRPr="00F42956">
          <w:rPr>
            <w:rStyle w:val="Hyperlink"/>
            <w:rFonts w:ascii="Times New Roman" w:hAnsi="Times New Roman" w:cs="Times New Roman"/>
            <w:i/>
            <w:iCs/>
          </w:rPr>
          <w:t xml:space="preserve">art. 65, caput, inciso III, alínea “b”, do Decreto-Lei nº 2.848, de 7 de dezembro de 1940 </w:t>
        </w:r>
      </w:hyperlink>
      <w:r w:rsidRPr="00F42956">
        <w:rPr>
          <w:rFonts w:ascii="Times New Roman" w:hAnsi="Times New Roman" w:cs="Times New Roman"/>
          <w:i/>
          <w:iCs/>
        </w:rPr>
        <w:t>– Código Penal, excetuada a necessidade de reparação do dano nas hipóteses previstas no art. 12, § 2º, deste Decreto; ou</w:t>
      </w:r>
    </w:p>
    <w:p w14:paraId="4782822D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>(...)</w:t>
      </w:r>
    </w:p>
    <w:p w14:paraId="74C8CE36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 xml:space="preserve">Por sua vez, o art. 12, § 2º, I, do normativo diz que é presumida a incapacidade econômica quando " a pessoa for representada pela Defensoria Pública ou por advogado dativo ou houver atuação de entidade </w:t>
      </w:r>
      <w:r w:rsidRPr="00F42956">
        <w:rPr>
          <w:rFonts w:ascii="Times New Roman" w:hAnsi="Times New Roman" w:cs="Times New Roman"/>
          <w:i/>
          <w:iCs/>
        </w:rPr>
        <w:t xml:space="preserve">pro </w:t>
      </w:r>
      <w:proofErr w:type="spellStart"/>
      <w:r w:rsidRPr="00F42956">
        <w:rPr>
          <w:rFonts w:ascii="Times New Roman" w:hAnsi="Times New Roman" w:cs="Times New Roman"/>
          <w:i/>
          <w:iCs/>
        </w:rPr>
        <w:t>bono</w:t>
      </w:r>
      <w:proofErr w:type="spellEnd"/>
      <w:r w:rsidRPr="00F42956">
        <w:rPr>
          <w:rFonts w:ascii="Times New Roman" w:hAnsi="Times New Roman" w:cs="Times New Roman"/>
        </w:rPr>
        <w:t xml:space="preserve">; </w:t>
      </w:r>
    </w:p>
    <w:p w14:paraId="569BF3F6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 xml:space="preserve">Ocorre que não basta o reconhecimento da hipossuficiência econômica para que o indulto seja concedido para as penas de crimes patrimoniais, como tem decidido o Superior Tribunal de Justiça, pois seria necessário a demonstração de arrependimento ou vontade de reparar o dano </w:t>
      </w:r>
      <w:proofErr w:type="spellStart"/>
      <w:r w:rsidRPr="00F42956">
        <w:rPr>
          <w:rFonts w:ascii="Times New Roman" w:hAnsi="Times New Roman" w:cs="Times New Roman"/>
          <w:i/>
          <w:iCs/>
        </w:rPr>
        <w:t>verbis</w:t>
      </w:r>
      <w:proofErr w:type="spellEnd"/>
      <w:r w:rsidRPr="00F42956">
        <w:rPr>
          <w:rFonts w:ascii="Times New Roman" w:hAnsi="Times New Roman" w:cs="Times New Roman"/>
        </w:rPr>
        <w:t>:</w:t>
      </w:r>
    </w:p>
    <w:p w14:paraId="37EB186F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 xml:space="preserve">EXECUÇÃO PENAL. HABEAS CORPUS. INDULTO. ART. 9º, XV, DO DECRETO N. 12.338/2024. INTERPRETAÇÃO RESTRITIVA. HABEAS CORPUS NÃO CONHECIDO. I. Caso em exame 1. Habeas corpus impetrado em favor de paciente definitivamente condenado por furto de um telefone celular, buscando a concessão de indulto com base no art. 9º, XV, do Decreto Presidencial n. 12.338/2024. 2. O Tribunal de Justiça do Estado de São Paulo deu provimento ao agravo em execução ministerial, reformando a decisão de primeiro grau que havia concedido o indulto. II. Questão em discussão 3. A questão em discussão consiste em determinar se a interpretação do artigo 9º, XV, do Decreto n. 12.338/2024, que fundamentou o indulto, foi correta, considerando que a recuperação do bem furtado ocorreu por intervenção dos agentes de segurança e não por ato voluntário do paciente. III. Razões de decidir 4. A aplicação de Decreto Presidencial que concede o indulto deve ser orientada, ao menos como regra, por intepretação restritiva - não extensiva -, sob pena de invasão da competência atribuída de modo privativo ao Presidente da República pelo art. 84, XII, da Constituição da República. </w:t>
      </w:r>
      <w:r w:rsidRPr="00F42956">
        <w:rPr>
          <w:rFonts w:ascii="Times New Roman" w:hAnsi="Times New Roman" w:cs="Times New Roman"/>
          <w:b/>
          <w:bCs/>
          <w:i/>
          <w:iCs/>
        </w:rPr>
        <w:t xml:space="preserve">5. A partir de interpretação restritiva do art. 9º, XV, do Decreto Presidencial n. </w:t>
      </w:r>
      <w:r w:rsidRPr="00F42956">
        <w:rPr>
          <w:rFonts w:ascii="Times New Roman" w:hAnsi="Times New Roman" w:cs="Times New Roman"/>
          <w:b/>
          <w:bCs/>
          <w:i/>
          <w:iCs/>
        </w:rPr>
        <w:lastRenderedPageBreak/>
        <w:t>12.338/2024, tem direito ao indulto quem se arrependeu do furto cometido e, até o recebimento da denúncia, ao menos manifestou arrependimento ou vontade de reparar o dano, mas não o fez tão somente por ser incapaz do ponto de vista econômico para tanto (incapacidade presumida diante do fato de o agente ser representado pela Defensoria Pública).</w:t>
      </w:r>
      <w:r w:rsidRPr="00F42956">
        <w:rPr>
          <w:rFonts w:ascii="Times New Roman" w:hAnsi="Times New Roman" w:cs="Times New Roman"/>
          <w:i/>
          <w:iCs/>
        </w:rPr>
        <w:t xml:space="preserve"> 6. No caso, não existe direito ao indulto, com base no art. 9º, XV, do referido Decreto, porquanto não existiu nenhum sinal ou notícia de arrependimento ou de vontade de reparar o dano, haja vista que o celular furtado foi recuperado em razão da prisão em flagrante do paciente, que trazia o aparelho em sua mochila, a qual fora revistada por agentes de segurança. </w:t>
      </w:r>
      <w:r w:rsidRPr="00F42956">
        <w:rPr>
          <w:rFonts w:ascii="Times New Roman" w:hAnsi="Times New Roman" w:cs="Times New Roman"/>
          <w:b/>
          <w:bCs/>
          <w:i/>
          <w:iCs/>
        </w:rPr>
        <w:t>7. O fato de o apenado ser representado pela Defensoria Pública implica presumir a sua incapacidade econômica para reparar o dano (art. 12, § 2º, do Decreto n. 12.338/ 2024), mas não afasta a necessidade, exigida pelo art. 9º, XV, de demonstração do arrependimento ou da vontade de reparação do dano.</w:t>
      </w:r>
      <w:r w:rsidRPr="00F42956">
        <w:rPr>
          <w:rFonts w:ascii="Times New Roman" w:hAnsi="Times New Roman" w:cs="Times New Roman"/>
          <w:i/>
          <w:iCs/>
        </w:rPr>
        <w:t xml:space="preserve"> IV. Dispositivo e tese 8. Habeas Corpus não conhecido. Tese de julgamento: "1. A hipótese de indulto prevista no art. 9º, XV, do Decreto Presidencial n. 12.338/2024, não se aplica quando a recuperação do bem furtado ocorre por intervenção policial e não por ato voluntário do condenado." [...] (HC n. 1.008.710/SP, relator Ministro Ribeiro Dantas, Quinta Turma, julgado em 5/8/2025, DJEN de 14/8/2025.) (Grifei)</w:t>
      </w:r>
    </w:p>
    <w:p w14:paraId="51151BA9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O Relator, Ministro Ribeiro Dantas, asseverou o seguinte:</w:t>
      </w:r>
    </w:p>
    <w:p w14:paraId="31D30B38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i/>
          <w:iCs/>
        </w:rPr>
        <w:t>[...] A partir da interpretação restritiva que deva ser dada aos decretos presidenciais, pode-se afirmar que o indulto previsto nos dispositivos sob exame deve ser concedido a quem se arrependeu o furto cometido e, até o recebimento da denúncia, ao menos manifestou a vontade de reparar o dano, mas não o fez tão somente por ser incapaz do ponto de vista econômico para tanto, o que se presume diante do fato de o agente ser representado pela Defensoria Pública.</w:t>
      </w:r>
    </w:p>
    <w:p w14:paraId="0862419B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  <w:b/>
          <w:bCs/>
          <w:i/>
          <w:iCs/>
        </w:rPr>
        <w:t>Assim, se não houve nenhum sinal ou notícia de arrependimento ou de vontade de reparar   </w:t>
      </w:r>
      <w:proofErr w:type="spellStart"/>
      <w:r w:rsidRPr="00F42956">
        <w:rPr>
          <w:rFonts w:ascii="Times New Roman" w:hAnsi="Times New Roman" w:cs="Times New Roman"/>
          <w:b/>
          <w:bCs/>
          <w:i/>
          <w:iCs/>
        </w:rPr>
        <w:t>dano</w:t>
      </w:r>
      <w:proofErr w:type="spellEnd"/>
      <w:r w:rsidRPr="00F42956">
        <w:rPr>
          <w:rFonts w:ascii="Times New Roman" w:hAnsi="Times New Roman" w:cs="Times New Roman"/>
          <w:b/>
          <w:bCs/>
          <w:i/>
          <w:iCs/>
        </w:rPr>
        <w:t xml:space="preserve"> – já que, no caso, o celular furtado foi recuperado em razão da prisão em flagrante do agente, que trazia o aparelho em sua mochila, revistada por agentes de segurança –, não se pode falar na incidência do disposto no art. 9º, XV; ainda que se trate de pessoa representada pela Defensoria Pública, presumidamente incapaz do ponto de vista econômico.</w:t>
      </w:r>
    </w:p>
    <w:p w14:paraId="3C7B9E1E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Ora, não há nos autos nenhum indicativo de arrependimento ou demonstração de vontade de reparar os danos causados pelos 13 (treze) furtos praticados pelo apenado cujas penas somadas são superiores a 40 (quarenta) anos de reclusão, o que demonstra o grau de periculosidade do agende que, se solto, provavelmente voltará a delinquir.</w:t>
      </w:r>
    </w:p>
    <w:p w14:paraId="6D6DB153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 xml:space="preserve">Diante do exposto, em consonância com o parecer ministerial, </w:t>
      </w:r>
      <w:r w:rsidRPr="00F42956">
        <w:rPr>
          <w:rFonts w:ascii="Times New Roman" w:hAnsi="Times New Roman" w:cs="Times New Roman"/>
          <w:b/>
          <w:bCs/>
        </w:rPr>
        <w:t>indefiro o indulto das penas</w:t>
      </w:r>
      <w:r w:rsidRPr="00F42956">
        <w:rPr>
          <w:rFonts w:ascii="Times New Roman" w:hAnsi="Times New Roman" w:cs="Times New Roman"/>
        </w:rPr>
        <w:t xml:space="preserve"> privativas de liberdade e de multa a que foi condenado o apenado, o que faço com escopo no art. 9º, XV, em combinação com o art. 12, § 2º, </w:t>
      </w:r>
      <w:proofErr w:type="gramStart"/>
      <w:r w:rsidRPr="00F42956">
        <w:rPr>
          <w:rFonts w:ascii="Times New Roman" w:hAnsi="Times New Roman" w:cs="Times New Roman"/>
        </w:rPr>
        <w:t>I,  ambos</w:t>
      </w:r>
      <w:proofErr w:type="gramEnd"/>
      <w:r w:rsidRPr="00F42956">
        <w:rPr>
          <w:rFonts w:ascii="Times New Roman" w:hAnsi="Times New Roman" w:cs="Times New Roman"/>
        </w:rPr>
        <w:t xml:space="preserve"> do Decreto 12.338/2024</w:t>
      </w:r>
    </w:p>
    <w:p w14:paraId="2438A17C" w14:textId="77777777" w:rsidR="00F42956" w:rsidRPr="00F42956" w:rsidRDefault="00F42956" w:rsidP="00F42956">
      <w:pPr>
        <w:rPr>
          <w:rFonts w:ascii="Times New Roman" w:hAnsi="Times New Roman" w:cs="Times New Roman"/>
        </w:rPr>
      </w:pPr>
      <w:r w:rsidRPr="00F42956">
        <w:rPr>
          <w:rFonts w:ascii="Times New Roman" w:hAnsi="Times New Roman" w:cs="Times New Roman"/>
        </w:rPr>
        <w:t>P.R.I. Comunique-se ao estabelecimento prisional e atualize-se o Atestado de Pena com a anotação do indeferimento.</w:t>
      </w:r>
    </w:p>
    <w:p w14:paraId="3A6BC46F" w14:textId="77777777" w:rsidR="00EB3D99" w:rsidRPr="00897528" w:rsidRDefault="00EB3D99">
      <w:pPr>
        <w:rPr>
          <w:rFonts w:ascii="Times New Roman" w:hAnsi="Times New Roman" w:cs="Times New Roman"/>
        </w:rPr>
      </w:pPr>
    </w:p>
    <w:sectPr w:rsidR="00EB3D99" w:rsidRPr="00897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28"/>
    <w:rsid w:val="002242EC"/>
    <w:rsid w:val="00305F60"/>
    <w:rsid w:val="00460024"/>
    <w:rsid w:val="00501EA6"/>
    <w:rsid w:val="00806E68"/>
    <w:rsid w:val="00897528"/>
    <w:rsid w:val="00B70612"/>
    <w:rsid w:val="00D321B2"/>
    <w:rsid w:val="00D4726F"/>
    <w:rsid w:val="00EB3D99"/>
    <w:rsid w:val="00F42956"/>
    <w:rsid w:val="00F9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6F68E"/>
  <w15:chartTrackingRefBased/>
  <w15:docId w15:val="{A0EE8364-B981-4CC9-B96F-466496C5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9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97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5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5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5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5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975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7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lanalto.gov.br/ccivil_03/Decreto-Lei/Del2848.htm" TargetMode="External"/><Relationship Id="rId4" Type="http://schemas.openxmlformats.org/officeDocument/2006/relationships/hyperlink" Target="https://www.planalto.gov.br/ccivil_03/Decreto-Lei/Del284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1001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5</cp:revision>
  <dcterms:created xsi:type="dcterms:W3CDTF">2025-04-14T18:12:00Z</dcterms:created>
  <dcterms:modified xsi:type="dcterms:W3CDTF">2025-10-14T00:14:00Z</dcterms:modified>
</cp:coreProperties>
</file>