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B484"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Vistos etc.</w:t>
      </w:r>
    </w:p>
    <w:p w14:paraId="194605F2"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Trata-se de execução de pena privativa de liberdade de 29 (vinte e nove) anos, 11 (onze) meses e 15 (quinze) dias imposta a </w:t>
      </w:r>
      <w:proofErr w:type="spellStart"/>
      <w:r w:rsidRPr="006E2532">
        <w:rPr>
          <w:rFonts w:ascii="Times New Roman" w:hAnsi="Times New Roman" w:cs="Times New Roman"/>
        </w:rPr>
        <w:t>Joseilton</w:t>
      </w:r>
      <w:proofErr w:type="spellEnd"/>
      <w:r w:rsidRPr="006E2532">
        <w:rPr>
          <w:rFonts w:ascii="Times New Roman" w:hAnsi="Times New Roman" w:cs="Times New Roman"/>
        </w:rPr>
        <w:t xml:space="preserve"> Alex Nascimento Ursulino.</w:t>
      </w:r>
    </w:p>
    <w:p w14:paraId="2E5ECE29"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O sistema SEEU identificou o apenado como possível beneficiário do indulto com base no Decreto Presidencial nº 12.338/2024.</w:t>
      </w:r>
    </w:p>
    <w:p w14:paraId="0617CC0C"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Instado a se manifestar, o Ministério Público opinou pelo indeferimento (ev. 246.1).</w:t>
      </w:r>
    </w:p>
    <w:p w14:paraId="59FB90F8"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Anoto aqui que o penitente está cumprindo pena na PEA - Penitenciária Estadual de Alcaçuz, conforme consulta SIAPEN desta data.</w:t>
      </w:r>
    </w:p>
    <w:p w14:paraId="22F5652B"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Relatados.</w:t>
      </w:r>
    </w:p>
    <w:p w14:paraId="3B36EBC0"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De logo verifico que quando da publicação do Decreto 12.338/2024 o apenado cumpria pena de 29 (vinte e nove) anos, 11 (onze) meses e 15 (quinze) dias.</w:t>
      </w:r>
    </w:p>
    <w:p w14:paraId="44FF0961" w14:textId="77777777" w:rsidR="00613E75" w:rsidRDefault="00613E75" w:rsidP="000264D5">
      <w:pPr>
        <w:jc w:val="both"/>
        <w:rPr>
          <w:rFonts w:ascii="Times New Roman" w:hAnsi="Times New Roman" w:cs="Times New Roman"/>
        </w:rPr>
      </w:pPr>
      <w:r w:rsidRPr="006E2532">
        <w:rPr>
          <w:rFonts w:ascii="Times New Roman" w:hAnsi="Times New Roman" w:cs="Times New Roman"/>
        </w:rPr>
        <w:t>Dispõe o referido diploma legal, no seu art. 9º:</w:t>
      </w:r>
    </w:p>
    <w:p w14:paraId="50A8064C" w14:textId="0BED049C" w:rsidR="00850F8E" w:rsidRPr="006E2532" w:rsidRDefault="00850F8E" w:rsidP="000264D5">
      <w:pPr>
        <w:jc w:val="both"/>
        <w:rPr>
          <w:rFonts w:ascii="Times New Roman" w:hAnsi="Times New Roman" w:cs="Times New Roman"/>
        </w:rPr>
      </w:pPr>
      <w:r w:rsidRPr="00850F8E">
        <w:rPr>
          <w:rFonts w:ascii="Times New Roman" w:hAnsi="Times New Roman" w:cs="Times New Roman"/>
        </w:rPr>
        <w:t>Art. 9</w:t>
      </w:r>
      <w:proofErr w:type="gramStart"/>
      <w:r w:rsidRPr="00850F8E">
        <w:rPr>
          <w:rFonts w:ascii="Times New Roman" w:hAnsi="Times New Roman" w:cs="Times New Roman"/>
        </w:rPr>
        <w:t>º  Concede</w:t>
      </w:r>
      <w:proofErr w:type="gramEnd"/>
      <w:r w:rsidRPr="00850F8E">
        <w:rPr>
          <w:rFonts w:ascii="Times New Roman" w:hAnsi="Times New Roman" w:cs="Times New Roman"/>
        </w:rPr>
        <w:t>-se o indulto coletivo às pessoas, nacionais e migrantes, condenadas:</w:t>
      </w:r>
    </w:p>
    <w:p w14:paraId="0717A5E8"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I - </w:t>
      </w:r>
      <w:proofErr w:type="gramStart"/>
      <w:r w:rsidRPr="006E2532">
        <w:rPr>
          <w:rFonts w:ascii="Times New Roman" w:hAnsi="Times New Roman" w:cs="Times New Roman"/>
        </w:rPr>
        <w:t>a</w:t>
      </w:r>
      <w:proofErr w:type="gramEnd"/>
      <w:r w:rsidRPr="006E2532">
        <w:rPr>
          <w:rFonts w:ascii="Times New Roman" w:hAnsi="Times New Roman" w:cs="Times New Roman"/>
        </w:rPr>
        <w:t xml:space="preserve"> pena privativa de liberdade não superior a oito anos, por crime praticado sem violência ou grave ameaça a pessoa, que tenham cumprido, até 25 de dezembro de 2024, um quinto da pena, se não reincidentes, ou um terço da pena, se reincidentes;</w:t>
      </w:r>
    </w:p>
    <w:p w14:paraId="31447CB0"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II - </w:t>
      </w:r>
      <w:proofErr w:type="gramStart"/>
      <w:r w:rsidRPr="006E2532">
        <w:rPr>
          <w:rFonts w:ascii="Times New Roman" w:hAnsi="Times New Roman" w:cs="Times New Roman"/>
        </w:rPr>
        <w:t>a</w:t>
      </w:r>
      <w:proofErr w:type="gramEnd"/>
      <w:r w:rsidRPr="006E2532">
        <w:rPr>
          <w:rFonts w:ascii="Times New Roman" w:hAnsi="Times New Roman" w:cs="Times New Roman"/>
        </w:rPr>
        <w:t xml:space="preserve"> pena privativa de liberdade não superior a doze anos, por crime praticado sem violência ou grave ameaça a pessoa, que tenham cumprido, até 25 de dezembro de 2024, um terço da pena, se não reincidentes, ou metade da pena, se reincidentes; </w:t>
      </w:r>
    </w:p>
    <w:p w14:paraId="2B7049C0"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III - a pena privativa de liberdade não superior a quatro anos, por crime praticado com violência ou grave ameaça a pessoa, que tenham cumprido, até 25 de dezembro de 2024, um terço da pena, se não reincidentes, ou metade da pena, se reincidentes;</w:t>
      </w:r>
    </w:p>
    <w:p w14:paraId="0DCA0E1D"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IV - </w:t>
      </w:r>
      <w:proofErr w:type="gramStart"/>
      <w:r w:rsidRPr="006E2532">
        <w:rPr>
          <w:rFonts w:ascii="Times New Roman" w:hAnsi="Times New Roman" w:cs="Times New Roman"/>
        </w:rPr>
        <w:t>a</w:t>
      </w:r>
      <w:proofErr w:type="gramEnd"/>
      <w:r w:rsidRPr="006E2532">
        <w:rPr>
          <w:rFonts w:ascii="Times New Roman" w:hAnsi="Times New Roman" w:cs="Times New Roman"/>
        </w:rPr>
        <w:t xml:space="preserve"> pena privativa de liberdade que, até 25 de dezembro de 2024, tenham cumprido, ininterruptamente, quinze anos da pena, se não reincidentes, ou vinte anos da pena, se reincidentes;</w:t>
      </w:r>
    </w:p>
    <w:p w14:paraId="1B8C2D54"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V - </w:t>
      </w:r>
      <w:proofErr w:type="gramStart"/>
      <w:r w:rsidRPr="006E2532">
        <w:rPr>
          <w:rFonts w:ascii="Times New Roman" w:hAnsi="Times New Roman" w:cs="Times New Roman"/>
        </w:rPr>
        <w:t>a</w:t>
      </w:r>
      <w:proofErr w:type="gramEnd"/>
      <w:r w:rsidRPr="006E2532">
        <w:rPr>
          <w:rFonts w:ascii="Times New Roman" w:hAnsi="Times New Roman" w:cs="Times New Roman"/>
        </w:rPr>
        <w:t xml:space="preserve"> pena privativa de liberdade que, até 25 de dezembro de 2024, tenham cumprido, não ininterruptamente, vinte anos da pena, se não reincidentes, ou vinte e cinco anos da pena, se reincidentes, desde que o período em liberdade não supere dois anos;</w:t>
      </w:r>
    </w:p>
    <w:p w14:paraId="6BB3AB3B"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VI - </w:t>
      </w:r>
      <w:proofErr w:type="gramStart"/>
      <w:r w:rsidRPr="006E2532">
        <w:rPr>
          <w:rFonts w:ascii="Times New Roman" w:hAnsi="Times New Roman" w:cs="Times New Roman"/>
        </w:rPr>
        <w:t>a</w:t>
      </w:r>
      <w:proofErr w:type="gramEnd"/>
      <w:r w:rsidRPr="006E2532">
        <w:rPr>
          <w:rFonts w:ascii="Times New Roman" w:hAnsi="Times New Roman" w:cs="Times New Roman"/>
        </w:rPr>
        <w:t xml:space="preserve"> pena privativa de liberdade que, até 25 de dezembro de 2024, tenham cumprido em regime semiaberto, ininterruptamente, dez anos da pena, se não reincidentes, ou quinze anos da pena, se reincidentes;</w:t>
      </w:r>
    </w:p>
    <w:p w14:paraId="66BCEDB8"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VII - a pena privativa de liberdade sob o regime aberto ou substituída por pena restritiva de direitos, na forma prevista no </w:t>
      </w:r>
      <w:hyperlink r:id="rId4" w:anchor="art44" w:history="1">
        <w:r w:rsidRPr="006E2532">
          <w:rPr>
            <w:rStyle w:val="Hyperlink"/>
            <w:rFonts w:ascii="Times New Roman" w:hAnsi="Times New Roman" w:cs="Times New Roman"/>
          </w:rPr>
          <w:t>art. 44 do Decreto-Lei nº 2.848, de 7 de dezembro de 1940</w:t>
        </w:r>
      </w:hyperlink>
      <w:r w:rsidRPr="006E2532">
        <w:rPr>
          <w:rFonts w:ascii="Times New Roman" w:hAnsi="Times New Roman" w:cs="Times New Roman"/>
        </w:rPr>
        <w:t xml:space="preserve"> – Código Penal, ou beneficiadas com a suspensão condicional da pena, que tenham cumprido, até 25 de dezembro de 2024, um sexto da pena, se não reincidentes, ou um quinto da pena, se reincidentes; </w:t>
      </w:r>
    </w:p>
    <w:p w14:paraId="78F88C46"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VIII - a pena privativa de liberdade que estejam em livramento condicional ou cumprindo pena em regime aberto, cujo período da pena remanescente, em 25 de dezembro de 2024, não seja superior a seis anos, se não reincidentes, ou quatro anos, se reincidentes;</w:t>
      </w:r>
    </w:p>
    <w:p w14:paraId="722A50DD"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IX - a pena privativa de liberdade sob regime aberto ou substituída por pena restritiva de direitos, ou em cumprimento de livramento condicional ou em suspensão condicional da pena que, até 25 de dezembro de 2024, estejam inseridas como </w:t>
      </w:r>
      <w:proofErr w:type="spellStart"/>
      <w:r w:rsidRPr="006E2532">
        <w:rPr>
          <w:rFonts w:ascii="Times New Roman" w:hAnsi="Times New Roman" w:cs="Times New Roman"/>
        </w:rPr>
        <w:t>pré</w:t>
      </w:r>
      <w:proofErr w:type="spellEnd"/>
      <w:r w:rsidRPr="006E2532">
        <w:rPr>
          <w:rFonts w:ascii="Times New Roman" w:hAnsi="Times New Roman" w:cs="Times New Roman"/>
        </w:rPr>
        <w:t xml:space="preserve">-egressas ou egressas em programa de </w:t>
      </w:r>
      <w:r w:rsidRPr="006E2532">
        <w:rPr>
          <w:rFonts w:ascii="Times New Roman" w:hAnsi="Times New Roman" w:cs="Times New Roman"/>
        </w:rPr>
        <w:lastRenderedPageBreak/>
        <w:t>acompanhamento compatível com a Política de Atenção a Pessoas Egressas do Sistema Prisional, instituída pela Resolução nº 307, de 17 de dezembro de 2019, do Conselho Nacional de Justiça, por, no mínimo, dois anos, atendidas por meio de patronatos, escritórios sociais, centrais de alternativas penais ou órgãos congêneres, e que obtenham parecer favorável de aproveitamento do responsável local pelo programa de atendimento;</w:t>
      </w:r>
    </w:p>
    <w:p w14:paraId="5C6D1CCE"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X - </w:t>
      </w:r>
      <w:proofErr w:type="gramStart"/>
      <w:r w:rsidRPr="006E2532">
        <w:rPr>
          <w:rFonts w:ascii="Times New Roman" w:hAnsi="Times New Roman" w:cs="Times New Roman"/>
        </w:rPr>
        <w:t>a</w:t>
      </w:r>
      <w:proofErr w:type="gramEnd"/>
      <w:r w:rsidRPr="006E2532">
        <w:rPr>
          <w:rFonts w:ascii="Times New Roman" w:hAnsi="Times New Roman" w:cs="Times New Roman"/>
        </w:rPr>
        <w:t xml:space="preserve"> pena privativa de liberdade que, até 25 de dezembro de 2024, em regime semiaberto mediante monitoramento eletrônico, na forma prevista na Resolução nº 412, de 23 de agosto de 2021, do Conselho Nacional de Justiça, cuja liberação tenha ocorrido com fundamento na Súmula Vinculante nº 56 do Supremo Tribunal Federal, e que se encontrem nessa condição há mais de três anos;</w:t>
      </w:r>
    </w:p>
    <w:p w14:paraId="60F6E1AD"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XI - a pena privativa de liberdade não superior a doze anos, desde que já tenham cumprido um terço da pena, se não reincidentes, ou metade da pena, se reincidentes, em regime semiaberto ou aberto, e que tenham usufruído, até 25 de dezembro de 2024, de, no mínimo, cinco saídas temporárias previstas no </w:t>
      </w:r>
      <w:hyperlink r:id="rId5" w:anchor="art122" w:history="1">
        <w:r w:rsidRPr="006E2532">
          <w:rPr>
            <w:rStyle w:val="Hyperlink"/>
            <w:rFonts w:ascii="Times New Roman" w:hAnsi="Times New Roman" w:cs="Times New Roman"/>
          </w:rPr>
          <w:t>art. 122</w:t>
        </w:r>
      </w:hyperlink>
      <w:r w:rsidRPr="006E2532">
        <w:rPr>
          <w:rFonts w:ascii="Times New Roman" w:hAnsi="Times New Roman" w:cs="Times New Roman"/>
        </w:rPr>
        <w:t xml:space="preserve">, combinado com o </w:t>
      </w:r>
      <w:hyperlink r:id="rId6" w:anchor="art124" w:history="1">
        <w:r w:rsidRPr="006E2532">
          <w:rPr>
            <w:rStyle w:val="Hyperlink"/>
            <w:rFonts w:ascii="Times New Roman" w:hAnsi="Times New Roman" w:cs="Times New Roman"/>
          </w:rPr>
          <w:t>art. 124, caput, da Lei nº 7.210, de 11 de julho de 1984,</w:t>
        </w:r>
      </w:hyperlink>
      <w:r w:rsidRPr="006E2532">
        <w:rPr>
          <w:rFonts w:ascii="Times New Roman" w:hAnsi="Times New Roman" w:cs="Times New Roman"/>
        </w:rPr>
        <w:t xml:space="preserve"> ou que tenham exercido trabalho externo por, no mínimo, doze meses nos três anos anteriores, contados retroativamente a 25 de dezembro de 2024; </w:t>
      </w:r>
    </w:p>
    <w:p w14:paraId="7A3C97B0"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XII - a pena privativa de liberdade não superior a doze anos, desde que já tenham cumprido um quinto da pena, se não reincidentes, ou um quarto da pena, se reincidentes, e que tenham frequentado, ou estejam frequentando, curso de ensino fundamental, médio, superior, profissionalizante ou de requalificação profissional, na forma prevista no </w:t>
      </w:r>
      <w:hyperlink r:id="rId7" w:anchor="art126" w:history="1">
        <w:r w:rsidRPr="006E2532">
          <w:rPr>
            <w:rStyle w:val="Hyperlink"/>
            <w:rFonts w:ascii="Times New Roman" w:hAnsi="Times New Roman" w:cs="Times New Roman"/>
          </w:rPr>
          <w:t>art. 126, caput, da Lei nº 7.210, de 11 de julho de 1984</w:t>
        </w:r>
      </w:hyperlink>
      <w:r w:rsidRPr="006E2532">
        <w:rPr>
          <w:rFonts w:ascii="Times New Roman" w:hAnsi="Times New Roman" w:cs="Times New Roman"/>
        </w:rPr>
        <w:t>, por, no mínimo, doze meses, nos três anos anteriores, se não reincidentes, ou dezoito meses, nos cinco anos anteriores, se reincidentes, contados retroativamente a 25 de dezembro de 2024;</w:t>
      </w:r>
    </w:p>
    <w:p w14:paraId="01944615"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XIII - a pena privativa de liberdade não superior a doze anos, desde que já tenham cumprido um quinto da pena, se não reincidentes, ou um quarto da pena, se reincidentes, e tenham concluído, durante a execução da pena, curso de ensino fundamental, médio, superior ou profissionalizante, certificado por autoridade educacional local, na forma prevista no </w:t>
      </w:r>
      <w:hyperlink r:id="rId8" w:anchor="art126" w:history="1">
        <w:r w:rsidRPr="006E2532">
          <w:rPr>
            <w:rStyle w:val="Hyperlink"/>
            <w:rFonts w:ascii="Times New Roman" w:hAnsi="Times New Roman" w:cs="Times New Roman"/>
          </w:rPr>
          <w:t>art. 126 da Lei nº 7.210, de 11 de julho de 1984</w:t>
        </w:r>
      </w:hyperlink>
      <w:r w:rsidRPr="006E2532">
        <w:rPr>
          <w:rFonts w:ascii="Times New Roman" w:hAnsi="Times New Roman" w:cs="Times New Roman"/>
        </w:rPr>
        <w:t>, nos três anos anteriores, contados retroativamente a 25 de dezembro de 2024;</w:t>
      </w:r>
    </w:p>
    <w:p w14:paraId="305152F2"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XIV - a pena privativa de liberdade por crime contra o patrimônio, cometido sem violência ou grave ameaça a pessoa, com valor do bem estimado não superior a um </w:t>
      </w:r>
      <w:proofErr w:type="gramStart"/>
      <w:r w:rsidRPr="006E2532">
        <w:rPr>
          <w:rFonts w:ascii="Times New Roman" w:hAnsi="Times New Roman" w:cs="Times New Roman"/>
        </w:rPr>
        <w:t>salário mínimo</w:t>
      </w:r>
      <w:proofErr w:type="gramEnd"/>
      <w:r w:rsidRPr="006E2532">
        <w:rPr>
          <w:rFonts w:ascii="Times New Roman" w:hAnsi="Times New Roman" w:cs="Times New Roman"/>
        </w:rPr>
        <w:t xml:space="preserve"> à época do fato, desde que tenham cumprido, até 25 de dezembro de 2024, três meses da pena privativa de liberdade;</w:t>
      </w:r>
    </w:p>
    <w:p w14:paraId="3AE7D40C"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XV - a pena privativa de liberdade por crime contra o patrimônio, cometido sem violência ou grave ameaça a pessoa que, até 25 de dezembro de 2024, tenham reparado o dano conforme o disposto no </w:t>
      </w:r>
      <w:hyperlink r:id="rId9" w:anchor="art16" w:history="1">
        <w:r w:rsidRPr="006E2532">
          <w:rPr>
            <w:rStyle w:val="Hyperlink"/>
            <w:rFonts w:ascii="Times New Roman" w:hAnsi="Times New Roman" w:cs="Times New Roman"/>
          </w:rPr>
          <w:t>art. 16</w:t>
        </w:r>
      </w:hyperlink>
      <w:r w:rsidRPr="006E2532">
        <w:rPr>
          <w:rFonts w:ascii="Times New Roman" w:hAnsi="Times New Roman" w:cs="Times New Roman"/>
        </w:rPr>
        <w:t xml:space="preserve"> ou no </w:t>
      </w:r>
      <w:hyperlink r:id="rId10" w:anchor="art65iiib" w:history="1">
        <w:r w:rsidRPr="006E2532">
          <w:rPr>
            <w:rStyle w:val="Hyperlink"/>
            <w:rFonts w:ascii="Times New Roman" w:hAnsi="Times New Roman" w:cs="Times New Roman"/>
          </w:rPr>
          <w:t xml:space="preserve">art. 65, caput, inciso III, alínea “b”, do Decreto-Lei nº 2.848, de 7 de dezembro de 1940 </w:t>
        </w:r>
      </w:hyperlink>
      <w:r w:rsidRPr="006E2532">
        <w:rPr>
          <w:rFonts w:ascii="Times New Roman" w:hAnsi="Times New Roman" w:cs="Times New Roman"/>
        </w:rPr>
        <w:t>– Código Penal, excetuada a necessidade de reparação do dano nas hipóteses previstas no art. 12, § 2º, deste Decreto; ou</w:t>
      </w:r>
    </w:p>
    <w:p w14:paraId="6ABEB64C"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XVI - a pena privativa de liberdade:</w:t>
      </w:r>
    </w:p>
    <w:p w14:paraId="3164735A"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a) com paraplegia, tetraplegia, monoplegia, hemiplegia, ostomia, amputação, paralisia, cegueira ou outra deficiência física que acarrete comprometimento análogo, comprovadas por laudo emitido por médico oficial, por médico designado pelo juiz da execução ou, na falta destes, por médico autorizado pelo juiz da execução, desde que essas condições não sejam anteriores à prática do crime; </w:t>
      </w:r>
    </w:p>
    <w:p w14:paraId="75AA1331"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b) infectadas pelo vírus HIV, em estágio terminal, comprovado por laudo emitido por médico oficial, por médico designado pelo juiz da execução ou, na falta destes, por médico autorizado pelo juiz da execução;  </w:t>
      </w:r>
    </w:p>
    <w:p w14:paraId="18AF344B"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lastRenderedPageBreak/>
        <w:t>c) gestantes, cuja gravidez seja considerada de alto risco, desde que comprovada a condição por laudo emitido por médico oficial, por médico designado pelo juiz da execução ou, na falta destes, por médico autorizado pelo juiz da execução;</w:t>
      </w:r>
    </w:p>
    <w:p w14:paraId="1475CD88"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d) acometidas de doença grave, crônica ou altamente contagiosa, que apresentem grave limitação ambulatorial ou severa restrição para participação regular nas atividades oferecidas pela unidade prisional ou, ainda, que exijam cuidados contínuos que não possam ser adequadamente prestados no estabelecimento, comprovadas a doença e a inadequação por laudo emitido por médico oficial, por médico designado pelo juiz da execução ou, na falta destes, por médico autorizado pelo juiz da execução; ou</w:t>
      </w:r>
    </w:p>
    <w:p w14:paraId="065A9B4C"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e) com transtorno do espectro autista severo (grau 3) ou </w:t>
      </w:r>
      <w:proofErr w:type="spellStart"/>
      <w:r w:rsidRPr="006E2532">
        <w:rPr>
          <w:rFonts w:ascii="Times New Roman" w:hAnsi="Times New Roman" w:cs="Times New Roman"/>
        </w:rPr>
        <w:t>neurodiversas</w:t>
      </w:r>
      <w:proofErr w:type="spellEnd"/>
      <w:r w:rsidRPr="006E2532">
        <w:rPr>
          <w:rFonts w:ascii="Times New Roman" w:hAnsi="Times New Roman" w:cs="Times New Roman"/>
        </w:rPr>
        <w:t xml:space="preserve"> em condição análoga, comprovado por laudo emitido por médico oficial, por médico designado pelo juiz da execução ou, na falta destes, por médico autorizado pelo juiz da execução.</w:t>
      </w:r>
    </w:p>
    <w:p w14:paraId="5D04719F"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1</w:t>
      </w:r>
      <w:proofErr w:type="gramStart"/>
      <w:r w:rsidRPr="006E2532">
        <w:rPr>
          <w:rFonts w:ascii="Times New Roman" w:hAnsi="Times New Roman" w:cs="Times New Roman"/>
        </w:rPr>
        <w:t>º  A</w:t>
      </w:r>
      <w:proofErr w:type="gramEnd"/>
      <w:r w:rsidRPr="006E2532">
        <w:rPr>
          <w:rFonts w:ascii="Times New Roman" w:hAnsi="Times New Roman" w:cs="Times New Roman"/>
        </w:rPr>
        <w:t xml:space="preserve"> incapacidade do estabelecimento penal para prestar os cuidados necessários de que trata o inciso XVI, alínea “d”, do </w:t>
      </w:r>
      <w:r w:rsidRPr="006E2532">
        <w:rPr>
          <w:rFonts w:ascii="Times New Roman" w:hAnsi="Times New Roman" w:cs="Times New Roman"/>
          <w:i/>
          <w:iCs/>
        </w:rPr>
        <w:t>caput</w:t>
      </w:r>
      <w:r w:rsidRPr="006E2532">
        <w:rPr>
          <w:rFonts w:ascii="Times New Roman" w:hAnsi="Times New Roman" w:cs="Times New Roman"/>
        </w:rPr>
        <w:t xml:space="preserve"> a pessoas acometidas de câncer em estágio IV, insuficiência renal aguda, esclerose múltipla, esclerose lateral amiotrófica, tuberculose em estágio avançado e diabetes tipo 1 é presumida e dispensa a comprovação exigida para outros casos.</w:t>
      </w:r>
    </w:p>
    <w:p w14:paraId="0E87D7C0"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2</w:t>
      </w:r>
      <w:proofErr w:type="gramStart"/>
      <w:r w:rsidRPr="006E2532">
        <w:rPr>
          <w:rFonts w:ascii="Times New Roman" w:hAnsi="Times New Roman" w:cs="Times New Roman"/>
        </w:rPr>
        <w:t>º  Os</w:t>
      </w:r>
      <w:proofErr w:type="gramEnd"/>
      <w:r w:rsidRPr="006E2532">
        <w:rPr>
          <w:rFonts w:ascii="Times New Roman" w:hAnsi="Times New Roman" w:cs="Times New Roman"/>
        </w:rPr>
        <w:t xml:space="preserve"> lapsos temporais de que tratam os incisos I a XI do </w:t>
      </w:r>
      <w:r w:rsidRPr="006E2532">
        <w:rPr>
          <w:rFonts w:ascii="Times New Roman" w:hAnsi="Times New Roman" w:cs="Times New Roman"/>
          <w:i/>
          <w:iCs/>
        </w:rPr>
        <w:t>caput</w:t>
      </w:r>
      <w:r w:rsidRPr="006E2532">
        <w:rPr>
          <w:rFonts w:ascii="Times New Roman" w:hAnsi="Times New Roman" w:cs="Times New Roman"/>
        </w:rPr>
        <w:t xml:space="preserve"> reduzem-se pela metade para:</w:t>
      </w:r>
    </w:p>
    <w:p w14:paraId="0C6CA550"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I - </w:t>
      </w:r>
      <w:proofErr w:type="gramStart"/>
      <w:r w:rsidRPr="006E2532">
        <w:rPr>
          <w:rFonts w:ascii="Times New Roman" w:hAnsi="Times New Roman" w:cs="Times New Roman"/>
        </w:rPr>
        <w:t>pessoas</w:t>
      </w:r>
      <w:proofErr w:type="gramEnd"/>
      <w:r w:rsidRPr="006E2532">
        <w:rPr>
          <w:rFonts w:ascii="Times New Roman" w:hAnsi="Times New Roman" w:cs="Times New Roman"/>
        </w:rPr>
        <w:t xml:space="preserve"> maiores de sessenta anos; </w:t>
      </w:r>
    </w:p>
    <w:p w14:paraId="3F0EA942"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II - </w:t>
      </w:r>
      <w:proofErr w:type="gramStart"/>
      <w:r w:rsidRPr="006E2532">
        <w:rPr>
          <w:rFonts w:ascii="Times New Roman" w:hAnsi="Times New Roman" w:cs="Times New Roman"/>
        </w:rPr>
        <w:t>mulheres</w:t>
      </w:r>
      <w:proofErr w:type="gramEnd"/>
      <w:r w:rsidRPr="006E2532">
        <w:rPr>
          <w:rFonts w:ascii="Times New Roman" w:hAnsi="Times New Roman" w:cs="Times New Roman"/>
        </w:rPr>
        <w:t xml:space="preserve"> gestantes ou que tenham filho ou filha com até quatorze anos de idade ou com doença crônica grave ou deficiência;</w:t>
      </w:r>
    </w:p>
    <w:p w14:paraId="30800F7C"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III - homens, caso sejam os únicos responsáveis pelos cuidados de filho ou filha menor de quatorze anos de idade ou com doença crônica grave ou deficiência;</w:t>
      </w:r>
    </w:p>
    <w:p w14:paraId="3BDEDEF7"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IV - </w:t>
      </w:r>
      <w:proofErr w:type="gramStart"/>
      <w:r w:rsidRPr="006E2532">
        <w:rPr>
          <w:rFonts w:ascii="Times New Roman" w:hAnsi="Times New Roman" w:cs="Times New Roman"/>
        </w:rPr>
        <w:t>pessoas</w:t>
      </w:r>
      <w:proofErr w:type="gramEnd"/>
      <w:r w:rsidRPr="006E2532">
        <w:rPr>
          <w:rFonts w:ascii="Times New Roman" w:hAnsi="Times New Roman" w:cs="Times New Roman"/>
        </w:rPr>
        <w:t xml:space="preserve"> imprescindíveis aos cuidados de criança de até doze anos de idade ou com doença grave ou deficiência;</w:t>
      </w:r>
    </w:p>
    <w:p w14:paraId="701C782E"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V - pessoas com deficiência, nos termos do disposto no </w:t>
      </w:r>
      <w:hyperlink r:id="rId11" w:anchor="art2" w:history="1">
        <w:r w:rsidRPr="006E2532">
          <w:rPr>
            <w:rStyle w:val="Hyperlink"/>
            <w:rFonts w:ascii="Times New Roman" w:hAnsi="Times New Roman" w:cs="Times New Roman"/>
          </w:rPr>
          <w:t>art. 2º da Lei nº 13.146, de 6 de julho de 2015</w:t>
        </w:r>
      </w:hyperlink>
      <w:r w:rsidRPr="006E2532">
        <w:rPr>
          <w:rFonts w:ascii="Times New Roman" w:hAnsi="Times New Roman" w:cs="Times New Roman"/>
        </w:rPr>
        <w:t>; e</w:t>
      </w:r>
    </w:p>
    <w:p w14:paraId="0F3B5D5F"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VI - </w:t>
      </w:r>
      <w:proofErr w:type="gramStart"/>
      <w:r w:rsidRPr="006E2532">
        <w:rPr>
          <w:rFonts w:ascii="Times New Roman" w:hAnsi="Times New Roman" w:cs="Times New Roman"/>
        </w:rPr>
        <w:t>pessoas</w:t>
      </w:r>
      <w:proofErr w:type="gramEnd"/>
      <w:r w:rsidRPr="006E2532">
        <w:rPr>
          <w:rFonts w:ascii="Times New Roman" w:hAnsi="Times New Roman" w:cs="Times New Roman"/>
        </w:rPr>
        <w:t xml:space="preserve"> que tenham se submetido, no curso da execução da pena, a programas de justiça restaurativa reconhecidos pelo Poder Judiciário ou por órgãos do Poder Executivo com atribuição em matéria penitenciária, mediante atestado de conclusão do procedimento e resolução satisfatória do conflito firmada por responsável pelo programa, em conformidade com o disposto na Resolução nº 225, de 31 de maio de 2016, do Conselho Nacional de Justiça.</w:t>
      </w:r>
    </w:p>
    <w:p w14:paraId="7379C546"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3</w:t>
      </w:r>
      <w:proofErr w:type="gramStart"/>
      <w:r w:rsidRPr="006E2532">
        <w:rPr>
          <w:rFonts w:ascii="Times New Roman" w:hAnsi="Times New Roman" w:cs="Times New Roman"/>
        </w:rPr>
        <w:t>º  A</w:t>
      </w:r>
      <w:proofErr w:type="gramEnd"/>
      <w:r w:rsidRPr="006E2532">
        <w:rPr>
          <w:rFonts w:ascii="Times New Roman" w:hAnsi="Times New Roman" w:cs="Times New Roman"/>
        </w:rPr>
        <w:t xml:space="preserve"> redução do lapso temporal de que tratam os incisos II, III e IV do § 2º não alcança as pessoas condenadas por crime praticado com violência ou grave ameaça contra filho, filha, criança ou adolescente.</w:t>
      </w:r>
    </w:p>
    <w:p w14:paraId="2191FE60"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4</w:t>
      </w:r>
      <w:proofErr w:type="gramStart"/>
      <w:r w:rsidRPr="006E2532">
        <w:rPr>
          <w:rFonts w:ascii="Times New Roman" w:hAnsi="Times New Roman" w:cs="Times New Roman"/>
        </w:rPr>
        <w:t>º  As</w:t>
      </w:r>
      <w:proofErr w:type="gramEnd"/>
      <w:r w:rsidRPr="006E2532">
        <w:rPr>
          <w:rFonts w:ascii="Times New Roman" w:hAnsi="Times New Roman" w:cs="Times New Roman"/>
        </w:rPr>
        <w:t xml:space="preserve"> hipóteses contempladas pelo indulto não dispensam os órgãos de execução penal do encaminhamento da pessoa beneficiada aos órgãos integrantes do Sistema Único de Assistência Social – Suas, a fim de garantir a orientação, o apoio e o atendimento integral ao egresso e aos seus familiares. </w:t>
      </w:r>
    </w:p>
    <w:p w14:paraId="78D86ABC"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Ora, o apenado foi condenado pela prática de 06 (seis) crimes de roubo, portanto, todos eles crimes violentos cuja pena é superior a 29 (vinte e nove) anos, não se enquadrando em nenhuma das hipóteses para concessão do indulto.</w:t>
      </w:r>
    </w:p>
    <w:p w14:paraId="2183A18A" w14:textId="32D0B85B" w:rsidR="00613E75" w:rsidRPr="006E2532" w:rsidRDefault="00850F8E" w:rsidP="000264D5">
      <w:pPr>
        <w:jc w:val="both"/>
        <w:rPr>
          <w:rFonts w:ascii="Times New Roman" w:hAnsi="Times New Roman" w:cs="Times New Roman"/>
        </w:rPr>
      </w:pPr>
      <w:r>
        <w:rPr>
          <w:rFonts w:ascii="Times New Roman" w:hAnsi="Times New Roman" w:cs="Times New Roman"/>
        </w:rPr>
        <w:lastRenderedPageBreak/>
        <w:t>E</w:t>
      </w:r>
      <w:r w:rsidR="00613E75" w:rsidRPr="006E2532">
        <w:rPr>
          <w:rFonts w:ascii="Times New Roman" w:hAnsi="Times New Roman" w:cs="Times New Roman"/>
        </w:rPr>
        <w:t>m 25.12.2024, o apenado havia integralizado 14 (quatorze) anos, 07 (sete) meses e 20 (vinte) dias das penas totais, não tendo atingido nenhum dos requisitos objetivos para a concessão do indulto da pena, como também não se enquadra em nenhuma das demais hipóteses.</w:t>
      </w:r>
    </w:p>
    <w:p w14:paraId="51D8ECB2"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Friso que o cálculo deve considerar todas as condenações com trânsito em julgado até a data da publicação do decreto presidencial, como reiteradamente tem decidido o STJ - Superior Tribunal de Justiça (Julgados: </w:t>
      </w:r>
      <w:proofErr w:type="spellStart"/>
      <w:r w:rsidRPr="006E2532">
        <w:rPr>
          <w:rFonts w:ascii="Times New Roman" w:hAnsi="Times New Roman" w:cs="Times New Roman"/>
        </w:rPr>
        <w:t>AgRg</w:t>
      </w:r>
      <w:proofErr w:type="spellEnd"/>
      <w:r w:rsidRPr="006E2532">
        <w:rPr>
          <w:rFonts w:ascii="Times New Roman" w:hAnsi="Times New Roman" w:cs="Times New Roman"/>
        </w:rPr>
        <w:t xml:space="preserve"> no HC 450324/ES, Rel. Ministra LAURITA VAZ, SEXTA TURMA, julgado em 12/03/2019, </w:t>
      </w:r>
      <w:proofErr w:type="spellStart"/>
      <w:r w:rsidRPr="006E2532">
        <w:rPr>
          <w:rFonts w:ascii="Times New Roman" w:hAnsi="Times New Roman" w:cs="Times New Roman"/>
        </w:rPr>
        <w:t>DJe</w:t>
      </w:r>
      <w:proofErr w:type="spellEnd"/>
      <w:r w:rsidRPr="006E2532">
        <w:rPr>
          <w:rFonts w:ascii="Times New Roman" w:hAnsi="Times New Roman" w:cs="Times New Roman"/>
        </w:rPr>
        <w:t xml:space="preserve"> 28/03/2019; </w:t>
      </w:r>
      <w:proofErr w:type="spellStart"/>
      <w:r w:rsidRPr="006E2532">
        <w:rPr>
          <w:rFonts w:ascii="Times New Roman" w:hAnsi="Times New Roman" w:cs="Times New Roman"/>
        </w:rPr>
        <w:t>AgRg</w:t>
      </w:r>
      <w:proofErr w:type="spellEnd"/>
      <w:r w:rsidRPr="006E2532">
        <w:rPr>
          <w:rFonts w:ascii="Times New Roman" w:hAnsi="Times New Roman" w:cs="Times New Roman"/>
        </w:rPr>
        <w:t xml:space="preserve"> no HC 437220/ES, Rel. Ministro RIBEIRO DANTAS, QUINTA TURMA, julgado em 19/03/2019, </w:t>
      </w:r>
      <w:proofErr w:type="spellStart"/>
      <w:r w:rsidRPr="006E2532">
        <w:rPr>
          <w:rFonts w:ascii="Times New Roman" w:hAnsi="Times New Roman" w:cs="Times New Roman"/>
        </w:rPr>
        <w:t>DJe</w:t>
      </w:r>
      <w:proofErr w:type="spellEnd"/>
      <w:r w:rsidRPr="006E2532">
        <w:rPr>
          <w:rFonts w:ascii="Times New Roman" w:hAnsi="Times New Roman" w:cs="Times New Roman"/>
        </w:rPr>
        <w:t xml:space="preserve"> 25/03/2019; </w:t>
      </w:r>
      <w:proofErr w:type="spellStart"/>
      <w:r w:rsidRPr="006E2532">
        <w:rPr>
          <w:rFonts w:ascii="Times New Roman" w:hAnsi="Times New Roman" w:cs="Times New Roman"/>
        </w:rPr>
        <w:t>AgRg</w:t>
      </w:r>
      <w:proofErr w:type="spellEnd"/>
      <w:r w:rsidRPr="006E2532">
        <w:rPr>
          <w:rFonts w:ascii="Times New Roman" w:hAnsi="Times New Roman" w:cs="Times New Roman"/>
        </w:rPr>
        <w:t xml:space="preserve"> no REsp 1756386/ES, Rel. Ministro FELIX FISCHER, QUINTA TURMA, julgado em 02/10/2018, </w:t>
      </w:r>
      <w:proofErr w:type="spellStart"/>
      <w:r w:rsidRPr="006E2532">
        <w:rPr>
          <w:rFonts w:ascii="Times New Roman" w:hAnsi="Times New Roman" w:cs="Times New Roman"/>
        </w:rPr>
        <w:t>DJe</w:t>
      </w:r>
      <w:proofErr w:type="spellEnd"/>
      <w:r w:rsidRPr="006E2532">
        <w:rPr>
          <w:rFonts w:ascii="Times New Roman" w:hAnsi="Times New Roman" w:cs="Times New Roman"/>
        </w:rPr>
        <w:t xml:space="preserve"> 08/10/2018; </w:t>
      </w:r>
      <w:proofErr w:type="spellStart"/>
      <w:r w:rsidRPr="006E2532">
        <w:rPr>
          <w:rFonts w:ascii="Times New Roman" w:hAnsi="Times New Roman" w:cs="Times New Roman"/>
        </w:rPr>
        <w:t>AgRg</w:t>
      </w:r>
      <w:proofErr w:type="spellEnd"/>
      <w:r w:rsidRPr="006E2532">
        <w:rPr>
          <w:rFonts w:ascii="Times New Roman" w:hAnsi="Times New Roman" w:cs="Times New Roman"/>
        </w:rPr>
        <w:t xml:space="preserve"> no REsp 1630465/MG , Rel. Ministro REYNALDO SOARES DA FONSECA, QUINTA TURMA, julgado em 17/10/2017, </w:t>
      </w:r>
      <w:proofErr w:type="spellStart"/>
      <w:r w:rsidRPr="006E2532">
        <w:rPr>
          <w:rFonts w:ascii="Times New Roman" w:hAnsi="Times New Roman" w:cs="Times New Roman"/>
        </w:rPr>
        <w:t>DJe</w:t>
      </w:r>
      <w:proofErr w:type="spellEnd"/>
      <w:r w:rsidRPr="006E2532">
        <w:rPr>
          <w:rFonts w:ascii="Times New Roman" w:hAnsi="Times New Roman" w:cs="Times New Roman"/>
        </w:rPr>
        <w:t xml:space="preserve"> 23/10/2017; HC 535488/PR (decisão monocrática), Rel. Ministro JORGE MUSSI, julgado em 30/10/2019, publicado em 04/11/2019; HC 457819/MG (decisão monocrática), Rel. Ministro ANTONIO SALDANHA PALHEIRO, SEXTA TURMA, julgado em 21/08/2018, publicado em 24/08/2018).</w:t>
      </w:r>
    </w:p>
    <w:p w14:paraId="09FD4009"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 xml:space="preserve">É o que diz o art. 7º, parágrafo único, </w:t>
      </w:r>
      <w:proofErr w:type="spellStart"/>
      <w:r w:rsidRPr="006E2532">
        <w:rPr>
          <w:rFonts w:ascii="Times New Roman" w:hAnsi="Times New Roman" w:cs="Times New Roman"/>
        </w:rPr>
        <w:t>verbis</w:t>
      </w:r>
      <w:proofErr w:type="spellEnd"/>
      <w:r w:rsidRPr="006E2532">
        <w:rPr>
          <w:rFonts w:ascii="Times New Roman" w:hAnsi="Times New Roman" w:cs="Times New Roman"/>
        </w:rPr>
        <w:t>:</w:t>
      </w:r>
    </w:p>
    <w:p w14:paraId="538E44CD"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Art. 7</w:t>
      </w:r>
      <w:proofErr w:type="gramStart"/>
      <w:r w:rsidRPr="006E2532">
        <w:rPr>
          <w:rFonts w:ascii="Times New Roman" w:hAnsi="Times New Roman" w:cs="Times New Roman"/>
        </w:rPr>
        <w:t>º  Para</w:t>
      </w:r>
      <w:proofErr w:type="gramEnd"/>
      <w:r w:rsidRPr="006E2532">
        <w:rPr>
          <w:rFonts w:ascii="Times New Roman" w:hAnsi="Times New Roman" w:cs="Times New Roman"/>
        </w:rPr>
        <w:t xml:space="preserve"> fins da declaração do indulto e da comutação de pena, as penas correspondentes a infrações diversas deverão ser somadas até 25 de dezembro de 2024.</w:t>
      </w:r>
    </w:p>
    <w:p w14:paraId="13F25AC5"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Parágrafo único.  Na hipótese de haver concurso com crime previsto no art. 1º, não será declarado o indulto ou a comutação de pena correspondente ao crime não impeditivo enquanto a pessoa condenada não cumprir dois terços da pena correspondente ao crime impeditivo.</w:t>
      </w:r>
    </w:p>
    <w:p w14:paraId="5390F96D" w14:textId="77777777" w:rsidR="00613E75" w:rsidRPr="006E2532" w:rsidRDefault="00613E75" w:rsidP="000264D5">
      <w:pPr>
        <w:jc w:val="both"/>
        <w:rPr>
          <w:rFonts w:ascii="Times New Roman" w:hAnsi="Times New Roman" w:cs="Times New Roman"/>
        </w:rPr>
      </w:pPr>
      <w:r w:rsidRPr="006E2532">
        <w:rPr>
          <w:rFonts w:ascii="Times New Roman" w:hAnsi="Times New Roman" w:cs="Times New Roman"/>
        </w:rPr>
        <w:t>Friso aqui que não se trata de pessoa com mais de 70 (setenta) anos de idade, não é portador de nenhuma moléstia grave e, sendo reincidente, não cumpriu mais de 20 (vinte) anos de pena.</w:t>
      </w:r>
    </w:p>
    <w:p w14:paraId="7BBDBDD6" w14:textId="7BD9F7C8" w:rsidR="00613E75" w:rsidRPr="006E2532" w:rsidRDefault="00613E75" w:rsidP="000264D5">
      <w:pPr>
        <w:jc w:val="both"/>
        <w:rPr>
          <w:rFonts w:ascii="Times New Roman" w:hAnsi="Times New Roman" w:cs="Times New Roman"/>
        </w:rPr>
      </w:pPr>
      <w:r w:rsidRPr="006E2532">
        <w:rPr>
          <w:rFonts w:ascii="Times New Roman" w:hAnsi="Times New Roman" w:cs="Times New Roman"/>
        </w:rPr>
        <w:t>Diante do exposto, em consonância com o parecer ministerial, indefiro indulto das penas, considerando que o apenado não cumpriu o requisito objetivo estipulado no Decreto 12.338/2024.</w:t>
      </w:r>
    </w:p>
    <w:p w14:paraId="1D8369EB" w14:textId="595E3B46" w:rsidR="00EB3D99" w:rsidRPr="006E2532" w:rsidRDefault="00613E75" w:rsidP="004E5255">
      <w:pPr>
        <w:jc w:val="both"/>
        <w:rPr>
          <w:rFonts w:ascii="Times New Roman" w:hAnsi="Times New Roman" w:cs="Times New Roman"/>
        </w:rPr>
      </w:pPr>
      <w:r w:rsidRPr="006E2532">
        <w:rPr>
          <w:rFonts w:ascii="Times New Roman" w:hAnsi="Times New Roman" w:cs="Times New Roman"/>
        </w:rPr>
        <w:t>P.I.</w:t>
      </w:r>
    </w:p>
    <w:sectPr w:rsidR="00EB3D99" w:rsidRPr="006E25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E75"/>
    <w:rsid w:val="000264D5"/>
    <w:rsid w:val="002545AB"/>
    <w:rsid w:val="00305F60"/>
    <w:rsid w:val="003A581F"/>
    <w:rsid w:val="00460024"/>
    <w:rsid w:val="004E5255"/>
    <w:rsid w:val="005710BD"/>
    <w:rsid w:val="00613E75"/>
    <w:rsid w:val="006E2532"/>
    <w:rsid w:val="00850F8E"/>
    <w:rsid w:val="00CA3007"/>
    <w:rsid w:val="00E97ED8"/>
    <w:rsid w:val="00EB3D99"/>
    <w:rsid w:val="00EE02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AE8BE"/>
  <w15:chartTrackingRefBased/>
  <w15:docId w15:val="{9552AC06-FD94-4125-BF96-4FA6929E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13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13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13E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13E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13E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13E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13E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13E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13E7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13E7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13E7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13E7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13E7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13E7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13E7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13E7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13E7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13E75"/>
    <w:rPr>
      <w:rFonts w:eastAsiaTheme="majorEastAsia" w:cstheme="majorBidi"/>
      <w:color w:val="272727" w:themeColor="text1" w:themeTint="D8"/>
    </w:rPr>
  </w:style>
  <w:style w:type="paragraph" w:styleId="Ttulo">
    <w:name w:val="Title"/>
    <w:basedOn w:val="Normal"/>
    <w:next w:val="Normal"/>
    <w:link w:val="TtuloChar"/>
    <w:uiPriority w:val="10"/>
    <w:qFormat/>
    <w:rsid w:val="00613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13E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13E7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13E7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13E75"/>
    <w:pPr>
      <w:spacing w:before="160"/>
      <w:jc w:val="center"/>
    </w:pPr>
    <w:rPr>
      <w:i/>
      <w:iCs/>
      <w:color w:val="404040" w:themeColor="text1" w:themeTint="BF"/>
    </w:rPr>
  </w:style>
  <w:style w:type="character" w:customStyle="1" w:styleId="CitaoChar">
    <w:name w:val="Citação Char"/>
    <w:basedOn w:val="Fontepargpadro"/>
    <w:link w:val="Citao"/>
    <w:uiPriority w:val="29"/>
    <w:rsid w:val="00613E75"/>
    <w:rPr>
      <w:i/>
      <w:iCs/>
      <w:color w:val="404040" w:themeColor="text1" w:themeTint="BF"/>
    </w:rPr>
  </w:style>
  <w:style w:type="paragraph" w:styleId="PargrafodaLista">
    <w:name w:val="List Paragraph"/>
    <w:basedOn w:val="Normal"/>
    <w:uiPriority w:val="34"/>
    <w:qFormat/>
    <w:rsid w:val="00613E75"/>
    <w:pPr>
      <w:ind w:left="720"/>
      <w:contextualSpacing/>
    </w:pPr>
  </w:style>
  <w:style w:type="character" w:styleId="nfaseIntensa">
    <w:name w:val="Intense Emphasis"/>
    <w:basedOn w:val="Fontepargpadro"/>
    <w:uiPriority w:val="21"/>
    <w:qFormat/>
    <w:rsid w:val="00613E75"/>
    <w:rPr>
      <w:i/>
      <w:iCs/>
      <w:color w:val="0F4761" w:themeColor="accent1" w:themeShade="BF"/>
    </w:rPr>
  </w:style>
  <w:style w:type="paragraph" w:styleId="CitaoIntensa">
    <w:name w:val="Intense Quote"/>
    <w:basedOn w:val="Normal"/>
    <w:next w:val="Normal"/>
    <w:link w:val="CitaoIntensaChar"/>
    <w:uiPriority w:val="30"/>
    <w:qFormat/>
    <w:rsid w:val="00613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13E75"/>
    <w:rPr>
      <w:i/>
      <w:iCs/>
      <w:color w:val="0F4761" w:themeColor="accent1" w:themeShade="BF"/>
    </w:rPr>
  </w:style>
  <w:style w:type="character" w:styleId="RefernciaIntensa">
    <w:name w:val="Intense Reference"/>
    <w:basedOn w:val="Fontepargpadro"/>
    <w:uiPriority w:val="32"/>
    <w:qFormat/>
    <w:rsid w:val="00613E75"/>
    <w:rPr>
      <w:b/>
      <w:bCs/>
      <w:smallCaps/>
      <w:color w:val="0F4761" w:themeColor="accent1" w:themeShade="BF"/>
      <w:spacing w:val="5"/>
    </w:rPr>
  </w:style>
  <w:style w:type="character" w:styleId="Hyperlink">
    <w:name w:val="Hyperlink"/>
    <w:basedOn w:val="Fontepargpadro"/>
    <w:uiPriority w:val="99"/>
    <w:unhideWhenUsed/>
    <w:rsid w:val="00613E75"/>
    <w:rPr>
      <w:color w:val="467886" w:themeColor="hyperlink"/>
      <w:u w:val="single"/>
    </w:rPr>
  </w:style>
  <w:style w:type="character" w:styleId="MenoPendente">
    <w:name w:val="Unresolved Mention"/>
    <w:basedOn w:val="Fontepargpadro"/>
    <w:uiPriority w:val="99"/>
    <w:semiHidden/>
    <w:unhideWhenUsed/>
    <w:rsid w:val="00613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560938">
      <w:bodyDiv w:val="1"/>
      <w:marLeft w:val="0"/>
      <w:marRight w:val="0"/>
      <w:marTop w:val="0"/>
      <w:marBottom w:val="0"/>
      <w:divBdr>
        <w:top w:val="none" w:sz="0" w:space="0" w:color="auto"/>
        <w:left w:val="none" w:sz="0" w:space="0" w:color="auto"/>
        <w:bottom w:val="none" w:sz="0" w:space="0" w:color="auto"/>
        <w:right w:val="none" w:sz="0" w:space="0" w:color="auto"/>
      </w:divBdr>
    </w:div>
    <w:div w:id="176056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LEIS/L7210.ht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planalto.gov.br/ccivil_03/LEIS/L7210.ht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lanalto.gov.br/ccivil_03/LEIS/L7210.htm" TargetMode="External"/><Relationship Id="rId11" Type="http://schemas.openxmlformats.org/officeDocument/2006/relationships/hyperlink" Target="https://www.planalto.gov.br/ccivil_03/_Ato2015-2018/2015/Lei/L13146.htm" TargetMode="External"/><Relationship Id="rId5" Type="http://schemas.openxmlformats.org/officeDocument/2006/relationships/hyperlink" Target="https://www.planalto.gov.br/ccivil_03/LEIS/L7210.htm" TargetMode="External"/><Relationship Id="rId10" Type="http://schemas.openxmlformats.org/officeDocument/2006/relationships/hyperlink" Target="https://www.planalto.gov.br/ccivil_03/Decreto-Lei/Del2848.htm" TargetMode="External"/><Relationship Id="rId4" Type="http://schemas.openxmlformats.org/officeDocument/2006/relationships/hyperlink" Target="https://www.planalto.gov.br/ccivil_03/Decreto-Lei/Del2848.htm" TargetMode="External"/><Relationship Id="rId9" Type="http://schemas.openxmlformats.org/officeDocument/2006/relationships/hyperlink" Target="https://www.planalto.gov.br/ccivil_03/Decreto-Lei/Del2848.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1987</Words>
  <Characters>10733</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Costa</dc:creator>
  <cp:keywords/>
  <dc:description/>
  <cp:lastModifiedBy>Fernando Costa</cp:lastModifiedBy>
  <cp:revision>6</cp:revision>
  <dcterms:created xsi:type="dcterms:W3CDTF">2025-07-19T18:35:00Z</dcterms:created>
  <dcterms:modified xsi:type="dcterms:W3CDTF">2025-08-08T18:34:00Z</dcterms:modified>
</cp:coreProperties>
</file>