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4C578" w14:textId="22CC3902" w:rsidR="00EB3D99" w:rsidRPr="00EE6F33" w:rsidRDefault="00D970F0" w:rsidP="00B12A59">
      <w:pPr>
        <w:ind w:firstLine="708"/>
        <w:jc w:val="both"/>
        <w:rPr>
          <w:rFonts w:ascii="Times New Roman" w:hAnsi="Times New Roman" w:cs="Times New Roman"/>
          <w:sz w:val="28"/>
          <w:szCs w:val="28"/>
        </w:rPr>
      </w:pPr>
      <w:r w:rsidRPr="00EE6F33">
        <w:rPr>
          <w:rFonts w:ascii="Times New Roman" w:hAnsi="Times New Roman" w:cs="Times New Roman"/>
          <w:sz w:val="28"/>
          <w:szCs w:val="28"/>
        </w:rPr>
        <w:t>Vistos etc.</w:t>
      </w:r>
    </w:p>
    <w:p w14:paraId="7DB3EC9E" w14:textId="5D730ABD" w:rsidR="00D970F0" w:rsidRPr="00EE6F33" w:rsidRDefault="00D970F0" w:rsidP="00B12A59">
      <w:pPr>
        <w:ind w:firstLine="708"/>
        <w:jc w:val="both"/>
        <w:rPr>
          <w:rFonts w:ascii="Times New Roman" w:hAnsi="Times New Roman" w:cs="Times New Roman"/>
          <w:sz w:val="28"/>
          <w:szCs w:val="28"/>
        </w:rPr>
      </w:pPr>
      <w:r w:rsidRPr="00EE6F33">
        <w:rPr>
          <w:rFonts w:ascii="Times New Roman" w:hAnsi="Times New Roman" w:cs="Times New Roman"/>
          <w:sz w:val="28"/>
          <w:szCs w:val="28"/>
        </w:rPr>
        <w:t>Trata-se de execução de pena privativa de liberdade de XXXXXX imposta a XXXXXXXXXX pela prática dos crimes do art. XXXX, ação penal XXX, art. XXXX, ação penal XXX.</w:t>
      </w:r>
    </w:p>
    <w:p w14:paraId="5C823171" w14:textId="4FBD795F" w:rsidR="00D970F0" w:rsidRPr="00EE6F33" w:rsidRDefault="00D970F0" w:rsidP="00B12A59">
      <w:pPr>
        <w:ind w:firstLine="708"/>
        <w:jc w:val="both"/>
        <w:rPr>
          <w:rFonts w:ascii="Times New Roman" w:hAnsi="Times New Roman" w:cs="Times New Roman"/>
          <w:sz w:val="28"/>
          <w:szCs w:val="28"/>
        </w:rPr>
      </w:pPr>
      <w:r w:rsidRPr="00EE6F33">
        <w:rPr>
          <w:rFonts w:ascii="Times New Roman" w:hAnsi="Times New Roman" w:cs="Times New Roman"/>
          <w:sz w:val="28"/>
          <w:szCs w:val="28"/>
        </w:rPr>
        <w:t>A Defesa peticionou pedindo o indulta da pena de multa com fulcro no art. 2º inciso X, do Decreto Presidencial nº 11.846/2023 (ev. XXX)</w:t>
      </w:r>
    </w:p>
    <w:p w14:paraId="2F468EA7" w14:textId="120F0F55" w:rsidR="00D970F0" w:rsidRPr="00EE6F33" w:rsidRDefault="00D970F0" w:rsidP="00B12A59">
      <w:pPr>
        <w:ind w:firstLine="708"/>
        <w:jc w:val="both"/>
        <w:rPr>
          <w:rFonts w:ascii="Times New Roman" w:hAnsi="Times New Roman" w:cs="Times New Roman"/>
          <w:sz w:val="28"/>
          <w:szCs w:val="28"/>
        </w:rPr>
      </w:pPr>
      <w:r w:rsidRPr="00EE6F33">
        <w:rPr>
          <w:rFonts w:ascii="Times New Roman" w:hAnsi="Times New Roman" w:cs="Times New Roman"/>
          <w:sz w:val="28"/>
          <w:szCs w:val="28"/>
        </w:rPr>
        <w:t>Instado a se manifestar, o Ministério Público ofereceu parecer XXXXXX (ev. XXX).</w:t>
      </w:r>
    </w:p>
    <w:p w14:paraId="368A8F7B" w14:textId="7CB78B8D" w:rsidR="00D970F0" w:rsidRPr="00EE6F33" w:rsidRDefault="00D970F0" w:rsidP="00B12A59">
      <w:pPr>
        <w:ind w:firstLine="708"/>
        <w:jc w:val="both"/>
        <w:rPr>
          <w:rFonts w:ascii="Times New Roman" w:hAnsi="Times New Roman" w:cs="Times New Roman"/>
          <w:sz w:val="28"/>
          <w:szCs w:val="28"/>
        </w:rPr>
      </w:pPr>
      <w:r w:rsidRPr="00EE6F33">
        <w:rPr>
          <w:rFonts w:ascii="Times New Roman" w:hAnsi="Times New Roman" w:cs="Times New Roman"/>
          <w:sz w:val="28"/>
          <w:szCs w:val="28"/>
        </w:rPr>
        <w:t xml:space="preserve">Anoto aqui que o penitente está cumprindo pena na </w:t>
      </w:r>
      <w:r w:rsidRPr="00B12A59">
        <w:rPr>
          <w:rFonts w:ascii="Times New Roman" w:hAnsi="Times New Roman" w:cs="Times New Roman"/>
          <w:b/>
          <w:bCs/>
          <w:sz w:val="28"/>
          <w:szCs w:val="28"/>
        </w:rPr>
        <w:t>PEA – Penitenciária Estadual de Alcaçuz</w:t>
      </w:r>
      <w:r w:rsidRPr="00EE6F33">
        <w:rPr>
          <w:rFonts w:ascii="Times New Roman" w:hAnsi="Times New Roman" w:cs="Times New Roman"/>
          <w:sz w:val="28"/>
          <w:szCs w:val="28"/>
        </w:rPr>
        <w:t>, conforme consulta SIAPEN desta data.</w:t>
      </w:r>
    </w:p>
    <w:p w14:paraId="28D9B625" w14:textId="7C4BB15A" w:rsidR="00D970F0" w:rsidRPr="00EE6F33" w:rsidRDefault="00D970F0" w:rsidP="00281261">
      <w:pPr>
        <w:ind w:firstLine="708"/>
        <w:jc w:val="both"/>
        <w:rPr>
          <w:rFonts w:ascii="Times New Roman" w:hAnsi="Times New Roman" w:cs="Times New Roman"/>
          <w:sz w:val="28"/>
          <w:szCs w:val="28"/>
        </w:rPr>
      </w:pPr>
      <w:r w:rsidRPr="00EE6F33">
        <w:rPr>
          <w:rFonts w:ascii="Times New Roman" w:hAnsi="Times New Roman" w:cs="Times New Roman"/>
          <w:sz w:val="28"/>
          <w:szCs w:val="28"/>
        </w:rPr>
        <w:t>Relatados.</w:t>
      </w:r>
    </w:p>
    <w:p w14:paraId="180F456D" w14:textId="4D6EC8C7" w:rsidR="00D970F0" w:rsidRPr="00EE6F33" w:rsidRDefault="00D970F0" w:rsidP="00281261">
      <w:pPr>
        <w:ind w:firstLine="708"/>
        <w:jc w:val="both"/>
        <w:rPr>
          <w:rFonts w:ascii="Times New Roman" w:hAnsi="Times New Roman" w:cs="Times New Roman"/>
          <w:sz w:val="28"/>
          <w:szCs w:val="28"/>
        </w:rPr>
      </w:pPr>
      <w:r w:rsidRPr="00EE6F33">
        <w:rPr>
          <w:rFonts w:ascii="Times New Roman" w:hAnsi="Times New Roman" w:cs="Times New Roman"/>
          <w:sz w:val="28"/>
          <w:szCs w:val="28"/>
        </w:rPr>
        <w:t>O pedido não deve ser deferido uma vez que o apenado não atende às regras do próprio Decreto.</w:t>
      </w:r>
    </w:p>
    <w:p w14:paraId="030B63F7" w14:textId="6706BE63" w:rsidR="001A7C09" w:rsidRPr="00EE6F33" w:rsidRDefault="00D970F0" w:rsidP="00281261">
      <w:pPr>
        <w:ind w:firstLine="708"/>
        <w:jc w:val="both"/>
        <w:rPr>
          <w:rFonts w:ascii="Times New Roman" w:hAnsi="Times New Roman" w:cs="Times New Roman"/>
          <w:sz w:val="28"/>
          <w:szCs w:val="28"/>
        </w:rPr>
      </w:pPr>
      <w:r w:rsidRPr="00EE6F33">
        <w:rPr>
          <w:rFonts w:ascii="Times New Roman" w:hAnsi="Times New Roman" w:cs="Times New Roman"/>
          <w:sz w:val="28"/>
          <w:szCs w:val="28"/>
        </w:rPr>
        <w:t>Explico.</w:t>
      </w:r>
    </w:p>
    <w:p w14:paraId="4CC9D1A4" w14:textId="5E13FFB4" w:rsidR="00D970F0" w:rsidRPr="00EE6F33" w:rsidRDefault="00D970F0" w:rsidP="00281261">
      <w:pPr>
        <w:ind w:firstLine="708"/>
        <w:jc w:val="both"/>
        <w:rPr>
          <w:rFonts w:ascii="Times New Roman" w:hAnsi="Times New Roman" w:cs="Times New Roman"/>
          <w:sz w:val="28"/>
          <w:szCs w:val="28"/>
        </w:rPr>
      </w:pPr>
      <w:r w:rsidRPr="00EE6F33">
        <w:rPr>
          <w:rFonts w:ascii="Times New Roman" w:hAnsi="Times New Roman" w:cs="Times New Roman"/>
          <w:sz w:val="28"/>
          <w:szCs w:val="28"/>
        </w:rPr>
        <w:t>O art. 2º, em seu inciso X, bem como no art. 8º, exige que, para que a pena de multa seja indulta</w:t>
      </w:r>
      <w:r w:rsidR="00281261">
        <w:rPr>
          <w:rFonts w:ascii="Times New Roman" w:hAnsi="Times New Roman" w:cs="Times New Roman"/>
          <w:sz w:val="28"/>
          <w:szCs w:val="28"/>
        </w:rPr>
        <w:t>da</w:t>
      </w:r>
      <w:r w:rsidRPr="00EE6F33">
        <w:rPr>
          <w:rFonts w:ascii="Times New Roman" w:hAnsi="Times New Roman" w:cs="Times New Roman"/>
          <w:sz w:val="28"/>
          <w:szCs w:val="28"/>
        </w:rPr>
        <w:t>, não pode ela ser superior ao valor mínimo para o ajuizamento de execuções fiscais de débitos com a Fazenda Públic</w:t>
      </w:r>
      <w:r w:rsidR="005D2B93">
        <w:rPr>
          <w:rFonts w:ascii="Times New Roman" w:hAnsi="Times New Roman" w:cs="Times New Roman"/>
          <w:sz w:val="28"/>
          <w:szCs w:val="28"/>
        </w:rPr>
        <w:t>a</w:t>
      </w:r>
      <w:r w:rsidRPr="00EE6F33">
        <w:rPr>
          <w:rFonts w:ascii="Times New Roman" w:hAnsi="Times New Roman" w:cs="Times New Roman"/>
          <w:sz w:val="28"/>
          <w:szCs w:val="28"/>
        </w:rPr>
        <w:t>, ou, o sendo, deve o apenado</w:t>
      </w:r>
      <w:r w:rsidR="005D2B93">
        <w:rPr>
          <w:rFonts w:ascii="Times New Roman" w:hAnsi="Times New Roman" w:cs="Times New Roman"/>
          <w:sz w:val="28"/>
          <w:szCs w:val="28"/>
        </w:rPr>
        <w:t xml:space="preserve"> </w:t>
      </w:r>
      <w:r w:rsidRPr="00EE6F33">
        <w:rPr>
          <w:rFonts w:ascii="Times New Roman" w:hAnsi="Times New Roman" w:cs="Times New Roman"/>
          <w:sz w:val="28"/>
          <w:szCs w:val="28"/>
        </w:rPr>
        <w:t>comprovar que não tem capacidade econômica de quitá-la</w:t>
      </w:r>
      <w:r w:rsidR="005552BD" w:rsidRPr="00EE6F33">
        <w:rPr>
          <w:rFonts w:ascii="Times New Roman" w:hAnsi="Times New Roman" w:cs="Times New Roman"/>
          <w:sz w:val="28"/>
          <w:szCs w:val="28"/>
        </w:rPr>
        <w:t xml:space="preserve">, </w:t>
      </w:r>
      <w:r w:rsidR="005552BD" w:rsidRPr="00EE6F33">
        <w:rPr>
          <w:rFonts w:ascii="Times New Roman" w:hAnsi="Times New Roman" w:cs="Times New Roman"/>
          <w:i/>
          <w:iCs/>
          <w:sz w:val="28"/>
          <w:szCs w:val="28"/>
        </w:rPr>
        <w:t>verbis</w:t>
      </w:r>
      <w:r w:rsidR="005552BD" w:rsidRPr="00EE6F33">
        <w:rPr>
          <w:rFonts w:ascii="Times New Roman" w:hAnsi="Times New Roman" w:cs="Times New Roman"/>
          <w:sz w:val="28"/>
          <w:szCs w:val="28"/>
        </w:rPr>
        <w:t>:</w:t>
      </w:r>
    </w:p>
    <w:p w14:paraId="5FD8D394" w14:textId="05AB6611" w:rsidR="005552BD" w:rsidRPr="00EE6F33" w:rsidRDefault="005552BD" w:rsidP="005552BD">
      <w:pPr>
        <w:pStyle w:val="Citao"/>
        <w:jc w:val="both"/>
        <w:rPr>
          <w:rFonts w:ascii="Times New Roman" w:hAnsi="Times New Roman" w:cs="Times New Roman"/>
          <w:sz w:val="28"/>
          <w:szCs w:val="28"/>
        </w:rPr>
      </w:pPr>
      <w:r w:rsidRPr="00EE6F33">
        <w:rPr>
          <w:rFonts w:ascii="Times New Roman" w:hAnsi="Times New Roman" w:cs="Times New Roman"/>
          <w:sz w:val="28"/>
          <w:szCs w:val="28"/>
        </w:rPr>
        <w:t>Art. 2º.  Concede-se o indulto coletivo às pessoas, nacionais e migrantes:</w:t>
      </w:r>
    </w:p>
    <w:p w14:paraId="4D57B568" w14:textId="0ED66EEC" w:rsidR="005552BD" w:rsidRPr="00EE6F33" w:rsidRDefault="005552BD" w:rsidP="005552BD">
      <w:pPr>
        <w:pStyle w:val="Citao"/>
        <w:jc w:val="both"/>
        <w:rPr>
          <w:rFonts w:ascii="Times New Roman" w:hAnsi="Times New Roman" w:cs="Times New Roman"/>
          <w:sz w:val="28"/>
          <w:szCs w:val="28"/>
        </w:rPr>
      </w:pPr>
      <w:r w:rsidRPr="00EE6F33">
        <w:rPr>
          <w:rFonts w:ascii="Times New Roman" w:hAnsi="Times New Roman" w:cs="Times New Roman"/>
          <w:sz w:val="28"/>
          <w:szCs w:val="28"/>
        </w:rPr>
        <w:t>(...)</w:t>
      </w:r>
    </w:p>
    <w:p w14:paraId="240866C9" w14:textId="2EAD90ED" w:rsidR="005552BD" w:rsidRPr="00EE6F33" w:rsidRDefault="005552BD" w:rsidP="005552BD">
      <w:pPr>
        <w:pStyle w:val="Citao"/>
        <w:jc w:val="both"/>
        <w:rPr>
          <w:rFonts w:ascii="Times New Roman" w:hAnsi="Times New Roman" w:cs="Times New Roman"/>
          <w:sz w:val="28"/>
          <w:szCs w:val="28"/>
        </w:rPr>
      </w:pPr>
      <w:r w:rsidRPr="00EE6F33">
        <w:rPr>
          <w:rFonts w:ascii="Times New Roman" w:hAnsi="Times New Roman" w:cs="Times New Roman"/>
          <w:sz w:val="28"/>
          <w:szCs w:val="28"/>
        </w:rPr>
        <w:t>X - condenadas a pena de multa, ainda que não quitada, independentemente da fase executória ou do juízo em que se encontre, aplicada isolada ou cumulativamente com pena privativa de liberdade, desde que não supere o valor mínimo para o ajuizamento de execuções fiscais de débitos com a Fazenda Nacional, estabelecido em ato do Ministro de Estado da Fazenda, ou que não tenham capacidade econômica de quitá-la, ainda que supere o referido valor;</w:t>
      </w:r>
    </w:p>
    <w:p w14:paraId="6240AC34" w14:textId="1ABFF87B" w:rsidR="005552BD" w:rsidRPr="00EE6F33" w:rsidRDefault="005552BD" w:rsidP="005552BD">
      <w:pPr>
        <w:pStyle w:val="Citao"/>
        <w:jc w:val="both"/>
        <w:rPr>
          <w:rFonts w:ascii="Times New Roman" w:hAnsi="Times New Roman" w:cs="Times New Roman"/>
          <w:sz w:val="28"/>
          <w:szCs w:val="28"/>
        </w:rPr>
      </w:pPr>
      <w:r w:rsidRPr="00EE6F33">
        <w:rPr>
          <w:rFonts w:ascii="Times New Roman" w:hAnsi="Times New Roman" w:cs="Times New Roman"/>
          <w:sz w:val="28"/>
          <w:szCs w:val="28"/>
        </w:rPr>
        <w:t>(...)</w:t>
      </w:r>
    </w:p>
    <w:p w14:paraId="4ECF814A" w14:textId="57ACA262" w:rsidR="005552BD" w:rsidRPr="00EE6F33" w:rsidRDefault="005552BD" w:rsidP="0035761F">
      <w:pPr>
        <w:pStyle w:val="Citao"/>
        <w:jc w:val="both"/>
        <w:rPr>
          <w:rFonts w:ascii="Times New Roman" w:hAnsi="Times New Roman" w:cs="Times New Roman"/>
          <w:sz w:val="28"/>
          <w:szCs w:val="28"/>
        </w:rPr>
      </w:pPr>
      <w:r w:rsidRPr="00EE6F33">
        <w:rPr>
          <w:rFonts w:ascii="Times New Roman" w:hAnsi="Times New Roman" w:cs="Times New Roman"/>
          <w:sz w:val="28"/>
          <w:szCs w:val="28"/>
        </w:rPr>
        <w:t>Art. 8º</w:t>
      </w:r>
      <w:r w:rsidR="005D2B93">
        <w:rPr>
          <w:rFonts w:ascii="Times New Roman" w:hAnsi="Times New Roman" w:cs="Times New Roman"/>
          <w:sz w:val="28"/>
          <w:szCs w:val="28"/>
        </w:rPr>
        <w:t>.</w:t>
      </w:r>
      <w:r w:rsidRPr="00EE6F33">
        <w:rPr>
          <w:rFonts w:ascii="Times New Roman" w:hAnsi="Times New Roman" w:cs="Times New Roman"/>
          <w:sz w:val="28"/>
          <w:szCs w:val="28"/>
        </w:rPr>
        <w:t xml:space="preserve">  O indulto ou a comutação da pena privativa de liberdade ou restritiva de direitos alcança a pena de multa </w:t>
      </w:r>
      <w:r w:rsidRPr="00EE6F33">
        <w:rPr>
          <w:rFonts w:ascii="Times New Roman" w:hAnsi="Times New Roman" w:cs="Times New Roman"/>
          <w:sz w:val="28"/>
          <w:szCs w:val="28"/>
        </w:rPr>
        <w:lastRenderedPageBreak/>
        <w:t xml:space="preserve">aplicada cumulativamente, desde que, nos termos do disposto no inciso X do </w:t>
      </w:r>
      <w:r w:rsidRPr="00EE6F33">
        <w:rPr>
          <w:rFonts w:ascii="Times New Roman" w:hAnsi="Times New Roman" w:cs="Times New Roman"/>
          <w:b/>
          <w:bCs/>
          <w:sz w:val="28"/>
          <w:szCs w:val="28"/>
        </w:rPr>
        <w:t>caput</w:t>
      </w:r>
      <w:r w:rsidRPr="00EE6F33">
        <w:rPr>
          <w:rFonts w:ascii="Times New Roman" w:hAnsi="Times New Roman" w:cs="Times New Roman"/>
          <w:sz w:val="28"/>
          <w:szCs w:val="28"/>
        </w:rPr>
        <w:t xml:space="preserve"> do art. 2º, não supere o valor mínimo para o ajuizamento de execuções fiscais de débitos com a Fazenda Nacional, estabelecido em ato do Ministro de Estado da Fazenda, ou que a pessoa condenada não tenha capacidade econômica de quitá-la, ainda que supere o referido valor.</w:t>
      </w:r>
    </w:p>
    <w:p w14:paraId="34238602" w14:textId="292D6F4C" w:rsidR="0035761F" w:rsidRPr="00EE6F33" w:rsidRDefault="005552BD" w:rsidP="00D948A4">
      <w:pPr>
        <w:ind w:firstLine="708"/>
        <w:jc w:val="both"/>
        <w:rPr>
          <w:rFonts w:ascii="Times New Roman" w:hAnsi="Times New Roman" w:cs="Times New Roman"/>
          <w:sz w:val="28"/>
          <w:szCs w:val="28"/>
        </w:rPr>
      </w:pPr>
      <w:r w:rsidRPr="00EE6F33">
        <w:rPr>
          <w:rFonts w:ascii="Times New Roman" w:hAnsi="Times New Roman" w:cs="Times New Roman"/>
          <w:sz w:val="28"/>
          <w:szCs w:val="28"/>
        </w:rPr>
        <w:t>Por sua vez, a Portaria do Ministério da Fazenda Pública Federal de nº 75/2022, estabelece o limite de R$ 20.000,00 (vinte mil reais), como limite mínimo para o ajuizamento de execuções fiscais de débitos com a Fazenda Pública.</w:t>
      </w:r>
    </w:p>
    <w:p w14:paraId="53ECD023" w14:textId="63AB2DDC" w:rsidR="001A7C09" w:rsidRPr="00EE6F33" w:rsidRDefault="001A7C09" w:rsidP="00D948A4">
      <w:pPr>
        <w:ind w:firstLine="708"/>
        <w:jc w:val="both"/>
        <w:rPr>
          <w:rFonts w:ascii="Times New Roman" w:hAnsi="Times New Roman" w:cs="Times New Roman"/>
          <w:color w:val="FF0000"/>
          <w:sz w:val="28"/>
          <w:szCs w:val="28"/>
        </w:rPr>
      </w:pPr>
      <w:r w:rsidRPr="00EE6F33">
        <w:rPr>
          <w:rFonts w:ascii="Times New Roman" w:hAnsi="Times New Roman" w:cs="Times New Roman"/>
          <w:color w:val="FF0000"/>
          <w:sz w:val="28"/>
          <w:szCs w:val="28"/>
        </w:rPr>
        <w:t>INDEFERIMENTO POR SER A MULTA SUPERIOR AO MÍNIMO PARA EXECUÇÃO</w:t>
      </w:r>
    </w:p>
    <w:p w14:paraId="3B43E2C0" w14:textId="2B89401D" w:rsidR="005552BD" w:rsidRPr="00EE6F33" w:rsidRDefault="005552BD" w:rsidP="00D948A4">
      <w:pPr>
        <w:ind w:firstLine="708"/>
        <w:jc w:val="both"/>
        <w:rPr>
          <w:rFonts w:ascii="Times New Roman" w:hAnsi="Times New Roman" w:cs="Times New Roman"/>
          <w:sz w:val="28"/>
          <w:szCs w:val="28"/>
        </w:rPr>
      </w:pPr>
      <w:r w:rsidRPr="00EE6F33">
        <w:rPr>
          <w:rFonts w:ascii="Times New Roman" w:hAnsi="Times New Roman" w:cs="Times New Roman"/>
          <w:sz w:val="28"/>
          <w:szCs w:val="28"/>
        </w:rPr>
        <w:t xml:space="preserve"> Portanto, sendo a multa superior a R$ 20.000,00 (vinte mil reais), não pode ser indultada, por não atender exigência do próprio Decreto.</w:t>
      </w:r>
    </w:p>
    <w:p w14:paraId="7CB0B542" w14:textId="6F8F3D59" w:rsidR="001A7C09" w:rsidRPr="00EE6F33" w:rsidRDefault="001A7C09" w:rsidP="005552BD">
      <w:pPr>
        <w:ind w:firstLine="708"/>
        <w:rPr>
          <w:rFonts w:ascii="Times New Roman" w:hAnsi="Times New Roman" w:cs="Times New Roman"/>
          <w:color w:val="FF0000"/>
          <w:sz w:val="28"/>
          <w:szCs w:val="28"/>
        </w:rPr>
      </w:pPr>
      <w:r w:rsidRPr="00EE6F33">
        <w:rPr>
          <w:rFonts w:ascii="Times New Roman" w:hAnsi="Times New Roman" w:cs="Times New Roman"/>
          <w:color w:val="FF0000"/>
          <w:sz w:val="28"/>
          <w:szCs w:val="28"/>
        </w:rPr>
        <w:t>INDEFERIMENTO POR NÃO COMPROVAÇÃO DA INCAPACIDADE ECONÔMICA</w:t>
      </w:r>
    </w:p>
    <w:p w14:paraId="35A5D46C" w14:textId="2392B805" w:rsidR="005552BD" w:rsidRPr="00EE6F33" w:rsidRDefault="005552BD" w:rsidP="00C658EE">
      <w:pPr>
        <w:ind w:firstLine="708"/>
        <w:jc w:val="both"/>
        <w:rPr>
          <w:rFonts w:ascii="Times New Roman" w:hAnsi="Times New Roman" w:cs="Times New Roman"/>
          <w:sz w:val="28"/>
          <w:szCs w:val="28"/>
        </w:rPr>
      </w:pPr>
      <w:r w:rsidRPr="00EE6F33">
        <w:rPr>
          <w:rFonts w:ascii="Times New Roman" w:hAnsi="Times New Roman" w:cs="Times New Roman"/>
          <w:sz w:val="28"/>
          <w:szCs w:val="28"/>
        </w:rPr>
        <w:t>Portanto, sendo a multa superior a R$ 20.000,00 (vinte mil reais) e não tendo o apenado comprovado não ser capaz de arcar com seu pagamento, não pode ser indultada, por não atender exigência do próprio Decreto.</w:t>
      </w:r>
    </w:p>
    <w:p w14:paraId="31F13726" w14:textId="18D74B8B" w:rsidR="005552BD" w:rsidRPr="00EE6F33" w:rsidRDefault="005552BD" w:rsidP="00C658EE">
      <w:pPr>
        <w:ind w:firstLine="708"/>
        <w:jc w:val="both"/>
        <w:rPr>
          <w:rFonts w:ascii="Times New Roman" w:hAnsi="Times New Roman" w:cs="Times New Roman"/>
          <w:sz w:val="28"/>
          <w:szCs w:val="28"/>
        </w:rPr>
      </w:pPr>
      <w:r w:rsidRPr="00EE6F33">
        <w:rPr>
          <w:rFonts w:ascii="Times New Roman" w:hAnsi="Times New Roman" w:cs="Times New Roman"/>
          <w:sz w:val="28"/>
          <w:szCs w:val="28"/>
        </w:rPr>
        <w:t>Tenho aqui que incapacidade financeira para pagamento da pena de multa não é presumível, não bastando a alegação de hipossuficiência para que não se efetue o pagamento, entendimento este pacificado na jurisprudência</w:t>
      </w:r>
      <w:r w:rsidR="00826F8A" w:rsidRPr="00EE6F33">
        <w:rPr>
          <w:rFonts w:ascii="Times New Roman" w:hAnsi="Times New Roman" w:cs="Times New Roman"/>
          <w:sz w:val="28"/>
          <w:szCs w:val="28"/>
        </w:rPr>
        <w:t>, como se vê na recente decisão de lavra do STJ – Superior Tribunal de Justiça:</w:t>
      </w:r>
    </w:p>
    <w:p w14:paraId="35387609" w14:textId="77777777" w:rsidR="00826F8A" w:rsidRPr="00EE6F33" w:rsidRDefault="00826F8A" w:rsidP="006E3079">
      <w:pPr>
        <w:pStyle w:val="Citao"/>
        <w:jc w:val="both"/>
        <w:rPr>
          <w:rFonts w:ascii="Times New Roman" w:hAnsi="Times New Roman" w:cs="Times New Roman"/>
          <w:sz w:val="28"/>
          <w:szCs w:val="28"/>
        </w:rPr>
      </w:pPr>
      <w:r w:rsidRPr="00EE6F33">
        <w:rPr>
          <w:rFonts w:ascii="Times New Roman" w:hAnsi="Times New Roman" w:cs="Times New Roman"/>
          <w:sz w:val="28"/>
          <w:szCs w:val="28"/>
        </w:rPr>
        <w:t>AGRAVO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REGIMENTAL</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NO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AGRAVO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EM</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RECURSO</w:t>
      </w:r>
      <w:r w:rsidRPr="00EE6F33">
        <w:rPr>
          <w:rFonts w:ascii="Times New Roman" w:hAnsi="Times New Roman" w:cs="Times New Roman"/>
          <w:spacing w:val="1"/>
          <w:sz w:val="28"/>
          <w:szCs w:val="28"/>
        </w:rPr>
        <w:t xml:space="preserve"> </w:t>
      </w:r>
      <w:r w:rsidRPr="00EE6F33">
        <w:rPr>
          <w:rFonts w:ascii="Times New Roman" w:hAnsi="Times New Roman" w:cs="Times New Roman"/>
          <w:spacing w:val="-6"/>
          <w:sz w:val="28"/>
          <w:szCs w:val="28"/>
        </w:rPr>
        <w:t xml:space="preserve">ESPECIAL. EXECUÇÃO </w:t>
      </w:r>
      <w:r w:rsidRPr="00EE6F33">
        <w:rPr>
          <w:rFonts w:ascii="Times New Roman" w:hAnsi="Times New Roman" w:cs="Times New Roman"/>
          <w:spacing w:val="-5"/>
          <w:sz w:val="28"/>
          <w:szCs w:val="28"/>
        </w:rPr>
        <w:t>PENAL. PROGRESSÃO DE REGIME.</w:t>
      </w:r>
      <w:r w:rsidRPr="00EE6F33">
        <w:rPr>
          <w:rFonts w:ascii="Times New Roman" w:hAnsi="Times New Roman" w:cs="Times New Roman"/>
          <w:spacing w:val="-62"/>
          <w:sz w:val="28"/>
          <w:szCs w:val="28"/>
        </w:rPr>
        <w:t xml:space="preserve"> </w:t>
      </w:r>
      <w:r w:rsidRPr="00EE6F33">
        <w:rPr>
          <w:rFonts w:ascii="Times New Roman" w:hAnsi="Times New Roman" w:cs="Times New Roman"/>
          <w:sz w:val="28"/>
          <w:szCs w:val="28"/>
        </w:rPr>
        <w:t>INADIMPLEMENTO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PENA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DE</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MULTA</w:t>
      </w:r>
      <w:r w:rsidRPr="00EE6F33">
        <w:rPr>
          <w:rFonts w:ascii="Times New Roman" w:hAnsi="Times New Roman" w:cs="Times New Roman"/>
          <w:spacing w:val="-62"/>
          <w:sz w:val="28"/>
          <w:szCs w:val="28"/>
        </w:rPr>
        <w:t xml:space="preserve"> </w:t>
      </w:r>
      <w:r w:rsidRPr="00EE6F33">
        <w:rPr>
          <w:rFonts w:ascii="Times New Roman" w:hAnsi="Times New Roman" w:cs="Times New Roman"/>
          <w:sz w:val="28"/>
          <w:szCs w:val="28"/>
        </w:rPr>
        <w:t>CUMULATIVAMENTE</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APLICADA.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VEDAÇÃO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DEFERIMENTO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BENESSE</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ART.</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112</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LEP.</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POSSIBILIDADE.</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HIPOSSUFICIÊNCIA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APENADO</w:t>
      </w:r>
      <w:r w:rsidRPr="00EE6F33">
        <w:rPr>
          <w:rFonts w:ascii="Times New Roman" w:hAnsi="Times New Roman" w:cs="Times New Roman"/>
          <w:spacing w:val="-62"/>
          <w:sz w:val="28"/>
          <w:szCs w:val="28"/>
        </w:rPr>
        <w:t xml:space="preserve"> </w:t>
      </w:r>
      <w:r w:rsidRPr="00EE6F33">
        <w:rPr>
          <w:rFonts w:ascii="Times New Roman" w:hAnsi="Times New Roman" w:cs="Times New Roman"/>
          <w:sz w:val="28"/>
          <w:szCs w:val="28"/>
        </w:rPr>
        <w:t>COMPROVADA.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AFASTAMENTO.</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INCIDÊNCIA</w:t>
      </w:r>
      <w:r w:rsidRPr="00EE6F33">
        <w:rPr>
          <w:rFonts w:ascii="Times New Roman" w:hAnsi="Times New Roman" w:cs="Times New Roman"/>
          <w:spacing w:val="1"/>
          <w:sz w:val="28"/>
          <w:szCs w:val="28"/>
        </w:rPr>
        <w:t xml:space="preserve"> </w:t>
      </w:r>
      <w:r w:rsidRPr="00EE6F33">
        <w:rPr>
          <w:rFonts w:ascii="Times New Roman" w:hAnsi="Times New Roman" w:cs="Times New Roman"/>
          <w:sz w:val="28"/>
          <w:szCs w:val="28"/>
        </w:rPr>
        <w:t>DA</w:t>
      </w:r>
      <w:r w:rsidRPr="00EE6F33">
        <w:rPr>
          <w:rFonts w:ascii="Times New Roman" w:hAnsi="Times New Roman" w:cs="Times New Roman"/>
          <w:spacing w:val="1"/>
          <w:sz w:val="28"/>
          <w:szCs w:val="28"/>
        </w:rPr>
        <w:t xml:space="preserve"> </w:t>
      </w:r>
      <w:r w:rsidRPr="00EE6F33">
        <w:rPr>
          <w:rFonts w:ascii="Times New Roman" w:hAnsi="Times New Roman" w:cs="Times New Roman"/>
          <w:spacing w:val="-9"/>
          <w:sz w:val="28"/>
          <w:szCs w:val="28"/>
        </w:rPr>
        <w:t>SÚMULA</w:t>
      </w:r>
      <w:r w:rsidRPr="00EE6F33">
        <w:rPr>
          <w:rFonts w:ascii="Times New Roman" w:hAnsi="Times New Roman" w:cs="Times New Roman"/>
          <w:spacing w:val="-14"/>
          <w:sz w:val="28"/>
          <w:szCs w:val="28"/>
        </w:rPr>
        <w:t xml:space="preserve"> </w:t>
      </w:r>
      <w:r w:rsidRPr="00EE6F33">
        <w:rPr>
          <w:rFonts w:ascii="Times New Roman" w:hAnsi="Times New Roman" w:cs="Times New Roman"/>
          <w:spacing w:val="-9"/>
          <w:sz w:val="28"/>
          <w:szCs w:val="28"/>
        </w:rPr>
        <w:t>7/STJ.</w:t>
      </w:r>
      <w:r w:rsidRPr="00EE6F33">
        <w:rPr>
          <w:rFonts w:ascii="Times New Roman" w:hAnsi="Times New Roman" w:cs="Times New Roman"/>
          <w:spacing w:val="-8"/>
          <w:sz w:val="28"/>
          <w:szCs w:val="28"/>
        </w:rPr>
        <w:t xml:space="preserve"> </w:t>
      </w:r>
      <w:r w:rsidRPr="00EE6F33">
        <w:rPr>
          <w:rFonts w:ascii="Times New Roman" w:hAnsi="Times New Roman" w:cs="Times New Roman"/>
          <w:spacing w:val="-9"/>
          <w:sz w:val="28"/>
          <w:szCs w:val="28"/>
        </w:rPr>
        <w:t>AGRAVO</w:t>
      </w:r>
      <w:r w:rsidRPr="00EE6F33">
        <w:rPr>
          <w:rFonts w:ascii="Times New Roman" w:hAnsi="Times New Roman" w:cs="Times New Roman"/>
          <w:spacing w:val="-14"/>
          <w:sz w:val="28"/>
          <w:szCs w:val="28"/>
        </w:rPr>
        <w:t xml:space="preserve"> </w:t>
      </w:r>
      <w:r w:rsidRPr="00EE6F33">
        <w:rPr>
          <w:rFonts w:ascii="Times New Roman" w:hAnsi="Times New Roman" w:cs="Times New Roman"/>
          <w:spacing w:val="-9"/>
          <w:sz w:val="28"/>
          <w:szCs w:val="28"/>
        </w:rPr>
        <w:t>REGIMENTAL</w:t>
      </w:r>
      <w:r w:rsidRPr="00EE6F33">
        <w:rPr>
          <w:rFonts w:ascii="Times New Roman" w:hAnsi="Times New Roman" w:cs="Times New Roman"/>
          <w:spacing w:val="-14"/>
          <w:sz w:val="28"/>
          <w:szCs w:val="28"/>
        </w:rPr>
        <w:t xml:space="preserve"> </w:t>
      </w:r>
      <w:r w:rsidRPr="00EE6F33">
        <w:rPr>
          <w:rFonts w:ascii="Times New Roman" w:hAnsi="Times New Roman" w:cs="Times New Roman"/>
          <w:spacing w:val="-9"/>
          <w:sz w:val="28"/>
          <w:szCs w:val="28"/>
        </w:rPr>
        <w:t>NÃO</w:t>
      </w:r>
      <w:r w:rsidRPr="00EE6F33">
        <w:rPr>
          <w:rFonts w:ascii="Times New Roman" w:hAnsi="Times New Roman" w:cs="Times New Roman"/>
          <w:spacing w:val="-6"/>
          <w:sz w:val="28"/>
          <w:szCs w:val="28"/>
        </w:rPr>
        <w:t xml:space="preserve"> </w:t>
      </w:r>
      <w:r w:rsidRPr="00EE6F33">
        <w:rPr>
          <w:rFonts w:ascii="Times New Roman" w:hAnsi="Times New Roman" w:cs="Times New Roman"/>
          <w:spacing w:val="-9"/>
          <w:sz w:val="28"/>
          <w:szCs w:val="28"/>
        </w:rPr>
        <w:t>PROVIDO.</w:t>
      </w:r>
    </w:p>
    <w:p w14:paraId="2C0639F7" w14:textId="2326E378" w:rsidR="00826F8A" w:rsidRPr="00EE6F33" w:rsidRDefault="00536631" w:rsidP="00536631">
      <w:pPr>
        <w:pStyle w:val="Citao"/>
        <w:jc w:val="both"/>
        <w:rPr>
          <w:rFonts w:ascii="Times New Roman" w:hAnsi="Times New Roman" w:cs="Times New Roman"/>
          <w:sz w:val="28"/>
          <w:szCs w:val="28"/>
        </w:rPr>
      </w:pPr>
      <w:r>
        <w:rPr>
          <w:rFonts w:ascii="Times New Roman" w:hAnsi="Times New Roman" w:cs="Times New Roman"/>
          <w:sz w:val="28"/>
          <w:szCs w:val="28"/>
        </w:rPr>
        <w:t>(...)</w:t>
      </w:r>
    </w:p>
    <w:p w14:paraId="4913ACFA" w14:textId="30E9F826" w:rsidR="00BE6160" w:rsidRDefault="00826F8A" w:rsidP="00BE6160">
      <w:pPr>
        <w:pStyle w:val="Citao"/>
        <w:numPr>
          <w:ilvl w:val="0"/>
          <w:numId w:val="3"/>
        </w:numPr>
        <w:jc w:val="both"/>
        <w:rPr>
          <w:rFonts w:ascii="Times New Roman" w:hAnsi="Times New Roman" w:cs="Times New Roman"/>
          <w:sz w:val="28"/>
          <w:szCs w:val="28"/>
        </w:rPr>
      </w:pPr>
      <w:r w:rsidRPr="00543117">
        <w:rPr>
          <w:rFonts w:ascii="Times New Roman" w:hAnsi="Times New Roman" w:cs="Times New Roman"/>
          <w:spacing w:val="-5"/>
          <w:sz w:val="28"/>
          <w:szCs w:val="28"/>
        </w:rPr>
        <w:lastRenderedPageBreak/>
        <w:t xml:space="preserve">O Supremo Tribunal Federal </w:t>
      </w:r>
      <w:r w:rsidRPr="00543117">
        <w:rPr>
          <w:rFonts w:ascii="Times New Roman" w:hAnsi="Times New Roman" w:cs="Times New Roman"/>
          <w:spacing w:val="-4"/>
          <w:sz w:val="28"/>
          <w:szCs w:val="28"/>
        </w:rPr>
        <w:t>pacificou o entendimento de que "o</w:t>
      </w:r>
      <w:r w:rsidRPr="00543117">
        <w:rPr>
          <w:rFonts w:ascii="Times New Roman" w:hAnsi="Times New Roman" w:cs="Times New Roman"/>
          <w:spacing w:val="-63"/>
          <w:sz w:val="28"/>
          <w:szCs w:val="28"/>
        </w:rPr>
        <w:t xml:space="preserve"> </w:t>
      </w:r>
      <w:r w:rsidRPr="00543117">
        <w:rPr>
          <w:rFonts w:ascii="Times New Roman" w:hAnsi="Times New Roman" w:cs="Times New Roman"/>
          <w:spacing w:val="-12"/>
          <w:sz w:val="28"/>
          <w:szCs w:val="28"/>
        </w:rPr>
        <w:t xml:space="preserve">inadimplemento </w:t>
      </w:r>
      <w:r w:rsidRPr="00543117">
        <w:rPr>
          <w:rFonts w:ascii="Times New Roman" w:hAnsi="Times New Roman" w:cs="Times New Roman"/>
          <w:spacing w:val="-11"/>
          <w:sz w:val="28"/>
          <w:szCs w:val="28"/>
        </w:rPr>
        <w:t>deliberado da pena de multa cumulativamente aplicada</w:t>
      </w:r>
      <w:r w:rsidRPr="00543117">
        <w:rPr>
          <w:rFonts w:ascii="Times New Roman" w:hAnsi="Times New Roman" w:cs="Times New Roman"/>
          <w:spacing w:val="-10"/>
          <w:sz w:val="28"/>
          <w:szCs w:val="28"/>
        </w:rPr>
        <w:t xml:space="preserve"> </w:t>
      </w:r>
      <w:r w:rsidRPr="00543117">
        <w:rPr>
          <w:rFonts w:ascii="Times New Roman" w:hAnsi="Times New Roman" w:cs="Times New Roman"/>
          <w:spacing w:val="-3"/>
          <w:sz w:val="28"/>
          <w:szCs w:val="28"/>
        </w:rPr>
        <w:t>ao sentenciado impede a progressão no regime prisional,</w:t>
      </w:r>
      <w:r w:rsidRPr="00E709C1">
        <w:rPr>
          <w:rFonts w:ascii="Times New Roman" w:hAnsi="Times New Roman" w:cs="Times New Roman"/>
          <w:b/>
          <w:bCs/>
          <w:spacing w:val="-3"/>
          <w:sz w:val="28"/>
          <w:szCs w:val="28"/>
        </w:rPr>
        <w:t xml:space="preserve"> sendo </w:t>
      </w:r>
      <w:r w:rsidRPr="00E709C1">
        <w:rPr>
          <w:rFonts w:ascii="Times New Roman" w:hAnsi="Times New Roman" w:cs="Times New Roman"/>
          <w:b/>
          <w:bCs/>
          <w:spacing w:val="-2"/>
          <w:sz w:val="28"/>
          <w:szCs w:val="28"/>
        </w:rPr>
        <w:t>tal</w:t>
      </w:r>
      <w:r w:rsidRPr="00E709C1">
        <w:rPr>
          <w:rFonts w:ascii="Times New Roman" w:hAnsi="Times New Roman" w:cs="Times New Roman"/>
          <w:b/>
          <w:bCs/>
          <w:spacing w:val="-1"/>
          <w:sz w:val="28"/>
          <w:szCs w:val="28"/>
        </w:rPr>
        <w:t xml:space="preserve"> </w:t>
      </w:r>
      <w:r w:rsidRPr="00E709C1">
        <w:rPr>
          <w:rFonts w:ascii="Times New Roman" w:hAnsi="Times New Roman" w:cs="Times New Roman"/>
          <w:b/>
          <w:bCs/>
          <w:spacing w:val="-10"/>
          <w:sz w:val="28"/>
          <w:szCs w:val="28"/>
        </w:rPr>
        <w:t xml:space="preserve">condição </w:t>
      </w:r>
      <w:r w:rsidRPr="00543117">
        <w:rPr>
          <w:rFonts w:ascii="Times New Roman" w:hAnsi="Times New Roman" w:cs="Times New Roman"/>
          <w:b/>
          <w:bCs/>
          <w:spacing w:val="-10"/>
          <w:sz w:val="28"/>
          <w:szCs w:val="28"/>
          <w:u w:val="single"/>
        </w:rPr>
        <w:t xml:space="preserve">excepcionada pela comprovação </w:t>
      </w:r>
      <w:r w:rsidRPr="00543117">
        <w:rPr>
          <w:rFonts w:ascii="Times New Roman" w:hAnsi="Times New Roman" w:cs="Times New Roman"/>
          <w:b/>
          <w:bCs/>
          <w:spacing w:val="-9"/>
          <w:sz w:val="28"/>
          <w:szCs w:val="28"/>
          <w:u w:val="single"/>
        </w:rPr>
        <w:t>da absoluta impossibilidade</w:t>
      </w:r>
      <w:r w:rsidRPr="00543117">
        <w:rPr>
          <w:rFonts w:ascii="Times New Roman" w:hAnsi="Times New Roman" w:cs="Times New Roman"/>
          <w:b/>
          <w:bCs/>
          <w:spacing w:val="-8"/>
          <w:sz w:val="28"/>
          <w:szCs w:val="28"/>
          <w:u w:val="single"/>
        </w:rPr>
        <w:t xml:space="preserve"> </w:t>
      </w:r>
      <w:r w:rsidRPr="00543117">
        <w:rPr>
          <w:rFonts w:ascii="Times New Roman" w:hAnsi="Times New Roman" w:cs="Times New Roman"/>
          <w:b/>
          <w:bCs/>
          <w:spacing w:val="-9"/>
          <w:sz w:val="28"/>
          <w:szCs w:val="28"/>
          <w:u w:val="single"/>
        </w:rPr>
        <w:t xml:space="preserve">econômica </w:t>
      </w:r>
      <w:r w:rsidRPr="00543117">
        <w:rPr>
          <w:rFonts w:ascii="Times New Roman" w:hAnsi="Times New Roman" w:cs="Times New Roman"/>
          <w:b/>
          <w:bCs/>
          <w:spacing w:val="-8"/>
          <w:sz w:val="28"/>
          <w:szCs w:val="28"/>
          <w:u w:val="single"/>
        </w:rPr>
        <w:t>em pagar as parcelas do ajuste</w:t>
      </w:r>
      <w:r w:rsidRPr="00543117">
        <w:rPr>
          <w:rFonts w:ascii="Times New Roman" w:hAnsi="Times New Roman" w:cs="Times New Roman"/>
          <w:spacing w:val="-8"/>
          <w:sz w:val="28"/>
          <w:szCs w:val="28"/>
        </w:rPr>
        <w:t>" (EP 8 ProgReg-AgR, Rel.</w:t>
      </w:r>
      <w:r w:rsidRPr="00543117">
        <w:rPr>
          <w:rFonts w:ascii="Times New Roman" w:hAnsi="Times New Roman" w:cs="Times New Roman"/>
          <w:spacing w:val="-7"/>
          <w:sz w:val="28"/>
          <w:szCs w:val="28"/>
        </w:rPr>
        <w:t xml:space="preserve"> </w:t>
      </w:r>
      <w:r w:rsidRPr="00543117">
        <w:rPr>
          <w:rFonts w:ascii="Times New Roman" w:hAnsi="Times New Roman" w:cs="Times New Roman"/>
          <w:spacing w:val="-2"/>
          <w:sz w:val="28"/>
          <w:szCs w:val="28"/>
        </w:rPr>
        <w:t>Ministro</w:t>
      </w:r>
      <w:r w:rsidRPr="00543117">
        <w:rPr>
          <w:rFonts w:ascii="Times New Roman" w:hAnsi="Times New Roman" w:cs="Times New Roman"/>
          <w:spacing w:val="-1"/>
          <w:sz w:val="28"/>
          <w:szCs w:val="28"/>
        </w:rPr>
        <w:t xml:space="preserve"> </w:t>
      </w:r>
      <w:r w:rsidRPr="00543117">
        <w:rPr>
          <w:rFonts w:ascii="Times New Roman" w:hAnsi="Times New Roman" w:cs="Times New Roman"/>
          <w:spacing w:val="-2"/>
          <w:sz w:val="28"/>
          <w:szCs w:val="28"/>
        </w:rPr>
        <w:t>ROBERTO</w:t>
      </w:r>
      <w:r w:rsidRPr="00543117">
        <w:rPr>
          <w:rFonts w:ascii="Times New Roman" w:hAnsi="Times New Roman" w:cs="Times New Roman"/>
          <w:spacing w:val="-1"/>
          <w:sz w:val="28"/>
          <w:szCs w:val="28"/>
        </w:rPr>
        <w:t xml:space="preserve"> </w:t>
      </w:r>
      <w:r w:rsidRPr="00543117">
        <w:rPr>
          <w:rFonts w:ascii="Times New Roman" w:hAnsi="Times New Roman" w:cs="Times New Roman"/>
          <w:spacing w:val="-2"/>
          <w:sz w:val="28"/>
          <w:szCs w:val="28"/>
        </w:rPr>
        <w:t>BARROSO,</w:t>
      </w:r>
      <w:r w:rsidRPr="00543117">
        <w:rPr>
          <w:rFonts w:ascii="Times New Roman" w:hAnsi="Times New Roman" w:cs="Times New Roman"/>
          <w:spacing w:val="-1"/>
          <w:sz w:val="28"/>
          <w:szCs w:val="28"/>
        </w:rPr>
        <w:t xml:space="preserve"> Tribunal</w:t>
      </w:r>
      <w:r w:rsidRPr="00543117">
        <w:rPr>
          <w:rFonts w:ascii="Times New Roman" w:hAnsi="Times New Roman" w:cs="Times New Roman"/>
          <w:sz w:val="28"/>
          <w:szCs w:val="28"/>
        </w:rPr>
        <w:t xml:space="preserve"> </w:t>
      </w:r>
      <w:r w:rsidRPr="00543117">
        <w:rPr>
          <w:rFonts w:ascii="Times New Roman" w:hAnsi="Times New Roman" w:cs="Times New Roman"/>
          <w:spacing w:val="-1"/>
          <w:sz w:val="28"/>
          <w:szCs w:val="28"/>
        </w:rPr>
        <w:t>Pleno,</w:t>
      </w:r>
      <w:r w:rsidRPr="00543117">
        <w:rPr>
          <w:rFonts w:ascii="Times New Roman" w:hAnsi="Times New Roman" w:cs="Times New Roman"/>
          <w:sz w:val="28"/>
          <w:szCs w:val="28"/>
        </w:rPr>
        <w:t xml:space="preserve"> </w:t>
      </w:r>
      <w:r w:rsidRPr="00543117">
        <w:rPr>
          <w:rFonts w:ascii="Times New Roman" w:hAnsi="Times New Roman" w:cs="Times New Roman"/>
          <w:spacing w:val="-1"/>
          <w:sz w:val="28"/>
          <w:szCs w:val="28"/>
        </w:rPr>
        <w:t>julgado</w:t>
      </w:r>
      <w:r w:rsidRPr="00543117">
        <w:rPr>
          <w:rFonts w:ascii="Times New Roman" w:hAnsi="Times New Roman" w:cs="Times New Roman"/>
          <w:sz w:val="28"/>
          <w:szCs w:val="28"/>
        </w:rPr>
        <w:t xml:space="preserve"> </w:t>
      </w:r>
      <w:r w:rsidRPr="00543117">
        <w:rPr>
          <w:rFonts w:ascii="Times New Roman" w:hAnsi="Times New Roman" w:cs="Times New Roman"/>
          <w:spacing w:val="-1"/>
          <w:sz w:val="28"/>
          <w:szCs w:val="28"/>
        </w:rPr>
        <w:t>em</w:t>
      </w:r>
      <w:r w:rsidRPr="00543117">
        <w:rPr>
          <w:rFonts w:ascii="Times New Roman" w:hAnsi="Times New Roman" w:cs="Times New Roman"/>
          <w:spacing w:val="-62"/>
          <w:sz w:val="28"/>
          <w:szCs w:val="28"/>
        </w:rPr>
        <w:t xml:space="preserve"> </w:t>
      </w:r>
      <w:r w:rsidRPr="00543117">
        <w:rPr>
          <w:rFonts w:ascii="Times New Roman" w:hAnsi="Times New Roman" w:cs="Times New Roman"/>
          <w:spacing w:val="-5"/>
          <w:sz w:val="28"/>
          <w:szCs w:val="28"/>
        </w:rPr>
        <w:t xml:space="preserve">1º/7/2016, PROCESSO ELETRÔNICO </w:t>
      </w:r>
      <w:r w:rsidRPr="00543117">
        <w:rPr>
          <w:rFonts w:ascii="Times New Roman" w:hAnsi="Times New Roman" w:cs="Times New Roman"/>
          <w:spacing w:val="-4"/>
          <w:sz w:val="28"/>
          <w:szCs w:val="28"/>
        </w:rPr>
        <w:t>DJe-213 divulg. 19/9/2017</w:t>
      </w:r>
      <w:r w:rsidRPr="00543117">
        <w:rPr>
          <w:rFonts w:ascii="Times New Roman" w:hAnsi="Times New Roman" w:cs="Times New Roman"/>
          <w:spacing w:val="-62"/>
          <w:sz w:val="28"/>
          <w:szCs w:val="28"/>
        </w:rPr>
        <w:t xml:space="preserve"> </w:t>
      </w:r>
      <w:r w:rsidRPr="00543117">
        <w:rPr>
          <w:rFonts w:ascii="Times New Roman" w:hAnsi="Times New Roman" w:cs="Times New Roman"/>
          <w:sz w:val="28"/>
          <w:szCs w:val="28"/>
        </w:rPr>
        <w:t>public.</w:t>
      </w:r>
      <w:r w:rsidRPr="00543117">
        <w:rPr>
          <w:rFonts w:ascii="Times New Roman" w:hAnsi="Times New Roman" w:cs="Times New Roman"/>
          <w:spacing w:val="-16"/>
          <w:sz w:val="28"/>
          <w:szCs w:val="28"/>
        </w:rPr>
        <w:t xml:space="preserve"> </w:t>
      </w:r>
      <w:r w:rsidRPr="00543117">
        <w:rPr>
          <w:rFonts w:ascii="Times New Roman" w:hAnsi="Times New Roman" w:cs="Times New Roman"/>
          <w:sz w:val="28"/>
          <w:szCs w:val="28"/>
        </w:rPr>
        <w:t>20/9/2017).</w:t>
      </w:r>
    </w:p>
    <w:p w14:paraId="5B363ACC" w14:textId="3962B67A" w:rsidR="00BE6160" w:rsidRPr="00BE6160" w:rsidRDefault="00BE6160" w:rsidP="00BE6160">
      <w:pPr>
        <w:pStyle w:val="Citao"/>
        <w:jc w:val="both"/>
      </w:pPr>
      <w:r>
        <w:t>(...)</w:t>
      </w:r>
    </w:p>
    <w:p w14:paraId="7A86D00E" w14:textId="27A2D01C" w:rsidR="00826F8A" w:rsidRPr="00EE6F33" w:rsidRDefault="00826F8A" w:rsidP="00C53795">
      <w:pPr>
        <w:pStyle w:val="Citao"/>
        <w:numPr>
          <w:ilvl w:val="0"/>
          <w:numId w:val="5"/>
        </w:numPr>
        <w:jc w:val="both"/>
        <w:rPr>
          <w:rFonts w:ascii="Times New Roman" w:hAnsi="Times New Roman" w:cs="Times New Roman"/>
          <w:b/>
          <w:bCs/>
          <w:sz w:val="28"/>
          <w:szCs w:val="28"/>
          <w:u w:val="single"/>
        </w:rPr>
      </w:pPr>
      <w:r w:rsidRPr="00EE6F33">
        <w:rPr>
          <w:rFonts w:ascii="Times New Roman" w:hAnsi="Times New Roman" w:cs="Times New Roman"/>
          <w:spacing w:val="-2"/>
          <w:sz w:val="28"/>
          <w:szCs w:val="28"/>
        </w:rPr>
        <w:t xml:space="preserve">Desse modo, </w:t>
      </w:r>
      <w:r w:rsidRPr="00EE6F33">
        <w:rPr>
          <w:rFonts w:ascii="Times New Roman" w:hAnsi="Times New Roman" w:cs="Times New Roman"/>
          <w:spacing w:val="-1"/>
          <w:sz w:val="28"/>
          <w:szCs w:val="28"/>
        </w:rPr>
        <w:t>constatado o inadimplemento da pena de multa</w:t>
      </w:r>
      <w:r w:rsidRPr="00EE6F33">
        <w:rPr>
          <w:rFonts w:ascii="Times New Roman" w:hAnsi="Times New Roman" w:cs="Times New Roman"/>
          <w:sz w:val="28"/>
          <w:szCs w:val="28"/>
        </w:rPr>
        <w:t xml:space="preserve"> </w:t>
      </w:r>
      <w:r w:rsidRPr="00EE6F33">
        <w:rPr>
          <w:rFonts w:ascii="Times New Roman" w:hAnsi="Times New Roman" w:cs="Times New Roman"/>
          <w:spacing w:val="-1"/>
          <w:sz w:val="28"/>
          <w:szCs w:val="28"/>
        </w:rPr>
        <w:t xml:space="preserve">aplicada cumulativamente à privativa de liberdade, o </w:t>
      </w:r>
      <w:r w:rsidRPr="00EE6F33">
        <w:rPr>
          <w:rFonts w:ascii="Times New Roman" w:hAnsi="Times New Roman" w:cs="Times New Roman"/>
          <w:sz w:val="28"/>
          <w:szCs w:val="28"/>
        </w:rPr>
        <w:t>Juízo da</w:t>
      </w:r>
      <w:r w:rsidRPr="00EE6F33">
        <w:rPr>
          <w:rFonts w:ascii="Times New Roman" w:hAnsi="Times New Roman" w:cs="Times New Roman"/>
          <w:spacing w:val="1"/>
          <w:sz w:val="28"/>
          <w:szCs w:val="28"/>
        </w:rPr>
        <w:t xml:space="preserve"> </w:t>
      </w:r>
      <w:r w:rsidRPr="00EE6F33">
        <w:rPr>
          <w:rFonts w:ascii="Times New Roman" w:hAnsi="Times New Roman" w:cs="Times New Roman"/>
          <w:spacing w:val="-8"/>
          <w:sz w:val="28"/>
          <w:szCs w:val="28"/>
        </w:rPr>
        <w:t xml:space="preserve">Execução Criminal deverá, antes de deliberar </w:t>
      </w:r>
      <w:r w:rsidRPr="00EE6F33">
        <w:rPr>
          <w:rFonts w:ascii="Times New Roman" w:hAnsi="Times New Roman" w:cs="Times New Roman"/>
          <w:spacing w:val="-7"/>
          <w:sz w:val="28"/>
          <w:szCs w:val="28"/>
        </w:rPr>
        <w:t>acerca da progressão de</w:t>
      </w:r>
      <w:r w:rsidRPr="00EE6F33">
        <w:rPr>
          <w:rFonts w:ascii="Times New Roman" w:hAnsi="Times New Roman" w:cs="Times New Roman"/>
          <w:spacing w:val="-62"/>
          <w:sz w:val="28"/>
          <w:szCs w:val="28"/>
        </w:rPr>
        <w:t xml:space="preserve"> </w:t>
      </w:r>
      <w:r w:rsidRPr="00EE6F33">
        <w:rPr>
          <w:rFonts w:ascii="Times New Roman" w:hAnsi="Times New Roman" w:cs="Times New Roman"/>
          <w:spacing w:val="-9"/>
          <w:sz w:val="28"/>
          <w:szCs w:val="28"/>
        </w:rPr>
        <w:t xml:space="preserve">regime, </w:t>
      </w:r>
      <w:r w:rsidRPr="00EE6F33">
        <w:rPr>
          <w:rFonts w:ascii="Times New Roman" w:hAnsi="Times New Roman" w:cs="Times New Roman"/>
          <w:spacing w:val="-8"/>
          <w:sz w:val="28"/>
          <w:szCs w:val="28"/>
        </w:rPr>
        <w:t>intimar o reeducando para efetuar o pagamento, ressaltando a</w:t>
      </w:r>
      <w:r w:rsidRPr="00EE6F33">
        <w:rPr>
          <w:rFonts w:ascii="Times New Roman" w:hAnsi="Times New Roman" w:cs="Times New Roman"/>
          <w:spacing w:val="-7"/>
          <w:sz w:val="28"/>
          <w:szCs w:val="28"/>
        </w:rPr>
        <w:t xml:space="preserve"> </w:t>
      </w:r>
      <w:r w:rsidRPr="00EE6F33">
        <w:rPr>
          <w:rFonts w:ascii="Times New Roman" w:hAnsi="Times New Roman" w:cs="Times New Roman"/>
          <w:spacing w:val="-8"/>
          <w:sz w:val="28"/>
          <w:szCs w:val="28"/>
        </w:rPr>
        <w:t xml:space="preserve">possibilidade de </w:t>
      </w:r>
      <w:r w:rsidRPr="00EE6F33">
        <w:rPr>
          <w:rFonts w:ascii="Times New Roman" w:hAnsi="Times New Roman" w:cs="Times New Roman"/>
          <w:spacing w:val="-7"/>
          <w:sz w:val="28"/>
          <w:szCs w:val="28"/>
        </w:rPr>
        <w:t>parcelamento, a pedido e conforme as circunstâncias</w:t>
      </w:r>
      <w:r w:rsidRPr="00EE6F33">
        <w:rPr>
          <w:rFonts w:ascii="Times New Roman" w:hAnsi="Times New Roman" w:cs="Times New Roman"/>
          <w:spacing w:val="-62"/>
          <w:sz w:val="28"/>
          <w:szCs w:val="28"/>
        </w:rPr>
        <w:t xml:space="preserve"> </w:t>
      </w:r>
      <w:r w:rsidRPr="00EE6F33">
        <w:rPr>
          <w:rFonts w:ascii="Times New Roman" w:hAnsi="Times New Roman" w:cs="Times New Roman"/>
          <w:spacing w:val="-2"/>
          <w:sz w:val="28"/>
          <w:szCs w:val="28"/>
        </w:rPr>
        <w:t>do</w:t>
      </w:r>
      <w:r w:rsidRPr="00EE6F33">
        <w:rPr>
          <w:rFonts w:ascii="Times New Roman" w:hAnsi="Times New Roman" w:cs="Times New Roman"/>
          <w:spacing w:val="-7"/>
          <w:sz w:val="28"/>
          <w:szCs w:val="28"/>
        </w:rPr>
        <w:t xml:space="preserve"> </w:t>
      </w:r>
      <w:r w:rsidRPr="00EE6F33">
        <w:rPr>
          <w:rFonts w:ascii="Times New Roman" w:hAnsi="Times New Roman" w:cs="Times New Roman"/>
          <w:spacing w:val="-2"/>
          <w:sz w:val="28"/>
          <w:szCs w:val="28"/>
        </w:rPr>
        <w:t>caso</w:t>
      </w:r>
      <w:r w:rsidRPr="00EE6F33">
        <w:rPr>
          <w:rFonts w:ascii="Times New Roman" w:hAnsi="Times New Roman" w:cs="Times New Roman"/>
          <w:spacing w:val="-7"/>
          <w:sz w:val="28"/>
          <w:szCs w:val="28"/>
        </w:rPr>
        <w:t xml:space="preserve"> </w:t>
      </w:r>
      <w:r w:rsidRPr="00EE6F33">
        <w:rPr>
          <w:rFonts w:ascii="Times New Roman" w:hAnsi="Times New Roman" w:cs="Times New Roman"/>
          <w:spacing w:val="-2"/>
          <w:sz w:val="28"/>
          <w:szCs w:val="28"/>
        </w:rPr>
        <w:t>concreto</w:t>
      </w:r>
      <w:r w:rsidRPr="00EE6F33">
        <w:rPr>
          <w:rFonts w:ascii="Times New Roman" w:hAnsi="Times New Roman" w:cs="Times New Roman"/>
          <w:spacing w:val="-9"/>
          <w:sz w:val="28"/>
          <w:szCs w:val="28"/>
        </w:rPr>
        <w:t xml:space="preserve"> </w:t>
      </w:r>
      <w:r w:rsidRPr="00EE6F33">
        <w:rPr>
          <w:rFonts w:ascii="Times New Roman" w:hAnsi="Times New Roman" w:cs="Times New Roman"/>
          <w:spacing w:val="-1"/>
          <w:sz w:val="28"/>
          <w:szCs w:val="28"/>
        </w:rPr>
        <w:t>(art.</w:t>
      </w:r>
      <w:r w:rsidRPr="00EE6F33">
        <w:rPr>
          <w:rFonts w:ascii="Times New Roman" w:hAnsi="Times New Roman" w:cs="Times New Roman"/>
          <w:spacing w:val="-8"/>
          <w:sz w:val="28"/>
          <w:szCs w:val="28"/>
        </w:rPr>
        <w:t xml:space="preserve"> </w:t>
      </w:r>
      <w:r w:rsidRPr="00EE6F33">
        <w:rPr>
          <w:rFonts w:ascii="Times New Roman" w:hAnsi="Times New Roman" w:cs="Times New Roman"/>
          <w:spacing w:val="-1"/>
          <w:sz w:val="28"/>
          <w:szCs w:val="28"/>
        </w:rPr>
        <w:t>50,</w:t>
      </w:r>
      <w:r w:rsidRPr="00EE6F33">
        <w:rPr>
          <w:rFonts w:ascii="Times New Roman" w:hAnsi="Times New Roman" w:cs="Times New Roman"/>
          <w:spacing w:val="-7"/>
          <w:sz w:val="28"/>
          <w:szCs w:val="28"/>
        </w:rPr>
        <w:t xml:space="preserve"> </w:t>
      </w:r>
      <w:r w:rsidRPr="00EE6F33">
        <w:rPr>
          <w:rFonts w:ascii="Times New Roman" w:hAnsi="Times New Roman" w:cs="Times New Roman"/>
          <w:spacing w:val="-1"/>
          <w:sz w:val="28"/>
          <w:szCs w:val="28"/>
        </w:rPr>
        <w:t>caput,</w:t>
      </w:r>
      <w:r w:rsidRPr="00EE6F33">
        <w:rPr>
          <w:rFonts w:ascii="Times New Roman" w:hAnsi="Times New Roman" w:cs="Times New Roman"/>
          <w:spacing w:val="-9"/>
          <w:sz w:val="28"/>
          <w:szCs w:val="28"/>
        </w:rPr>
        <w:t xml:space="preserve"> </w:t>
      </w:r>
      <w:r w:rsidRPr="00EE6F33">
        <w:rPr>
          <w:rFonts w:ascii="Times New Roman" w:hAnsi="Times New Roman" w:cs="Times New Roman"/>
          <w:spacing w:val="-1"/>
          <w:sz w:val="28"/>
          <w:szCs w:val="28"/>
        </w:rPr>
        <w:t>do</w:t>
      </w:r>
      <w:r w:rsidRPr="00EE6F33">
        <w:rPr>
          <w:rFonts w:ascii="Times New Roman" w:hAnsi="Times New Roman" w:cs="Times New Roman"/>
          <w:spacing w:val="-7"/>
          <w:sz w:val="28"/>
          <w:szCs w:val="28"/>
        </w:rPr>
        <w:t xml:space="preserve"> </w:t>
      </w:r>
      <w:r w:rsidRPr="00EE6F33">
        <w:rPr>
          <w:rFonts w:ascii="Times New Roman" w:hAnsi="Times New Roman" w:cs="Times New Roman"/>
          <w:spacing w:val="-1"/>
          <w:sz w:val="28"/>
          <w:szCs w:val="28"/>
        </w:rPr>
        <w:t>CP),</w:t>
      </w:r>
      <w:r w:rsidRPr="00EE6F33">
        <w:rPr>
          <w:rFonts w:ascii="Times New Roman" w:hAnsi="Times New Roman" w:cs="Times New Roman"/>
          <w:spacing w:val="-6"/>
          <w:sz w:val="28"/>
          <w:szCs w:val="28"/>
        </w:rPr>
        <w:t xml:space="preserve"> </w:t>
      </w:r>
      <w:r w:rsidRPr="00EE6F33">
        <w:rPr>
          <w:rFonts w:ascii="Times New Roman" w:hAnsi="Times New Roman" w:cs="Times New Roman"/>
          <w:spacing w:val="-1"/>
          <w:sz w:val="28"/>
          <w:szCs w:val="28"/>
        </w:rPr>
        <w:t>bem</w:t>
      </w:r>
      <w:r w:rsidRPr="00EE6F33">
        <w:rPr>
          <w:rFonts w:ascii="Times New Roman" w:hAnsi="Times New Roman" w:cs="Times New Roman"/>
          <w:spacing w:val="-12"/>
          <w:sz w:val="28"/>
          <w:szCs w:val="28"/>
        </w:rPr>
        <w:t xml:space="preserve"> </w:t>
      </w:r>
      <w:r w:rsidRPr="00EE6F33">
        <w:rPr>
          <w:rFonts w:ascii="Times New Roman" w:hAnsi="Times New Roman" w:cs="Times New Roman"/>
          <w:spacing w:val="-1"/>
          <w:sz w:val="28"/>
          <w:szCs w:val="28"/>
        </w:rPr>
        <w:t>como</w:t>
      </w:r>
      <w:r w:rsidRPr="00EE6F33">
        <w:rPr>
          <w:rFonts w:ascii="Times New Roman" w:hAnsi="Times New Roman" w:cs="Times New Roman"/>
          <w:spacing w:val="-11"/>
          <w:sz w:val="28"/>
          <w:szCs w:val="28"/>
        </w:rPr>
        <w:t xml:space="preserve"> </w:t>
      </w:r>
      <w:r w:rsidRPr="00EE6F33">
        <w:rPr>
          <w:rFonts w:ascii="Times New Roman" w:hAnsi="Times New Roman" w:cs="Times New Roman"/>
          <w:b/>
          <w:bCs/>
          <w:spacing w:val="-1"/>
          <w:sz w:val="28"/>
          <w:szCs w:val="28"/>
          <w:u w:val="single"/>
        </w:rPr>
        <w:t>oportunizando</w:t>
      </w:r>
      <w:r w:rsidRPr="00EE6F33">
        <w:rPr>
          <w:rFonts w:ascii="Times New Roman" w:hAnsi="Times New Roman" w:cs="Times New Roman"/>
          <w:b/>
          <w:bCs/>
          <w:spacing w:val="-63"/>
          <w:sz w:val="28"/>
          <w:szCs w:val="28"/>
          <w:u w:val="single"/>
        </w:rPr>
        <w:t xml:space="preserve"> </w:t>
      </w:r>
      <w:r w:rsidR="006E3079" w:rsidRPr="00EE6F33">
        <w:rPr>
          <w:rFonts w:ascii="Times New Roman" w:hAnsi="Times New Roman" w:cs="Times New Roman"/>
          <w:b/>
          <w:bCs/>
          <w:spacing w:val="-63"/>
          <w:sz w:val="28"/>
          <w:szCs w:val="28"/>
          <w:u w:val="single"/>
        </w:rPr>
        <w:t xml:space="preserve">  </w:t>
      </w:r>
      <w:r w:rsidRPr="00EE6F33">
        <w:rPr>
          <w:rFonts w:ascii="Times New Roman" w:hAnsi="Times New Roman" w:cs="Times New Roman"/>
          <w:b/>
          <w:bCs/>
          <w:spacing w:val="-3"/>
          <w:sz w:val="28"/>
          <w:szCs w:val="28"/>
          <w:u w:val="single"/>
        </w:rPr>
        <w:t>ao condenado comprovar, se for o caso, a absoluta impossibilidade</w:t>
      </w:r>
      <w:r w:rsidRPr="00EE6F33">
        <w:rPr>
          <w:rFonts w:ascii="Times New Roman" w:hAnsi="Times New Roman" w:cs="Times New Roman"/>
          <w:b/>
          <w:bCs/>
          <w:spacing w:val="-62"/>
          <w:sz w:val="28"/>
          <w:szCs w:val="28"/>
          <w:u w:val="single"/>
        </w:rPr>
        <w:t xml:space="preserve"> </w:t>
      </w:r>
      <w:r w:rsidRPr="00EE6F33">
        <w:rPr>
          <w:rFonts w:ascii="Times New Roman" w:hAnsi="Times New Roman" w:cs="Times New Roman"/>
          <w:b/>
          <w:bCs/>
          <w:spacing w:val="-10"/>
          <w:sz w:val="28"/>
          <w:szCs w:val="28"/>
          <w:u w:val="single"/>
        </w:rPr>
        <w:t>econômica</w:t>
      </w:r>
      <w:r w:rsidRPr="00EE6F33">
        <w:rPr>
          <w:rFonts w:ascii="Times New Roman" w:hAnsi="Times New Roman" w:cs="Times New Roman"/>
          <w:b/>
          <w:bCs/>
          <w:spacing w:val="-7"/>
          <w:sz w:val="28"/>
          <w:szCs w:val="28"/>
          <w:u w:val="single"/>
        </w:rPr>
        <w:t xml:space="preserve"> </w:t>
      </w:r>
      <w:r w:rsidRPr="00EE6F33">
        <w:rPr>
          <w:rFonts w:ascii="Times New Roman" w:hAnsi="Times New Roman" w:cs="Times New Roman"/>
          <w:b/>
          <w:bCs/>
          <w:spacing w:val="-2"/>
          <w:sz w:val="28"/>
          <w:szCs w:val="28"/>
          <w:u w:val="single"/>
        </w:rPr>
        <w:t>de</w:t>
      </w:r>
      <w:r w:rsidRPr="00EE6F33">
        <w:rPr>
          <w:rFonts w:ascii="Times New Roman" w:hAnsi="Times New Roman" w:cs="Times New Roman"/>
          <w:b/>
          <w:bCs/>
          <w:spacing w:val="1"/>
          <w:sz w:val="28"/>
          <w:szCs w:val="28"/>
          <w:u w:val="single"/>
        </w:rPr>
        <w:t xml:space="preserve"> </w:t>
      </w:r>
      <w:r w:rsidRPr="00EE6F33">
        <w:rPr>
          <w:rFonts w:ascii="Times New Roman" w:hAnsi="Times New Roman" w:cs="Times New Roman"/>
          <w:b/>
          <w:bCs/>
          <w:spacing w:val="-5"/>
          <w:sz w:val="28"/>
          <w:szCs w:val="28"/>
          <w:u w:val="single"/>
        </w:rPr>
        <w:t>arcar</w:t>
      </w:r>
      <w:r w:rsidRPr="00EE6F33">
        <w:rPr>
          <w:rFonts w:ascii="Times New Roman" w:hAnsi="Times New Roman" w:cs="Times New Roman"/>
          <w:b/>
          <w:bCs/>
          <w:spacing w:val="-2"/>
          <w:sz w:val="28"/>
          <w:szCs w:val="28"/>
          <w:u w:val="single"/>
        </w:rPr>
        <w:t xml:space="preserve"> </w:t>
      </w:r>
      <w:r w:rsidRPr="00EE6F33">
        <w:rPr>
          <w:rFonts w:ascii="Times New Roman" w:hAnsi="Times New Roman" w:cs="Times New Roman"/>
          <w:b/>
          <w:bCs/>
          <w:spacing w:val="-9"/>
          <w:sz w:val="28"/>
          <w:szCs w:val="28"/>
          <w:u w:val="single"/>
        </w:rPr>
        <w:t>com</w:t>
      </w:r>
      <w:r w:rsidRPr="00EE6F33">
        <w:rPr>
          <w:rFonts w:ascii="Times New Roman" w:hAnsi="Times New Roman" w:cs="Times New Roman"/>
          <w:b/>
          <w:bCs/>
          <w:spacing w:val="-7"/>
          <w:sz w:val="28"/>
          <w:szCs w:val="28"/>
          <w:u w:val="single"/>
        </w:rPr>
        <w:t xml:space="preserve"> seu</w:t>
      </w:r>
      <w:r w:rsidRPr="00EE6F33">
        <w:rPr>
          <w:rFonts w:ascii="Times New Roman" w:hAnsi="Times New Roman" w:cs="Times New Roman"/>
          <w:b/>
          <w:bCs/>
          <w:spacing w:val="-5"/>
          <w:sz w:val="28"/>
          <w:szCs w:val="28"/>
          <w:u w:val="single"/>
        </w:rPr>
        <w:t xml:space="preserve"> </w:t>
      </w:r>
      <w:r w:rsidRPr="00EE6F33">
        <w:rPr>
          <w:rFonts w:ascii="Times New Roman" w:hAnsi="Times New Roman" w:cs="Times New Roman"/>
          <w:b/>
          <w:bCs/>
          <w:spacing w:val="-10"/>
          <w:sz w:val="28"/>
          <w:szCs w:val="28"/>
          <w:u w:val="single"/>
        </w:rPr>
        <w:t>valor</w:t>
      </w:r>
      <w:r w:rsidRPr="00EE6F33">
        <w:rPr>
          <w:rFonts w:ascii="Times New Roman" w:hAnsi="Times New Roman" w:cs="Times New Roman"/>
          <w:b/>
          <w:bCs/>
          <w:spacing w:val="-7"/>
          <w:sz w:val="28"/>
          <w:szCs w:val="28"/>
          <w:u w:val="single"/>
        </w:rPr>
        <w:t xml:space="preserve"> </w:t>
      </w:r>
      <w:r w:rsidRPr="00EE6F33">
        <w:rPr>
          <w:rFonts w:ascii="Times New Roman" w:hAnsi="Times New Roman" w:cs="Times New Roman"/>
          <w:b/>
          <w:bCs/>
          <w:spacing w:val="-9"/>
          <w:sz w:val="28"/>
          <w:szCs w:val="28"/>
          <w:u w:val="single"/>
        </w:rPr>
        <w:t>sem</w:t>
      </w:r>
      <w:r w:rsidRPr="00EE6F33">
        <w:rPr>
          <w:rFonts w:ascii="Times New Roman" w:hAnsi="Times New Roman" w:cs="Times New Roman"/>
          <w:b/>
          <w:bCs/>
          <w:spacing w:val="-8"/>
          <w:sz w:val="28"/>
          <w:szCs w:val="28"/>
          <w:u w:val="single"/>
        </w:rPr>
        <w:t xml:space="preserve"> </w:t>
      </w:r>
      <w:r w:rsidRPr="00EE6F33">
        <w:rPr>
          <w:rFonts w:ascii="Times New Roman" w:hAnsi="Times New Roman" w:cs="Times New Roman"/>
          <w:b/>
          <w:bCs/>
          <w:spacing w:val="-11"/>
          <w:sz w:val="28"/>
          <w:szCs w:val="28"/>
          <w:u w:val="single"/>
        </w:rPr>
        <w:t>prejuízo</w:t>
      </w:r>
      <w:r w:rsidRPr="00EE6F33">
        <w:rPr>
          <w:rFonts w:ascii="Times New Roman" w:hAnsi="Times New Roman" w:cs="Times New Roman"/>
          <w:b/>
          <w:bCs/>
          <w:spacing w:val="-6"/>
          <w:sz w:val="28"/>
          <w:szCs w:val="28"/>
          <w:u w:val="single"/>
        </w:rPr>
        <w:t xml:space="preserve"> </w:t>
      </w:r>
      <w:r w:rsidRPr="00EE6F33">
        <w:rPr>
          <w:rFonts w:ascii="Times New Roman" w:hAnsi="Times New Roman" w:cs="Times New Roman"/>
          <w:b/>
          <w:bCs/>
          <w:spacing w:val="-2"/>
          <w:sz w:val="28"/>
          <w:szCs w:val="28"/>
          <w:u w:val="single"/>
        </w:rPr>
        <w:t>do</w:t>
      </w:r>
      <w:r w:rsidRPr="00EE6F33">
        <w:rPr>
          <w:rFonts w:ascii="Times New Roman" w:hAnsi="Times New Roman" w:cs="Times New Roman"/>
          <w:b/>
          <w:bCs/>
          <w:spacing w:val="2"/>
          <w:sz w:val="28"/>
          <w:szCs w:val="28"/>
          <w:u w:val="single"/>
        </w:rPr>
        <w:t xml:space="preserve"> </w:t>
      </w:r>
      <w:r w:rsidRPr="00EE6F33">
        <w:rPr>
          <w:rFonts w:ascii="Times New Roman" w:hAnsi="Times New Roman" w:cs="Times New Roman"/>
          <w:b/>
          <w:bCs/>
          <w:spacing w:val="-19"/>
          <w:sz w:val="28"/>
          <w:szCs w:val="28"/>
          <w:u w:val="single"/>
        </w:rPr>
        <w:t>mínimo</w:t>
      </w:r>
      <w:r w:rsidRPr="00EE6F33">
        <w:rPr>
          <w:rFonts w:ascii="Times New Roman" w:hAnsi="Times New Roman" w:cs="Times New Roman"/>
          <w:b/>
          <w:bCs/>
          <w:spacing w:val="-17"/>
          <w:sz w:val="28"/>
          <w:szCs w:val="28"/>
          <w:u w:val="single"/>
        </w:rPr>
        <w:t xml:space="preserve"> </w:t>
      </w:r>
      <w:r w:rsidRPr="00EE6F33">
        <w:rPr>
          <w:rFonts w:ascii="Times New Roman" w:hAnsi="Times New Roman" w:cs="Times New Roman"/>
          <w:b/>
          <w:bCs/>
          <w:spacing w:val="-14"/>
          <w:sz w:val="28"/>
          <w:szCs w:val="28"/>
          <w:u w:val="single"/>
        </w:rPr>
        <w:t>vital</w:t>
      </w:r>
      <w:r w:rsidRPr="00EE6F33">
        <w:rPr>
          <w:rFonts w:ascii="Times New Roman" w:hAnsi="Times New Roman" w:cs="Times New Roman"/>
          <w:b/>
          <w:bCs/>
          <w:spacing w:val="-12"/>
          <w:sz w:val="28"/>
          <w:szCs w:val="28"/>
          <w:u w:val="single"/>
        </w:rPr>
        <w:t xml:space="preserve"> </w:t>
      </w:r>
      <w:r w:rsidRPr="00EE6F33">
        <w:rPr>
          <w:rFonts w:ascii="Times New Roman" w:hAnsi="Times New Roman" w:cs="Times New Roman"/>
          <w:b/>
          <w:bCs/>
          <w:spacing w:val="-4"/>
          <w:sz w:val="28"/>
          <w:szCs w:val="28"/>
          <w:u w:val="single"/>
        </w:rPr>
        <w:t>para</w:t>
      </w:r>
      <w:r w:rsidRPr="00EE6F33">
        <w:rPr>
          <w:rFonts w:ascii="Times New Roman" w:hAnsi="Times New Roman" w:cs="Times New Roman"/>
          <w:b/>
          <w:bCs/>
          <w:sz w:val="28"/>
          <w:szCs w:val="28"/>
          <w:u w:val="single"/>
        </w:rPr>
        <w:t xml:space="preserve"> a</w:t>
      </w:r>
      <w:r w:rsidRPr="00EE6F33">
        <w:rPr>
          <w:rFonts w:ascii="Times New Roman" w:hAnsi="Times New Roman" w:cs="Times New Roman"/>
          <w:b/>
          <w:bCs/>
          <w:spacing w:val="-63"/>
          <w:sz w:val="28"/>
          <w:szCs w:val="28"/>
          <w:u w:val="single"/>
        </w:rPr>
        <w:t xml:space="preserve"> </w:t>
      </w:r>
      <w:r w:rsidRPr="00EE6F33">
        <w:rPr>
          <w:rFonts w:ascii="Times New Roman" w:hAnsi="Times New Roman" w:cs="Times New Roman"/>
          <w:b/>
          <w:bCs/>
          <w:spacing w:val="-11"/>
          <w:sz w:val="28"/>
          <w:szCs w:val="28"/>
          <w:u w:val="single"/>
        </w:rPr>
        <w:t>sua</w:t>
      </w:r>
      <w:r w:rsidRPr="00EE6F33">
        <w:rPr>
          <w:rFonts w:ascii="Times New Roman" w:hAnsi="Times New Roman" w:cs="Times New Roman"/>
          <w:b/>
          <w:bCs/>
          <w:spacing w:val="-12"/>
          <w:sz w:val="28"/>
          <w:szCs w:val="28"/>
          <w:u w:val="single"/>
        </w:rPr>
        <w:t xml:space="preserve"> </w:t>
      </w:r>
      <w:r w:rsidRPr="00EE6F33">
        <w:rPr>
          <w:rFonts w:ascii="Times New Roman" w:hAnsi="Times New Roman" w:cs="Times New Roman"/>
          <w:b/>
          <w:bCs/>
          <w:spacing w:val="-11"/>
          <w:sz w:val="28"/>
          <w:szCs w:val="28"/>
          <w:u w:val="single"/>
        </w:rPr>
        <w:t>subsistência</w:t>
      </w:r>
      <w:r w:rsidRPr="00EE6F33">
        <w:rPr>
          <w:rFonts w:ascii="Times New Roman" w:hAnsi="Times New Roman" w:cs="Times New Roman"/>
          <w:b/>
          <w:bCs/>
          <w:spacing w:val="-13"/>
          <w:sz w:val="28"/>
          <w:szCs w:val="28"/>
          <w:u w:val="single"/>
        </w:rPr>
        <w:t xml:space="preserve"> </w:t>
      </w:r>
      <w:r w:rsidRPr="00EE6F33">
        <w:rPr>
          <w:rFonts w:ascii="Times New Roman" w:hAnsi="Times New Roman" w:cs="Times New Roman"/>
          <w:b/>
          <w:bCs/>
          <w:spacing w:val="-11"/>
          <w:sz w:val="28"/>
          <w:szCs w:val="28"/>
          <w:u w:val="single"/>
        </w:rPr>
        <w:t>e</w:t>
      </w:r>
      <w:r w:rsidRPr="00EE6F33">
        <w:rPr>
          <w:rFonts w:ascii="Times New Roman" w:hAnsi="Times New Roman" w:cs="Times New Roman"/>
          <w:b/>
          <w:bCs/>
          <w:spacing w:val="-7"/>
          <w:sz w:val="28"/>
          <w:szCs w:val="28"/>
          <w:u w:val="single"/>
        </w:rPr>
        <w:t xml:space="preserve"> </w:t>
      </w:r>
      <w:r w:rsidRPr="00EE6F33">
        <w:rPr>
          <w:rFonts w:ascii="Times New Roman" w:hAnsi="Times New Roman" w:cs="Times New Roman"/>
          <w:b/>
          <w:bCs/>
          <w:spacing w:val="-11"/>
          <w:sz w:val="28"/>
          <w:szCs w:val="28"/>
          <w:u w:val="single"/>
        </w:rPr>
        <w:t>de</w:t>
      </w:r>
      <w:r w:rsidRPr="00EE6F33">
        <w:rPr>
          <w:rFonts w:ascii="Times New Roman" w:hAnsi="Times New Roman" w:cs="Times New Roman"/>
          <w:b/>
          <w:bCs/>
          <w:spacing w:val="-7"/>
          <w:sz w:val="28"/>
          <w:szCs w:val="28"/>
          <w:u w:val="single"/>
        </w:rPr>
        <w:t xml:space="preserve"> </w:t>
      </w:r>
      <w:r w:rsidRPr="00EE6F33">
        <w:rPr>
          <w:rFonts w:ascii="Times New Roman" w:hAnsi="Times New Roman" w:cs="Times New Roman"/>
          <w:b/>
          <w:bCs/>
          <w:spacing w:val="-11"/>
          <w:sz w:val="28"/>
          <w:szCs w:val="28"/>
          <w:u w:val="single"/>
        </w:rPr>
        <w:t>seus familiares.</w:t>
      </w:r>
    </w:p>
    <w:p w14:paraId="51E84F5E" w14:textId="09B51F1B" w:rsidR="002E18B5" w:rsidRPr="002E18B5" w:rsidRDefault="00826F8A" w:rsidP="00BE6160">
      <w:pPr>
        <w:pStyle w:val="Citao"/>
        <w:numPr>
          <w:ilvl w:val="0"/>
          <w:numId w:val="4"/>
        </w:numPr>
        <w:jc w:val="both"/>
        <w:rPr>
          <w:rFonts w:ascii="Times New Roman" w:hAnsi="Times New Roman" w:cs="Times New Roman"/>
          <w:sz w:val="28"/>
          <w:szCs w:val="28"/>
        </w:rPr>
      </w:pPr>
      <w:r w:rsidRPr="00EE6F33">
        <w:rPr>
          <w:rFonts w:ascii="Times New Roman" w:hAnsi="Times New Roman" w:cs="Times New Roman"/>
          <w:spacing w:val="-11"/>
          <w:sz w:val="28"/>
          <w:szCs w:val="28"/>
        </w:rPr>
        <w:t>Agravo</w:t>
      </w:r>
      <w:r w:rsidRPr="00EE6F33">
        <w:rPr>
          <w:rFonts w:ascii="Times New Roman" w:hAnsi="Times New Roman" w:cs="Times New Roman"/>
          <w:spacing w:val="-14"/>
          <w:sz w:val="28"/>
          <w:szCs w:val="28"/>
        </w:rPr>
        <w:t xml:space="preserve"> </w:t>
      </w:r>
      <w:r w:rsidRPr="00EE6F33">
        <w:rPr>
          <w:rFonts w:ascii="Times New Roman" w:hAnsi="Times New Roman" w:cs="Times New Roman"/>
          <w:spacing w:val="-11"/>
          <w:sz w:val="28"/>
          <w:szCs w:val="28"/>
        </w:rPr>
        <w:t>regimental</w:t>
      </w:r>
      <w:r w:rsidRPr="00EE6F33">
        <w:rPr>
          <w:rFonts w:ascii="Times New Roman" w:hAnsi="Times New Roman" w:cs="Times New Roman"/>
          <w:spacing w:val="-16"/>
          <w:sz w:val="28"/>
          <w:szCs w:val="28"/>
        </w:rPr>
        <w:t xml:space="preserve"> </w:t>
      </w:r>
      <w:r w:rsidRPr="00EE6F33">
        <w:rPr>
          <w:rFonts w:ascii="Times New Roman" w:hAnsi="Times New Roman" w:cs="Times New Roman"/>
          <w:spacing w:val="-11"/>
          <w:sz w:val="28"/>
          <w:szCs w:val="28"/>
        </w:rPr>
        <w:t>não provido.</w:t>
      </w:r>
      <w:r w:rsidR="006E3079" w:rsidRPr="00EE6F33">
        <w:rPr>
          <w:rFonts w:ascii="Times New Roman" w:hAnsi="Times New Roman" w:cs="Times New Roman"/>
          <w:spacing w:val="-11"/>
          <w:sz w:val="28"/>
          <w:szCs w:val="28"/>
        </w:rPr>
        <w:t xml:space="preserve"> </w:t>
      </w:r>
    </w:p>
    <w:p w14:paraId="150A37CB" w14:textId="4769F18A" w:rsidR="00826F8A" w:rsidRPr="00EE6F33" w:rsidRDefault="006E3079" w:rsidP="002E18B5">
      <w:pPr>
        <w:pStyle w:val="Citao"/>
        <w:ind w:left="1224"/>
        <w:jc w:val="both"/>
        <w:rPr>
          <w:rFonts w:ascii="Times New Roman" w:hAnsi="Times New Roman" w:cs="Times New Roman"/>
          <w:sz w:val="28"/>
          <w:szCs w:val="28"/>
        </w:rPr>
      </w:pPr>
      <w:r w:rsidRPr="00EE6F33">
        <w:rPr>
          <w:rFonts w:ascii="Times New Roman" w:hAnsi="Times New Roman" w:cs="Times New Roman"/>
          <w:spacing w:val="-11"/>
          <w:sz w:val="28"/>
          <w:szCs w:val="28"/>
        </w:rPr>
        <w:t>(STJ - AgRg nº 2.178.502 – MG(2022/0234025-5). Relator Min. Reynaldo Soares da Fonseca. 25.10.22)</w:t>
      </w:r>
      <w:r w:rsidR="004216F0">
        <w:rPr>
          <w:rFonts w:ascii="Times New Roman" w:hAnsi="Times New Roman" w:cs="Times New Roman"/>
          <w:spacing w:val="-11"/>
          <w:sz w:val="28"/>
          <w:szCs w:val="28"/>
        </w:rPr>
        <w:t xml:space="preserve"> (grifei)</w:t>
      </w:r>
    </w:p>
    <w:p w14:paraId="0CBCBBA6" w14:textId="77777777" w:rsidR="00826F8A" w:rsidRPr="00EE6F33" w:rsidRDefault="00826F8A" w:rsidP="00826F8A">
      <w:pPr>
        <w:pStyle w:val="PargrafodaLista"/>
        <w:tabs>
          <w:tab w:val="left" w:pos="2961"/>
        </w:tabs>
        <w:spacing w:before="114" w:line="249" w:lineRule="auto"/>
        <w:rPr>
          <w:sz w:val="28"/>
          <w:szCs w:val="28"/>
        </w:rPr>
      </w:pPr>
    </w:p>
    <w:p w14:paraId="5C624722" w14:textId="1ACF0C47" w:rsidR="00826F8A" w:rsidRPr="00EE6F33" w:rsidRDefault="006E3079" w:rsidP="005552BD">
      <w:pPr>
        <w:ind w:firstLine="708"/>
        <w:rPr>
          <w:rFonts w:ascii="Times New Roman" w:hAnsi="Times New Roman" w:cs="Times New Roman"/>
          <w:sz w:val="28"/>
          <w:szCs w:val="28"/>
        </w:rPr>
      </w:pPr>
      <w:r w:rsidRPr="00EE6F33">
        <w:rPr>
          <w:rFonts w:ascii="Times New Roman" w:hAnsi="Times New Roman" w:cs="Times New Roman"/>
          <w:sz w:val="28"/>
          <w:szCs w:val="28"/>
        </w:rPr>
        <w:t>E mais:</w:t>
      </w:r>
    </w:p>
    <w:p w14:paraId="221DB915" w14:textId="77777777" w:rsidR="006E3079" w:rsidRPr="00EE6F33" w:rsidRDefault="006E3079" w:rsidP="006E3079">
      <w:pPr>
        <w:pStyle w:val="Citao"/>
        <w:jc w:val="both"/>
        <w:rPr>
          <w:rFonts w:ascii="Times New Roman" w:hAnsi="Times New Roman" w:cs="Times New Roman"/>
          <w:sz w:val="28"/>
          <w:szCs w:val="28"/>
        </w:rPr>
      </w:pPr>
      <w:r w:rsidRPr="00EE6F33">
        <w:rPr>
          <w:rFonts w:ascii="Times New Roman" w:hAnsi="Times New Roman" w:cs="Times New Roman"/>
          <w:sz w:val="28"/>
          <w:szCs w:val="28"/>
        </w:rPr>
        <w:t>HABEAS CORPUS. EXECUÇÃO PENAL. PLEITO DE EXTINÇÃO DA PUNIBILIDADE POR INDULTO. DECRETO N. 9.246/2017. INCAPACIDADE ECONÔMICA PELO FATO DE O PACIENTE SER ASSISTIDO PELA DEFENSORIA PÚBLICA. INEXISTÊNCIA DE PRESUNÇÃO.</w:t>
      </w:r>
    </w:p>
    <w:p w14:paraId="69522F85" w14:textId="77777777" w:rsidR="006E3079" w:rsidRPr="00456E55" w:rsidRDefault="006E3079" w:rsidP="006E3079">
      <w:pPr>
        <w:pStyle w:val="Citao"/>
        <w:jc w:val="both"/>
        <w:rPr>
          <w:rFonts w:ascii="Times New Roman" w:hAnsi="Times New Roman" w:cs="Times New Roman"/>
          <w:sz w:val="28"/>
          <w:szCs w:val="28"/>
          <w:u w:val="single"/>
        </w:rPr>
      </w:pPr>
      <w:r w:rsidRPr="00EE6F33">
        <w:rPr>
          <w:rFonts w:ascii="Times New Roman" w:hAnsi="Times New Roman" w:cs="Times New Roman"/>
          <w:b/>
          <w:bCs/>
          <w:sz w:val="28"/>
          <w:szCs w:val="28"/>
          <w:u w:val="single"/>
        </w:rPr>
        <w:t>1. Não se presume a incapacidade econômica do apenado, para reparar o dano da infração</w:t>
      </w:r>
      <w:r w:rsidRPr="00456E55">
        <w:rPr>
          <w:rFonts w:ascii="Times New Roman" w:hAnsi="Times New Roman" w:cs="Times New Roman"/>
          <w:sz w:val="28"/>
          <w:szCs w:val="28"/>
          <w:u w:val="single"/>
        </w:rPr>
        <w:t>, tão somente pelo fato de ser assistido por Defensor Público.</w:t>
      </w:r>
    </w:p>
    <w:p w14:paraId="10F5F9CE" w14:textId="5517F9DB" w:rsidR="006E3079" w:rsidRPr="00EE6F33" w:rsidRDefault="004216F0" w:rsidP="006E3079">
      <w:pPr>
        <w:pStyle w:val="Citao"/>
        <w:jc w:val="both"/>
        <w:rPr>
          <w:rFonts w:ascii="Times New Roman" w:hAnsi="Times New Roman" w:cs="Times New Roman"/>
          <w:sz w:val="28"/>
          <w:szCs w:val="28"/>
        </w:rPr>
      </w:pPr>
      <w:r>
        <w:rPr>
          <w:rFonts w:ascii="Times New Roman" w:hAnsi="Times New Roman" w:cs="Times New Roman"/>
          <w:sz w:val="28"/>
          <w:szCs w:val="28"/>
        </w:rPr>
        <w:t>(...)</w:t>
      </w:r>
    </w:p>
    <w:p w14:paraId="477D0A4F" w14:textId="77777777" w:rsidR="006E3079" w:rsidRPr="00EE6F33" w:rsidRDefault="006E3079" w:rsidP="006E3079">
      <w:pPr>
        <w:pStyle w:val="Citao"/>
        <w:jc w:val="both"/>
        <w:rPr>
          <w:rFonts w:ascii="Times New Roman" w:hAnsi="Times New Roman" w:cs="Times New Roman"/>
          <w:sz w:val="28"/>
          <w:szCs w:val="28"/>
        </w:rPr>
      </w:pPr>
      <w:r w:rsidRPr="00EE6F33">
        <w:rPr>
          <w:rFonts w:ascii="Times New Roman" w:hAnsi="Times New Roman" w:cs="Times New Roman"/>
          <w:sz w:val="28"/>
          <w:szCs w:val="28"/>
        </w:rPr>
        <w:lastRenderedPageBreak/>
        <w:t>4. Ordem denegada.</w:t>
      </w:r>
    </w:p>
    <w:p w14:paraId="23015490" w14:textId="27592B30" w:rsidR="006E3079" w:rsidRPr="00EE6F33" w:rsidRDefault="006E3079" w:rsidP="006E3079">
      <w:pPr>
        <w:pStyle w:val="Citao"/>
        <w:jc w:val="both"/>
        <w:rPr>
          <w:rFonts w:ascii="Times New Roman" w:hAnsi="Times New Roman" w:cs="Times New Roman"/>
          <w:sz w:val="28"/>
          <w:szCs w:val="28"/>
        </w:rPr>
      </w:pPr>
      <w:r w:rsidRPr="00EE6F33">
        <w:rPr>
          <w:rFonts w:ascii="Times New Roman" w:hAnsi="Times New Roman" w:cs="Times New Roman"/>
          <w:sz w:val="28"/>
          <w:szCs w:val="28"/>
        </w:rPr>
        <w:t>(HC n. 479.065/SP, relator Ministro Sebastião Reis Júnior, Sexta Turma, julgado em 7/2/2019, DJe de 1/3/2019.)</w:t>
      </w:r>
      <w:r w:rsidR="004216F0">
        <w:rPr>
          <w:rFonts w:ascii="Times New Roman" w:hAnsi="Times New Roman" w:cs="Times New Roman"/>
          <w:sz w:val="28"/>
          <w:szCs w:val="28"/>
        </w:rPr>
        <w:t xml:space="preserve"> (grifei)</w:t>
      </w:r>
    </w:p>
    <w:p w14:paraId="412CEA2A" w14:textId="7AEB69DA" w:rsidR="00D970F0" w:rsidRPr="00EE6F33" w:rsidRDefault="001A7C09" w:rsidP="00D970F0">
      <w:pPr>
        <w:pStyle w:val="western"/>
        <w:ind w:firstLine="709"/>
        <w:jc w:val="both"/>
        <w:rPr>
          <w:sz w:val="28"/>
          <w:szCs w:val="28"/>
        </w:rPr>
      </w:pPr>
      <w:r w:rsidRPr="00EE6F33">
        <w:rPr>
          <w:sz w:val="28"/>
          <w:szCs w:val="28"/>
        </w:rPr>
        <w:t>******</w:t>
      </w:r>
      <w:r w:rsidR="00D970F0" w:rsidRPr="00EE6F33">
        <w:rPr>
          <w:sz w:val="28"/>
          <w:szCs w:val="28"/>
        </w:rPr>
        <w:t>*Anoto, por oportuno, que o só fato de ter advogado constituído já leva à presunção de suficiência financeira. E ainda que assim não fosse, seria necessário o esgotamento dos meios de execução requeridos ou a serem requeridos pelo Ministério Público, pois, como como bem ponderou o Ministro ROGERIO SCHIETTI CRUZ, no julgamento do HC n. 672.632, "é ônus do sentenciado, durante a execução, justificar o descumprimento da sentença, também no ponto relacionado à multa." (AgRg no REsp n. 1.990.425/MG, relator Ministro Reynaldo Soares da Fonseca, Quinta Turma, julgado em 26/4/2022, DJe de 29/4/2022).</w:t>
      </w:r>
    </w:p>
    <w:p w14:paraId="73201BC8" w14:textId="408DB40D" w:rsidR="00D970F0" w:rsidRPr="00EE6F33" w:rsidRDefault="001A7C09" w:rsidP="00D970F0">
      <w:pPr>
        <w:pStyle w:val="western"/>
        <w:ind w:firstLine="709"/>
        <w:jc w:val="both"/>
        <w:rPr>
          <w:sz w:val="28"/>
          <w:szCs w:val="28"/>
        </w:rPr>
      </w:pPr>
      <w:r w:rsidRPr="00EE6F33">
        <w:rPr>
          <w:sz w:val="28"/>
          <w:szCs w:val="28"/>
        </w:rPr>
        <w:t>*******</w:t>
      </w:r>
      <w:r w:rsidR="00D970F0" w:rsidRPr="00EE6F33">
        <w:rPr>
          <w:sz w:val="28"/>
          <w:szCs w:val="28"/>
        </w:rPr>
        <w:t>*Anoto, por oportuno, inviável a presunção da hipossuficiência econômica do apenado com base no fato de ele ser assistido pela Defensoria Pública, se não  esgotados os meios de execução requeridos ou a serem requeridos pelo Ministério Público, pois, como  como bem ponderou o Ministro ROGERIO SCHIETTI CRUZ, no julgamento do HC n. 672.632, "nem todos os processados criminalmente, patrocinados pela Defensoria Pública, são hipossuficientes. [...]. Assim, é ônus do sentenciado, durante a execução, justificar o descumprimento da sentença, também no ponto relacionado à multa." (AgRg no REsp n. 1.990.425/MG, relator Ministro Reynaldo Soares da Fonseca, Quinta Turma, julgado em 26/4/2022, DJe de 29/4/2022).</w:t>
      </w:r>
    </w:p>
    <w:p w14:paraId="31D6AF49" w14:textId="517F4E25" w:rsidR="00D970F0" w:rsidRPr="00EE6F33" w:rsidRDefault="001A7C09" w:rsidP="00D970F0">
      <w:pPr>
        <w:pStyle w:val="western"/>
        <w:ind w:firstLine="709"/>
        <w:jc w:val="both"/>
        <w:rPr>
          <w:sz w:val="28"/>
          <w:szCs w:val="28"/>
        </w:rPr>
      </w:pPr>
      <w:r w:rsidRPr="00EE6F33">
        <w:rPr>
          <w:sz w:val="28"/>
          <w:szCs w:val="28"/>
        </w:rPr>
        <w:t>********</w:t>
      </w:r>
      <w:r w:rsidR="00D970F0" w:rsidRPr="00EE6F33">
        <w:rPr>
          <w:sz w:val="28"/>
          <w:szCs w:val="28"/>
        </w:rPr>
        <w:t>*Anoto, por oportuno, ser inviável a presunção da hipossuficiência econômica do apenado com base no fato da companheira/esposa dele ser beneficiada do Bolsa-Família, já que existem situações noticiadas de pessoas de excelente situação financeira ali cadastradas, em claro desvio da finalidade do Programa. Assim, é necessário o esgotamento dos meios de execução requeridos ou a serem requeridos pelo Ministério Público, pois, como como bem ponderou o Ministro ROGERIO SCHIETTI CRUZ, no julgamento do HC n. 672.632, "é ônus do sentenciado, durante a execução, justificar o descumprimento da sentença, também no ponto relacionado à multa." (AgRg no REsp n. 1.990.425/MG, relator Ministro Reynaldo Soares da Fonseca, Quinta Turma, julgado em 26/4/2022, DJe de 29/4/2022).</w:t>
      </w:r>
    </w:p>
    <w:p w14:paraId="08C2DCFF" w14:textId="77777777" w:rsidR="001A7C09" w:rsidRPr="00EE6F33" w:rsidRDefault="001A7C09" w:rsidP="001A7C09">
      <w:pPr>
        <w:rPr>
          <w:rFonts w:ascii="Times New Roman" w:hAnsi="Times New Roman" w:cs="Times New Roman"/>
          <w:color w:val="FF0000"/>
          <w:sz w:val="28"/>
          <w:szCs w:val="28"/>
        </w:rPr>
      </w:pPr>
      <w:r w:rsidRPr="00EE6F33">
        <w:rPr>
          <w:rFonts w:ascii="Times New Roman" w:hAnsi="Times New Roman" w:cs="Times New Roman"/>
          <w:sz w:val="28"/>
          <w:szCs w:val="28"/>
        </w:rPr>
        <w:tab/>
      </w:r>
      <w:r w:rsidRPr="00EE6F33">
        <w:rPr>
          <w:rFonts w:ascii="Times New Roman" w:hAnsi="Times New Roman" w:cs="Times New Roman"/>
          <w:color w:val="FF0000"/>
          <w:sz w:val="28"/>
          <w:szCs w:val="28"/>
        </w:rPr>
        <w:t>INDEFERIMENTO POR SER CRIME HEDIONDO.</w:t>
      </w:r>
    </w:p>
    <w:p w14:paraId="36A4E4E0" w14:textId="2B028EA4" w:rsidR="001A7C09" w:rsidRPr="00EE6F33" w:rsidRDefault="001A7C09" w:rsidP="00982709">
      <w:pPr>
        <w:ind w:firstLine="708"/>
        <w:jc w:val="both"/>
        <w:rPr>
          <w:rFonts w:ascii="Times New Roman" w:hAnsi="Times New Roman" w:cs="Times New Roman"/>
          <w:color w:val="FF0000"/>
          <w:sz w:val="28"/>
          <w:szCs w:val="28"/>
        </w:rPr>
      </w:pPr>
      <w:r w:rsidRPr="00EE6F33">
        <w:rPr>
          <w:rFonts w:ascii="Times New Roman" w:hAnsi="Times New Roman" w:cs="Times New Roman"/>
          <w:sz w:val="28"/>
          <w:szCs w:val="28"/>
        </w:rPr>
        <w:t xml:space="preserve">Em que pese o apenado atender ao que está previsto no art. 2º, inciso X, e no art. 8º, não pode a pena de multa ser indultada pois foi imposta ao </w:t>
      </w:r>
      <w:r w:rsidRPr="00EE6F33">
        <w:rPr>
          <w:rFonts w:ascii="Times New Roman" w:hAnsi="Times New Roman" w:cs="Times New Roman"/>
          <w:sz w:val="28"/>
          <w:szCs w:val="28"/>
        </w:rPr>
        <w:lastRenderedPageBreak/>
        <w:t xml:space="preserve">apenado em razão do crime previsto no art. 1º do próprio Decreto, que estabelecem os crimes impeditivos para a concessão do indulto: </w:t>
      </w:r>
      <w:r w:rsidRPr="00EE6F33">
        <w:rPr>
          <w:rFonts w:ascii="Times New Roman" w:hAnsi="Times New Roman" w:cs="Times New Roman"/>
          <w:color w:val="FF0000"/>
          <w:sz w:val="28"/>
          <w:szCs w:val="28"/>
        </w:rPr>
        <w:t>DEIXAR SÓ O INCISO EM QUE ESTÁ O CRIME IMPEDITIVO</w:t>
      </w:r>
    </w:p>
    <w:p w14:paraId="65B2A643"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Art. 1º  O indulto coletivo e a comutação de penas concedidos às pessoas nacionais e migrantes não alcançam as que tenham sido condenadas:</w:t>
      </w:r>
    </w:p>
    <w:p w14:paraId="11A1431E"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 - por crime hediondo ou equiparado, nos termos do disposto na </w:t>
      </w:r>
      <w:hyperlink r:id="rId5" w:history="1">
        <w:r w:rsidRPr="00EE6F33">
          <w:rPr>
            <w:rStyle w:val="Hyperlink"/>
            <w:rFonts w:ascii="Times New Roman" w:hAnsi="Times New Roman" w:cs="Times New Roman"/>
            <w:sz w:val="28"/>
            <w:szCs w:val="28"/>
          </w:rPr>
          <w:t>Lei nº 8.072, de 25 de julho de 1990;</w:t>
        </w:r>
      </w:hyperlink>
    </w:p>
    <w:p w14:paraId="72988327"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II - por crime de tortura, nos termos do disposto na </w:t>
      </w:r>
      <w:hyperlink r:id="rId6" w:history="1">
        <w:r w:rsidRPr="00EE6F33">
          <w:rPr>
            <w:rStyle w:val="Hyperlink"/>
            <w:rFonts w:ascii="Times New Roman" w:hAnsi="Times New Roman" w:cs="Times New Roman"/>
            <w:sz w:val="28"/>
            <w:szCs w:val="28"/>
          </w:rPr>
          <w:t>Lei nº 9.455, de 7 de abril de 1997</w:t>
        </w:r>
      </w:hyperlink>
      <w:r w:rsidRPr="00EE6F33">
        <w:rPr>
          <w:rFonts w:ascii="Times New Roman" w:hAnsi="Times New Roman" w:cs="Times New Roman"/>
          <w:sz w:val="28"/>
          <w:szCs w:val="28"/>
        </w:rPr>
        <w:t>;</w:t>
      </w:r>
    </w:p>
    <w:p w14:paraId="5FEC6447"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III - por crime previsto na </w:t>
      </w:r>
      <w:hyperlink r:id="rId7" w:history="1">
        <w:r w:rsidRPr="00EE6F33">
          <w:rPr>
            <w:rStyle w:val="Hyperlink"/>
            <w:rFonts w:ascii="Times New Roman" w:hAnsi="Times New Roman" w:cs="Times New Roman"/>
            <w:sz w:val="28"/>
            <w:szCs w:val="28"/>
          </w:rPr>
          <w:t>Lei nº 9.613, de 3 de março de 1998</w:t>
        </w:r>
      </w:hyperlink>
      <w:r w:rsidRPr="00EE6F33">
        <w:rPr>
          <w:rFonts w:ascii="Times New Roman" w:hAnsi="Times New Roman" w:cs="Times New Roman"/>
          <w:sz w:val="28"/>
          <w:szCs w:val="28"/>
        </w:rPr>
        <w:t>, exceto quando a pena aplicada não for superior a quatro anos;</w:t>
      </w:r>
    </w:p>
    <w:p w14:paraId="0ACFF467"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IV - por crime previsto na </w:t>
      </w:r>
      <w:hyperlink r:id="rId8" w:history="1">
        <w:r w:rsidRPr="00EE6F33">
          <w:rPr>
            <w:rStyle w:val="Hyperlink"/>
            <w:rFonts w:ascii="Times New Roman" w:hAnsi="Times New Roman" w:cs="Times New Roman"/>
            <w:sz w:val="28"/>
            <w:szCs w:val="28"/>
          </w:rPr>
          <w:t>Lei nº 13.260, de 16 de março de 2016</w:t>
        </w:r>
      </w:hyperlink>
      <w:r w:rsidRPr="00EE6F33">
        <w:rPr>
          <w:rFonts w:ascii="Times New Roman" w:hAnsi="Times New Roman" w:cs="Times New Roman"/>
          <w:sz w:val="28"/>
          <w:szCs w:val="28"/>
        </w:rPr>
        <w:t>;</w:t>
      </w:r>
    </w:p>
    <w:p w14:paraId="66DFC984"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V - pelos crimes previstos nos </w:t>
      </w:r>
      <w:hyperlink r:id="rId9" w:anchor="art312" w:history="1">
        <w:r w:rsidRPr="00EE6F33">
          <w:rPr>
            <w:rStyle w:val="Hyperlink"/>
            <w:rFonts w:ascii="Times New Roman" w:hAnsi="Times New Roman" w:cs="Times New Roman"/>
            <w:sz w:val="28"/>
            <w:szCs w:val="28"/>
          </w:rPr>
          <w:t>art. 312 a art. 319 do Decreto-Lei nº 2.848, de 7 de dezembro de 1940</w:t>
        </w:r>
      </w:hyperlink>
      <w:r w:rsidRPr="00EE6F33">
        <w:rPr>
          <w:rFonts w:ascii="Times New Roman" w:hAnsi="Times New Roman" w:cs="Times New Roman"/>
          <w:sz w:val="28"/>
          <w:szCs w:val="28"/>
        </w:rPr>
        <w:t xml:space="preserve"> - Código Penal, exceto quando a pena aplicada não for superior a quatro anos;</w:t>
      </w:r>
    </w:p>
    <w:p w14:paraId="3242AC57"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VI - por crime previsto na </w:t>
      </w:r>
      <w:hyperlink r:id="rId10" w:history="1">
        <w:r w:rsidRPr="00EE6F33">
          <w:rPr>
            <w:rStyle w:val="Hyperlink"/>
            <w:rFonts w:ascii="Times New Roman" w:hAnsi="Times New Roman" w:cs="Times New Roman"/>
            <w:sz w:val="28"/>
            <w:szCs w:val="28"/>
          </w:rPr>
          <w:t>Lei nº 7.716, de 5 de janeiro de 1989</w:t>
        </w:r>
      </w:hyperlink>
      <w:r w:rsidRPr="00EE6F33">
        <w:rPr>
          <w:rFonts w:ascii="Times New Roman" w:hAnsi="Times New Roman" w:cs="Times New Roman"/>
          <w:sz w:val="28"/>
          <w:szCs w:val="28"/>
        </w:rPr>
        <w:t>;</w:t>
      </w:r>
    </w:p>
    <w:p w14:paraId="42DA41D9"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VII - pelos crimes previstos nos </w:t>
      </w:r>
      <w:hyperlink r:id="rId11" w:anchor="art149" w:history="1">
        <w:r w:rsidRPr="00EE6F33">
          <w:rPr>
            <w:rStyle w:val="Hyperlink"/>
            <w:rFonts w:ascii="Times New Roman" w:hAnsi="Times New Roman" w:cs="Times New Roman"/>
            <w:sz w:val="28"/>
            <w:szCs w:val="28"/>
          </w:rPr>
          <w:t>art. 149</w:t>
        </w:r>
      </w:hyperlink>
      <w:r w:rsidRPr="00EE6F33">
        <w:rPr>
          <w:rFonts w:ascii="Times New Roman" w:hAnsi="Times New Roman" w:cs="Times New Roman"/>
          <w:sz w:val="28"/>
          <w:szCs w:val="28"/>
        </w:rPr>
        <w:t xml:space="preserve"> e </w:t>
      </w:r>
      <w:hyperlink r:id="rId12" w:anchor="art149a" w:history="1">
        <w:r w:rsidRPr="00EE6F33">
          <w:rPr>
            <w:rStyle w:val="Hyperlink"/>
            <w:rFonts w:ascii="Times New Roman" w:hAnsi="Times New Roman" w:cs="Times New Roman"/>
            <w:sz w:val="28"/>
            <w:szCs w:val="28"/>
          </w:rPr>
          <w:t>art. 149-A do Decreto-Lei nº 2.848, de 1940</w:t>
        </w:r>
      </w:hyperlink>
      <w:r w:rsidRPr="00EE6F33">
        <w:rPr>
          <w:rFonts w:ascii="Times New Roman" w:hAnsi="Times New Roman" w:cs="Times New Roman"/>
          <w:sz w:val="28"/>
          <w:szCs w:val="28"/>
        </w:rPr>
        <w:t xml:space="preserve"> - Código Penal;</w:t>
      </w:r>
    </w:p>
    <w:p w14:paraId="4A1CFD2B"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VIII - por crime previsto na </w:t>
      </w:r>
      <w:hyperlink r:id="rId13" w:history="1">
        <w:r w:rsidRPr="00EE6F33">
          <w:rPr>
            <w:rStyle w:val="Hyperlink"/>
            <w:rFonts w:ascii="Times New Roman" w:hAnsi="Times New Roman" w:cs="Times New Roman"/>
            <w:sz w:val="28"/>
            <w:szCs w:val="28"/>
          </w:rPr>
          <w:t>Lei nº 2.889, de 1º de outubro de 1956</w:t>
        </w:r>
      </w:hyperlink>
      <w:r w:rsidRPr="00EE6F33">
        <w:rPr>
          <w:rFonts w:ascii="Times New Roman" w:hAnsi="Times New Roman" w:cs="Times New Roman"/>
          <w:sz w:val="28"/>
          <w:szCs w:val="28"/>
        </w:rPr>
        <w:t>;</w:t>
      </w:r>
    </w:p>
    <w:p w14:paraId="55294492"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IX - por crime previsto na </w:t>
      </w:r>
      <w:hyperlink r:id="rId14" w:history="1">
        <w:r w:rsidRPr="00EE6F33">
          <w:rPr>
            <w:rStyle w:val="Hyperlink"/>
            <w:rFonts w:ascii="Times New Roman" w:hAnsi="Times New Roman" w:cs="Times New Roman"/>
            <w:sz w:val="28"/>
            <w:szCs w:val="28"/>
          </w:rPr>
          <w:t>Lei nº 7.492, de 16 de junho de 1986</w:t>
        </w:r>
      </w:hyperlink>
      <w:r w:rsidRPr="00EE6F33">
        <w:rPr>
          <w:rFonts w:ascii="Times New Roman" w:hAnsi="Times New Roman" w:cs="Times New Roman"/>
          <w:sz w:val="28"/>
          <w:szCs w:val="28"/>
        </w:rPr>
        <w:t>, exceto quando a pena aplicada não for superior a quatro anos;</w:t>
      </w:r>
    </w:p>
    <w:p w14:paraId="2B3868BC"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 - por crime previsto na </w:t>
      </w:r>
      <w:hyperlink r:id="rId15" w:history="1">
        <w:r w:rsidRPr="00EE6F33">
          <w:rPr>
            <w:rStyle w:val="Hyperlink"/>
            <w:rFonts w:ascii="Times New Roman" w:hAnsi="Times New Roman" w:cs="Times New Roman"/>
            <w:sz w:val="28"/>
            <w:szCs w:val="28"/>
          </w:rPr>
          <w:t>Lei nº 14.133, de 1º de abril de 2021</w:t>
        </w:r>
      </w:hyperlink>
      <w:r w:rsidRPr="00EE6F33">
        <w:rPr>
          <w:rFonts w:ascii="Times New Roman" w:hAnsi="Times New Roman" w:cs="Times New Roman"/>
          <w:sz w:val="28"/>
          <w:szCs w:val="28"/>
        </w:rPr>
        <w:t>, exceto quando a pena aplicada não for superior a quatro anos;</w:t>
      </w:r>
    </w:p>
    <w:p w14:paraId="2E16CA04"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lastRenderedPageBreak/>
        <w:t xml:space="preserve">XI - por crimes definidos no </w:t>
      </w:r>
      <w:hyperlink r:id="rId16" w:history="1">
        <w:r w:rsidRPr="00EE6F33">
          <w:rPr>
            <w:rStyle w:val="Hyperlink"/>
            <w:rFonts w:ascii="Times New Roman" w:hAnsi="Times New Roman" w:cs="Times New Roman"/>
            <w:sz w:val="28"/>
            <w:szCs w:val="28"/>
          </w:rPr>
          <w:t xml:space="preserve">Decreto-Lei nº 1.001, 21 de outubro de 1969 </w:t>
        </w:r>
      </w:hyperlink>
      <w:r w:rsidRPr="00EE6F33">
        <w:rPr>
          <w:rFonts w:ascii="Times New Roman" w:hAnsi="Times New Roman" w:cs="Times New Roman"/>
          <w:sz w:val="28"/>
          <w:szCs w:val="28"/>
        </w:rPr>
        <w:t>- Código Penal Militar, que correspondam aos delitos previstos nos incisos I a X e XII a XVII;</w:t>
      </w:r>
    </w:p>
    <w:p w14:paraId="3B50CD80"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XII - por crime previsto na </w:t>
      </w:r>
      <w:hyperlink r:id="rId17" w:history="1">
        <w:r w:rsidRPr="00EE6F33">
          <w:rPr>
            <w:rStyle w:val="Hyperlink"/>
            <w:rFonts w:ascii="Times New Roman" w:hAnsi="Times New Roman" w:cs="Times New Roman"/>
            <w:sz w:val="28"/>
            <w:szCs w:val="28"/>
          </w:rPr>
          <w:t>Lei nº 9.605, de 12 de fevereiro de 1998</w:t>
        </w:r>
      </w:hyperlink>
      <w:r w:rsidRPr="00EE6F33">
        <w:rPr>
          <w:rFonts w:ascii="Times New Roman" w:hAnsi="Times New Roman" w:cs="Times New Roman"/>
          <w:sz w:val="28"/>
          <w:szCs w:val="28"/>
        </w:rPr>
        <w:t>, atribuído a pessoa jurídica;</w:t>
      </w:r>
    </w:p>
    <w:p w14:paraId="25E87D5F"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XIII - por crime contra o Estado Democrático de Direito de que tratam os </w:t>
      </w:r>
      <w:hyperlink r:id="rId18" w:anchor="art359l" w:history="1">
        <w:r w:rsidRPr="00EE6F33">
          <w:rPr>
            <w:rStyle w:val="Hyperlink"/>
            <w:rFonts w:ascii="Times New Roman" w:hAnsi="Times New Roman" w:cs="Times New Roman"/>
            <w:sz w:val="28"/>
            <w:szCs w:val="28"/>
          </w:rPr>
          <w:t>art. 359-I a art. 359-R do Decreto-Lei nº 2.848, de 1940</w:t>
        </w:r>
      </w:hyperlink>
      <w:r w:rsidRPr="00EE6F33">
        <w:rPr>
          <w:rFonts w:ascii="Times New Roman" w:hAnsi="Times New Roman" w:cs="Times New Roman"/>
          <w:sz w:val="28"/>
          <w:szCs w:val="28"/>
        </w:rPr>
        <w:t xml:space="preserve"> - Código Penal;</w:t>
      </w:r>
    </w:p>
    <w:p w14:paraId="631E5F21"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XIV - por crimes de violência contra a mulher constantes na </w:t>
      </w:r>
      <w:hyperlink r:id="rId19" w:history="1">
        <w:r w:rsidRPr="00EE6F33">
          <w:rPr>
            <w:rStyle w:val="Hyperlink"/>
            <w:rFonts w:ascii="Times New Roman" w:hAnsi="Times New Roman" w:cs="Times New Roman"/>
            <w:sz w:val="28"/>
            <w:szCs w:val="28"/>
          </w:rPr>
          <w:t>Lei nº 11.340, de 7 de agosto de 2006</w:t>
        </w:r>
      </w:hyperlink>
      <w:r w:rsidRPr="00EE6F33">
        <w:rPr>
          <w:rFonts w:ascii="Times New Roman" w:hAnsi="Times New Roman" w:cs="Times New Roman"/>
          <w:sz w:val="28"/>
          <w:szCs w:val="28"/>
        </w:rPr>
        <w:t xml:space="preserve">, na </w:t>
      </w:r>
      <w:hyperlink r:id="rId20" w:history="1">
        <w:r w:rsidRPr="00EE6F33">
          <w:rPr>
            <w:rStyle w:val="Hyperlink"/>
            <w:rFonts w:ascii="Times New Roman" w:hAnsi="Times New Roman" w:cs="Times New Roman"/>
            <w:sz w:val="28"/>
            <w:szCs w:val="28"/>
          </w:rPr>
          <w:t>Lei nº 13.718, de 24 de setembro de 2018</w:t>
        </w:r>
      </w:hyperlink>
      <w:r w:rsidRPr="00EE6F33">
        <w:rPr>
          <w:rFonts w:ascii="Times New Roman" w:hAnsi="Times New Roman" w:cs="Times New Roman"/>
          <w:sz w:val="28"/>
          <w:szCs w:val="28"/>
        </w:rPr>
        <w:t xml:space="preserve">, na </w:t>
      </w:r>
      <w:hyperlink r:id="rId21" w:history="1">
        <w:r w:rsidRPr="00EE6F33">
          <w:rPr>
            <w:rStyle w:val="Hyperlink"/>
            <w:rFonts w:ascii="Times New Roman" w:hAnsi="Times New Roman" w:cs="Times New Roman"/>
            <w:sz w:val="28"/>
            <w:szCs w:val="28"/>
          </w:rPr>
          <w:t>Lei nº 14.192, de 4 de agosto de 2021</w:t>
        </w:r>
      </w:hyperlink>
      <w:r w:rsidRPr="00EE6F33">
        <w:rPr>
          <w:rFonts w:ascii="Times New Roman" w:hAnsi="Times New Roman" w:cs="Times New Roman"/>
          <w:sz w:val="28"/>
          <w:szCs w:val="28"/>
        </w:rPr>
        <w:t xml:space="preserve">, na </w:t>
      </w:r>
      <w:hyperlink r:id="rId22" w:history="1">
        <w:r w:rsidRPr="00EE6F33">
          <w:rPr>
            <w:rStyle w:val="Hyperlink"/>
            <w:rFonts w:ascii="Times New Roman" w:hAnsi="Times New Roman" w:cs="Times New Roman"/>
            <w:sz w:val="28"/>
            <w:szCs w:val="28"/>
          </w:rPr>
          <w:t>Lei nº 14.132, de 31 de março de 2021</w:t>
        </w:r>
      </w:hyperlink>
      <w:r w:rsidRPr="00EE6F33">
        <w:rPr>
          <w:rFonts w:ascii="Times New Roman" w:hAnsi="Times New Roman" w:cs="Times New Roman"/>
          <w:sz w:val="28"/>
          <w:szCs w:val="28"/>
        </w:rPr>
        <w:t xml:space="preserve">, e na </w:t>
      </w:r>
      <w:hyperlink r:id="rId23" w:history="1">
        <w:r w:rsidRPr="00EE6F33">
          <w:rPr>
            <w:rStyle w:val="Hyperlink"/>
            <w:rFonts w:ascii="Times New Roman" w:hAnsi="Times New Roman" w:cs="Times New Roman"/>
            <w:sz w:val="28"/>
            <w:szCs w:val="28"/>
          </w:rPr>
          <w:t>Lei nº 13.641, de 3 de abril de 2018;</w:t>
        </w:r>
      </w:hyperlink>
    </w:p>
    <w:p w14:paraId="1F3468FB"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XV - por crime previsto na </w:t>
      </w:r>
      <w:hyperlink r:id="rId24" w:history="1">
        <w:r w:rsidRPr="00EE6F33">
          <w:rPr>
            <w:rStyle w:val="Hyperlink"/>
            <w:rFonts w:ascii="Times New Roman" w:hAnsi="Times New Roman" w:cs="Times New Roman"/>
            <w:sz w:val="28"/>
            <w:szCs w:val="28"/>
          </w:rPr>
          <w:t>Lei nº 12.850, de 2 de agosto de 2013</w:t>
        </w:r>
      </w:hyperlink>
      <w:r w:rsidRPr="00EE6F33">
        <w:rPr>
          <w:rFonts w:ascii="Times New Roman" w:hAnsi="Times New Roman" w:cs="Times New Roman"/>
          <w:sz w:val="28"/>
          <w:szCs w:val="28"/>
        </w:rPr>
        <w:t xml:space="preserve">, e no art. </w:t>
      </w:r>
      <w:hyperlink r:id="rId25" w:anchor="art288a" w:history="1">
        <w:r w:rsidRPr="00EE6F33">
          <w:rPr>
            <w:rStyle w:val="Hyperlink"/>
            <w:rFonts w:ascii="Times New Roman" w:hAnsi="Times New Roman" w:cs="Times New Roman"/>
            <w:sz w:val="28"/>
            <w:szCs w:val="28"/>
          </w:rPr>
          <w:t>288-A do Decreto-Lei nº 2.848, de 1940</w:t>
        </w:r>
      </w:hyperlink>
      <w:r w:rsidRPr="00EE6F33">
        <w:rPr>
          <w:rFonts w:ascii="Times New Roman" w:hAnsi="Times New Roman" w:cs="Times New Roman"/>
          <w:sz w:val="28"/>
          <w:szCs w:val="28"/>
        </w:rPr>
        <w:t xml:space="preserve"> - Código Penal;</w:t>
      </w:r>
    </w:p>
    <w:p w14:paraId="38AC1F8E"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XVI - pelos crimes previstos nos </w:t>
      </w:r>
      <w:hyperlink r:id="rId26" w:anchor="art239" w:history="1">
        <w:r w:rsidRPr="00EE6F33">
          <w:rPr>
            <w:rStyle w:val="Hyperlink"/>
            <w:rFonts w:ascii="Times New Roman" w:hAnsi="Times New Roman" w:cs="Times New Roman"/>
            <w:sz w:val="28"/>
            <w:szCs w:val="28"/>
          </w:rPr>
          <w:t>art. 239 a art. 244-B da Lei nº 8.069, de 13 de julho de 1990</w:t>
        </w:r>
      </w:hyperlink>
      <w:r w:rsidRPr="00EE6F33">
        <w:rPr>
          <w:rFonts w:ascii="Times New Roman" w:hAnsi="Times New Roman" w:cs="Times New Roman"/>
          <w:sz w:val="28"/>
          <w:szCs w:val="28"/>
        </w:rPr>
        <w:t xml:space="preserve"> - Estatuto da Criança e do Adolescente; e</w:t>
      </w:r>
    </w:p>
    <w:p w14:paraId="3E43512B" w14:textId="77777777" w:rsidR="001A7C09" w:rsidRPr="00EE6F33" w:rsidRDefault="001A7C09" w:rsidP="001A7C09">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XVII - por crime de tráfico ilícito de drogas, nos termos do disposto no </w:t>
      </w:r>
      <w:r w:rsidRPr="00EE6F33">
        <w:rPr>
          <w:rFonts w:ascii="Times New Roman" w:hAnsi="Times New Roman" w:cs="Times New Roman"/>
          <w:b/>
          <w:bCs/>
          <w:sz w:val="28"/>
          <w:szCs w:val="28"/>
        </w:rPr>
        <w:t>caput</w:t>
      </w:r>
      <w:r w:rsidRPr="00EE6F33">
        <w:rPr>
          <w:rFonts w:ascii="Times New Roman" w:hAnsi="Times New Roman" w:cs="Times New Roman"/>
          <w:sz w:val="28"/>
          <w:szCs w:val="28"/>
        </w:rPr>
        <w:t xml:space="preserve"> e no </w:t>
      </w:r>
      <w:hyperlink r:id="rId27" w:anchor="art33§1" w:history="1">
        <w:r w:rsidRPr="00EE6F33">
          <w:rPr>
            <w:rStyle w:val="Hyperlink"/>
            <w:rFonts w:ascii="Times New Roman" w:hAnsi="Times New Roman" w:cs="Times New Roman"/>
            <w:sz w:val="28"/>
            <w:szCs w:val="28"/>
          </w:rPr>
          <w:t>§ 1º do art. 33</w:t>
        </w:r>
      </w:hyperlink>
      <w:r w:rsidRPr="00EE6F33">
        <w:rPr>
          <w:rFonts w:ascii="Times New Roman" w:hAnsi="Times New Roman" w:cs="Times New Roman"/>
          <w:sz w:val="28"/>
          <w:szCs w:val="28"/>
        </w:rPr>
        <w:t xml:space="preserve">, nos </w:t>
      </w:r>
      <w:hyperlink r:id="rId28" w:anchor="art34" w:history="1">
        <w:r w:rsidRPr="00EE6F33">
          <w:rPr>
            <w:rStyle w:val="Hyperlink"/>
            <w:rFonts w:ascii="Times New Roman" w:hAnsi="Times New Roman" w:cs="Times New Roman"/>
            <w:sz w:val="28"/>
            <w:szCs w:val="28"/>
          </w:rPr>
          <w:t>art. 34 a art. 37</w:t>
        </w:r>
      </w:hyperlink>
      <w:r w:rsidRPr="00EE6F33">
        <w:rPr>
          <w:rFonts w:ascii="Times New Roman" w:hAnsi="Times New Roman" w:cs="Times New Roman"/>
          <w:sz w:val="28"/>
          <w:szCs w:val="28"/>
        </w:rPr>
        <w:t xml:space="preserve"> e no </w:t>
      </w:r>
      <w:hyperlink r:id="rId29" w:anchor="art39" w:history="1">
        <w:r w:rsidRPr="00EE6F33">
          <w:rPr>
            <w:rStyle w:val="Hyperlink"/>
            <w:rFonts w:ascii="Times New Roman" w:hAnsi="Times New Roman" w:cs="Times New Roman"/>
            <w:sz w:val="28"/>
            <w:szCs w:val="28"/>
          </w:rPr>
          <w:t>art. 39 da Lei nº 11.343, de 23 de agosto de 2006.</w:t>
        </w:r>
      </w:hyperlink>
    </w:p>
    <w:p w14:paraId="7D728202" w14:textId="2CDB4A14" w:rsidR="001A7C09" w:rsidRPr="00EE6F33" w:rsidRDefault="001A7C09" w:rsidP="001A7C09">
      <w:pPr>
        <w:rPr>
          <w:rFonts w:ascii="Times New Roman" w:hAnsi="Times New Roman" w:cs="Times New Roman"/>
          <w:color w:val="FF0000"/>
          <w:sz w:val="28"/>
          <w:szCs w:val="28"/>
        </w:rPr>
      </w:pPr>
      <w:r w:rsidRPr="00EE6F33">
        <w:rPr>
          <w:rFonts w:ascii="Times New Roman" w:hAnsi="Times New Roman" w:cs="Times New Roman"/>
          <w:color w:val="FF0000"/>
          <w:sz w:val="28"/>
          <w:szCs w:val="28"/>
        </w:rPr>
        <w:t xml:space="preserve">INDEFERIMENTO POR SER O APENADO MEMBRO DE FACÇÃO/RDD/PRESIDIO SEGURANÇA MÁXIMA/ </w:t>
      </w:r>
      <w:r w:rsidR="007363BC" w:rsidRPr="00EE6F33">
        <w:rPr>
          <w:rFonts w:ascii="Times New Roman" w:hAnsi="Times New Roman" w:cs="Times New Roman"/>
          <w:color w:val="FF0000"/>
          <w:sz w:val="28"/>
          <w:szCs w:val="28"/>
        </w:rPr>
        <w:t xml:space="preserve">OU QUE CELEBRARAM DELAÇÃO PREMIADA </w:t>
      </w:r>
      <w:r w:rsidRPr="00EE6F33">
        <w:rPr>
          <w:rFonts w:ascii="Times New Roman" w:hAnsi="Times New Roman" w:cs="Times New Roman"/>
          <w:color w:val="FF0000"/>
          <w:sz w:val="28"/>
          <w:szCs w:val="28"/>
        </w:rPr>
        <w:t xml:space="preserve">NA FORMA DO Art. 1º,§1º. </w:t>
      </w:r>
    </w:p>
    <w:p w14:paraId="4FA2EBFD" w14:textId="299E1C63" w:rsidR="001A7C09" w:rsidRPr="00EE6F33" w:rsidRDefault="001A7C09" w:rsidP="00982709">
      <w:pPr>
        <w:jc w:val="both"/>
        <w:rPr>
          <w:rFonts w:ascii="Times New Roman" w:hAnsi="Times New Roman" w:cs="Times New Roman"/>
          <w:sz w:val="28"/>
          <w:szCs w:val="28"/>
        </w:rPr>
      </w:pPr>
      <w:r w:rsidRPr="00EE6F33">
        <w:rPr>
          <w:rFonts w:ascii="Times New Roman" w:hAnsi="Times New Roman" w:cs="Times New Roman"/>
          <w:sz w:val="28"/>
          <w:szCs w:val="28"/>
        </w:rPr>
        <w:tab/>
        <w:t xml:space="preserve">É que o apenado foi condenado na ação penal nº XXXXXXXX por integrar </w:t>
      </w:r>
      <w:r w:rsidRPr="00FF3642">
        <w:rPr>
          <w:rFonts w:ascii="Times New Roman" w:hAnsi="Times New Roman" w:cs="Times New Roman"/>
          <w:color w:val="FF0000"/>
          <w:sz w:val="28"/>
          <w:szCs w:val="28"/>
        </w:rPr>
        <w:t>facção</w:t>
      </w:r>
      <w:r w:rsidR="007363BC" w:rsidRPr="00FF3642">
        <w:rPr>
          <w:rFonts w:ascii="Times New Roman" w:hAnsi="Times New Roman" w:cs="Times New Roman"/>
          <w:color w:val="FF0000"/>
          <w:sz w:val="28"/>
          <w:szCs w:val="28"/>
        </w:rPr>
        <w:t xml:space="preserve"> criminosa/ celebrou acordo de delação/ está em Regime Diferenciado Disciplinar/</w:t>
      </w:r>
      <w:r w:rsidRPr="00EE6F33">
        <w:rPr>
          <w:rFonts w:ascii="Times New Roman" w:hAnsi="Times New Roman" w:cs="Times New Roman"/>
          <w:sz w:val="28"/>
          <w:szCs w:val="28"/>
        </w:rPr>
        <w:t>, sendo que o art. 1º, §1º</w:t>
      </w:r>
      <w:r w:rsidR="007363BC" w:rsidRPr="00EE6F33">
        <w:rPr>
          <w:rFonts w:ascii="Times New Roman" w:hAnsi="Times New Roman" w:cs="Times New Roman"/>
          <w:sz w:val="28"/>
          <w:szCs w:val="28"/>
        </w:rPr>
        <w:t xml:space="preserve"> e o §4º, ambos</w:t>
      </w:r>
      <w:r w:rsidRPr="00EE6F33">
        <w:rPr>
          <w:rFonts w:ascii="Times New Roman" w:hAnsi="Times New Roman" w:cs="Times New Roman"/>
          <w:sz w:val="28"/>
          <w:szCs w:val="28"/>
        </w:rPr>
        <w:t xml:space="preserve"> do Decreto impõe</w:t>
      </w:r>
      <w:r w:rsidR="007363BC" w:rsidRPr="00EE6F33">
        <w:rPr>
          <w:rFonts w:ascii="Times New Roman" w:hAnsi="Times New Roman" w:cs="Times New Roman"/>
          <w:sz w:val="28"/>
          <w:szCs w:val="28"/>
        </w:rPr>
        <w:t>m</w:t>
      </w:r>
      <w:r w:rsidRPr="00EE6F33">
        <w:rPr>
          <w:rFonts w:ascii="Times New Roman" w:hAnsi="Times New Roman" w:cs="Times New Roman"/>
          <w:sz w:val="28"/>
          <w:szCs w:val="28"/>
        </w:rPr>
        <w:t xml:space="preserve"> impedimento para o deferimento do indu</w:t>
      </w:r>
      <w:r w:rsidR="007363BC" w:rsidRPr="00EE6F33">
        <w:rPr>
          <w:rFonts w:ascii="Times New Roman" w:hAnsi="Times New Roman" w:cs="Times New Roman"/>
          <w:sz w:val="28"/>
          <w:szCs w:val="28"/>
        </w:rPr>
        <w:t>lto nestes casos:</w:t>
      </w:r>
    </w:p>
    <w:p w14:paraId="66643E4F" w14:textId="38CDF3E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Art. 1º. </w:t>
      </w:r>
      <w:r w:rsidRPr="00EE6F33">
        <w:rPr>
          <w:rFonts w:ascii="Times New Roman" w:hAnsi="Times New Roman" w:cs="Times New Roman"/>
          <w:sz w:val="28"/>
          <w:szCs w:val="28"/>
        </w:rPr>
        <w:t>O indulto coletivo e a comutação de penas concedidos às pessoas nacionais e migrantes não alcançam as que tenham sido condenadas:</w:t>
      </w:r>
    </w:p>
    <w:p w14:paraId="5E172FD9" w14:textId="478C0B65"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w:t>
      </w:r>
    </w:p>
    <w:p w14:paraId="0FE0A4D6" w14:textId="7777777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lastRenderedPageBreak/>
        <w:t>§ 1º  O indulto coletivo concedido a pessoas nacionais e migrantes, independentemente do crime cometido, não alcança as pessoas:</w:t>
      </w:r>
    </w:p>
    <w:p w14:paraId="3820644F" w14:textId="7777777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I - integrantes de facções criminosas que nelas desempenhem ou tenham desempenhado função de liderança ou participado de forma relevante em organização criminal;</w:t>
      </w:r>
    </w:p>
    <w:p w14:paraId="4DB4F7E0" w14:textId="7777777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II - que estejam submetidas ao Regime Disciplinar Diferenciado - RDD; ou</w:t>
      </w:r>
    </w:p>
    <w:p w14:paraId="329629A9" w14:textId="7777777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III - que estejam incluídas ou transferidas para cumprimento de pena em estabelecimentos penais de segurança máxima do Sistema Penitenciário Federal ou dos Estados e do Distrito Federal, assim classificados por ato do Poder Executivo para esse fim, na forma do disposto no </w:t>
      </w:r>
      <w:hyperlink r:id="rId30" w:anchor="art11b" w:history="1">
        <w:r w:rsidRPr="00EE6F33">
          <w:rPr>
            <w:rStyle w:val="Hyperlink"/>
            <w:rFonts w:ascii="Times New Roman" w:hAnsi="Times New Roman" w:cs="Times New Roman"/>
            <w:sz w:val="28"/>
            <w:szCs w:val="28"/>
          </w:rPr>
          <w:t>art. 11-B da Lei nº 11.671, de 8 de maio de 2008</w:t>
        </w:r>
      </w:hyperlink>
      <w:r w:rsidRPr="00EE6F33">
        <w:rPr>
          <w:rFonts w:ascii="Times New Roman" w:hAnsi="Times New Roman" w:cs="Times New Roman"/>
          <w:sz w:val="28"/>
          <w:szCs w:val="28"/>
        </w:rPr>
        <w:t>.</w:t>
      </w:r>
    </w:p>
    <w:p w14:paraId="5A637242" w14:textId="4C4008F8"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w:t>
      </w:r>
    </w:p>
    <w:p w14:paraId="7D1E9DBE" w14:textId="77777777"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 4º  O disposto neste Decreto não alcança as pessoas que tenham celebrado acordo de colaboração premiada, na forma prevista na </w:t>
      </w:r>
      <w:hyperlink r:id="rId31" w:history="1">
        <w:r w:rsidRPr="00EE6F33">
          <w:rPr>
            <w:rStyle w:val="Hyperlink"/>
            <w:rFonts w:ascii="Times New Roman" w:hAnsi="Times New Roman" w:cs="Times New Roman"/>
            <w:sz w:val="28"/>
            <w:szCs w:val="28"/>
          </w:rPr>
          <w:t>Lei nº 12.850, de 2013</w:t>
        </w:r>
      </w:hyperlink>
      <w:r w:rsidRPr="00EE6F33">
        <w:rPr>
          <w:rFonts w:ascii="Times New Roman" w:hAnsi="Times New Roman" w:cs="Times New Roman"/>
          <w:sz w:val="28"/>
          <w:szCs w:val="28"/>
        </w:rPr>
        <w:t>.</w:t>
      </w:r>
    </w:p>
    <w:p w14:paraId="5FF896E6" w14:textId="2C443B82" w:rsidR="007363BC" w:rsidRPr="00EE6F33" w:rsidRDefault="007363BC" w:rsidP="001A7C09">
      <w:pPr>
        <w:rPr>
          <w:rFonts w:ascii="Times New Roman" w:hAnsi="Times New Roman" w:cs="Times New Roman"/>
          <w:color w:val="FF0000"/>
          <w:sz w:val="28"/>
          <w:szCs w:val="28"/>
        </w:rPr>
      </w:pPr>
      <w:r w:rsidRPr="00EE6F33">
        <w:rPr>
          <w:rFonts w:ascii="Times New Roman" w:hAnsi="Times New Roman" w:cs="Times New Roman"/>
          <w:color w:val="FF0000"/>
          <w:sz w:val="28"/>
          <w:szCs w:val="28"/>
        </w:rPr>
        <w:t>APENADO QUE PRATICOU FALTA GRAVE NOS 12 MESES ANTERIORES.</w:t>
      </w:r>
    </w:p>
    <w:p w14:paraId="0D2DA7A4" w14:textId="39469FC5" w:rsidR="001A7C09" w:rsidRPr="00EE6F33" w:rsidRDefault="007363BC" w:rsidP="00FF3642">
      <w:pPr>
        <w:ind w:firstLine="708"/>
        <w:jc w:val="both"/>
        <w:rPr>
          <w:rFonts w:ascii="Times New Roman" w:hAnsi="Times New Roman" w:cs="Times New Roman"/>
          <w:sz w:val="28"/>
          <w:szCs w:val="28"/>
        </w:rPr>
      </w:pPr>
      <w:r w:rsidRPr="00EE6F33">
        <w:rPr>
          <w:rFonts w:ascii="Times New Roman" w:hAnsi="Times New Roman" w:cs="Times New Roman"/>
          <w:sz w:val="28"/>
          <w:szCs w:val="28"/>
        </w:rPr>
        <w:t>É que o apenado praticou falta grave em XXXXXXX, cuja homologação se deu pela decisão constante do ev. XXXXX, sendo que o art. 6º impede a concessão do indulto nestes casos:</w:t>
      </w:r>
    </w:p>
    <w:p w14:paraId="018794EA" w14:textId="4FF98C80" w:rsidR="007363BC" w:rsidRPr="00EE6F33" w:rsidRDefault="007363BC" w:rsidP="007363BC">
      <w:pPr>
        <w:pStyle w:val="Citao"/>
        <w:jc w:val="both"/>
        <w:rPr>
          <w:rFonts w:ascii="Times New Roman" w:hAnsi="Times New Roman" w:cs="Times New Roman"/>
          <w:sz w:val="28"/>
          <w:szCs w:val="28"/>
        </w:rPr>
      </w:pPr>
      <w:r w:rsidRPr="00EE6F33">
        <w:rPr>
          <w:rFonts w:ascii="Times New Roman" w:hAnsi="Times New Roman" w:cs="Times New Roman"/>
          <w:sz w:val="28"/>
          <w:szCs w:val="28"/>
        </w:rPr>
        <w:t xml:space="preserve">Art. 6º  A declaração do indulto e da comutação de penas prevista neste Decreto fica condicionada à inexistência de aplicação de sanção, reconhecida pelo juízo competente, em audiência de justificação, garantido o direito aos princípios do contraditório e da ampla defesa, por falta disciplinar de natureza grave, prevista na </w:t>
      </w:r>
      <w:hyperlink r:id="rId32" w:history="1">
        <w:r w:rsidRPr="00EE6F33">
          <w:rPr>
            <w:rStyle w:val="Hyperlink"/>
            <w:rFonts w:ascii="Times New Roman" w:hAnsi="Times New Roman" w:cs="Times New Roman"/>
            <w:sz w:val="28"/>
            <w:szCs w:val="28"/>
          </w:rPr>
          <w:t xml:space="preserve">Lei nº 7.210, de 1984 </w:t>
        </w:r>
      </w:hyperlink>
      <w:r w:rsidRPr="00EE6F33">
        <w:rPr>
          <w:rFonts w:ascii="Times New Roman" w:hAnsi="Times New Roman" w:cs="Times New Roman"/>
          <w:sz w:val="28"/>
          <w:szCs w:val="28"/>
        </w:rPr>
        <w:t>- Lei de Execução Penal, cometida nos doze meses de cumprimento da pena contados retroativamente a 25 de dezembro de 2023.</w:t>
      </w:r>
    </w:p>
    <w:p w14:paraId="0723DE32" w14:textId="474EA38C" w:rsidR="007363BC" w:rsidRPr="00EE6F33" w:rsidRDefault="007363BC" w:rsidP="007363BC">
      <w:pPr>
        <w:rPr>
          <w:rFonts w:ascii="Times New Roman" w:hAnsi="Times New Roman" w:cs="Times New Roman"/>
          <w:sz w:val="28"/>
          <w:szCs w:val="28"/>
        </w:rPr>
      </w:pPr>
      <w:r w:rsidRPr="00EE6F33">
        <w:rPr>
          <w:rFonts w:ascii="Times New Roman" w:hAnsi="Times New Roman" w:cs="Times New Roman"/>
          <w:sz w:val="28"/>
          <w:szCs w:val="28"/>
        </w:rPr>
        <w:tab/>
      </w:r>
      <w:r w:rsidR="00C97515" w:rsidRPr="00EE6F33">
        <w:rPr>
          <w:rFonts w:ascii="Times New Roman" w:hAnsi="Times New Roman" w:cs="Times New Roman"/>
          <w:color w:val="FF0000"/>
          <w:sz w:val="28"/>
          <w:szCs w:val="28"/>
        </w:rPr>
        <w:t>APENADO QUE PRATICOU CRIME IMPEDITIVO E AINDA NÃO CUMPRIU 2/3 DA PENA.</w:t>
      </w:r>
    </w:p>
    <w:p w14:paraId="231E6DCA" w14:textId="6499ACD3" w:rsidR="00C97515" w:rsidRPr="00EE6F33" w:rsidRDefault="00C97515" w:rsidP="003C2459">
      <w:pPr>
        <w:jc w:val="both"/>
        <w:rPr>
          <w:rFonts w:ascii="Times New Roman" w:hAnsi="Times New Roman" w:cs="Times New Roman"/>
          <w:sz w:val="28"/>
          <w:szCs w:val="28"/>
        </w:rPr>
      </w:pPr>
      <w:r w:rsidRPr="00EE6F33">
        <w:rPr>
          <w:rFonts w:ascii="Times New Roman" w:hAnsi="Times New Roman" w:cs="Times New Roman"/>
          <w:sz w:val="28"/>
          <w:szCs w:val="28"/>
        </w:rPr>
        <w:tab/>
        <w:t xml:space="preserve">É que mesmo sendo o pedido de indulto de pena de multa imposta para crime não impeditivo, o apenado também foi condenado a XXX crimes </w:t>
      </w:r>
      <w:r w:rsidRPr="00EE6F33">
        <w:rPr>
          <w:rFonts w:ascii="Times New Roman" w:hAnsi="Times New Roman" w:cs="Times New Roman"/>
          <w:sz w:val="28"/>
          <w:szCs w:val="28"/>
        </w:rPr>
        <w:lastRenderedPageBreak/>
        <w:t>impeditivos e não havia cumprindo, até o dia 25.12.2023, 2/3 (dois terços) da pena correspondente a estes crimes, esbarrando, portanto, no impedimento do art. 9º, Parágrafo Único, do Decreto:</w:t>
      </w:r>
    </w:p>
    <w:p w14:paraId="462932B6" w14:textId="77777777" w:rsidR="00C97515" w:rsidRPr="00EE6F33" w:rsidRDefault="00C97515" w:rsidP="00C97515">
      <w:pPr>
        <w:pStyle w:val="Citao"/>
        <w:jc w:val="both"/>
        <w:rPr>
          <w:rFonts w:ascii="Times New Roman" w:hAnsi="Times New Roman" w:cs="Times New Roman"/>
          <w:sz w:val="28"/>
          <w:szCs w:val="28"/>
        </w:rPr>
      </w:pPr>
      <w:r w:rsidRPr="00EE6F33">
        <w:rPr>
          <w:rFonts w:ascii="Times New Roman" w:hAnsi="Times New Roman" w:cs="Times New Roman"/>
          <w:sz w:val="28"/>
          <w:szCs w:val="28"/>
        </w:rPr>
        <w:t>Art. 9º  As penas correspondentes a infrações diversas devem somar-se, para efeito da declaração do indulto e da comutação de penas, até 25 de dezembro de 2023.</w:t>
      </w:r>
    </w:p>
    <w:p w14:paraId="358B5A4B" w14:textId="77777777" w:rsidR="00C97515" w:rsidRPr="00EE6F33" w:rsidRDefault="00C97515" w:rsidP="00C97515">
      <w:pPr>
        <w:pStyle w:val="Citao"/>
        <w:jc w:val="both"/>
        <w:rPr>
          <w:rFonts w:ascii="Times New Roman" w:hAnsi="Times New Roman" w:cs="Times New Roman"/>
          <w:sz w:val="28"/>
          <w:szCs w:val="28"/>
        </w:rPr>
      </w:pPr>
      <w:r w:rsidRPr="00EE6F33">
        <w:rPr>
          <w:rFonts w:ascii="Times New Roman" w:hAnsi="Times New Roman" w:cs="Times New Roman"/>
          <w:sz w:val="28"/>
          <w:szCs w:val="28"/>
        </w:rPr>
        <w:t>Parágrafo único.  Na hipótese de haver concurso com crime descrito no art. 1º, não será declarado o indulto ou a comutação da pena correspondente ao crime não impeditivo enquanto a pessoa condenada não cumprir dois terços da pena correspondente ao crime impeditivo dos benefícios.</w:t>
      </w:r>
    </w:p>
    <w:p w14:paraId="5A8462E2" w14:textId="0D889B2A" w:rsidR="00C97515" w:rsidRPr="00EE6F33" w:rsidRDefault="00C97515" w:rsidP="003C2459">
      <w:pPr>
        <w:jc w:val="both"/>
        <w:rPr>
          <w:rFonts w:ascii="Times New Roman" w:hAnsi="Times New Roman" w:cs="Times New Roman"/>
          <w:sz w:val="28"/>
          <w:szCs w:val="28"/>
        </w:rPr>
      </w:pPr>
      <w:r w:rsidRPr="00EE6F33">
        <w:rPr>
          <w:rFonts w:ascii="Times New Roman" w:hAnsi="Times New Roman" w:cs="Times New Roman"/>
          <w:sz w:val="28"/>
          <w:szCs w:val="28"/>
        </w:rPr>
        <w:tab/>
        <w:t>Aqui registro que o apenado praticou primeiramente o crime XXXX, ação penal nº XXXXXX, sentença condenatória de XXXXX, depois o crime do art. XXXX, ação penal nº XXXX, sentença condenatória de XXXX, sendo eles crimes impeditivos para a concessão do indulto, e que, somados, totalizam XXXX anos de pena.</w:t>
      </w:r>
    </w:p>
    <w:p w14:paraId="61D7A9FD" w14:textId="36C1B938" w:rsidR="00C97515" w:rsidRPr="00EE6F33" w:rsidRDefault="00C97515" w:rsidP="003C2459">
      <w:pPr>
        <w:ind w:firstLine="708"/>
        <w:jc w:val="both"/>
        <w:rPr>
          <w:rFonts w:ascii="Times New Roman" w:hAnsi="Times New Roman" w:cs="Times New Roman"/>
          <w:sz w:val="28"/>
          <w:szCs w:val="28"/>
        </w:rPr>
      </w:pPr>
      <w:r w:rsidRPr="00EE6F33">
        <w:rPr>
          <w:rFonts w:ascii="Times New Roman" w:hAnsi="Times New Roman" w:cs="Times New Roman"/>
          <w:sz w:val="28"/>
          <w:szCs w:val="28"/>
        </w:rPr>
        <w:t>Ora, sendo a soma dos crimes impeditivos correspondentes a XXXX anos, XXX meses e XXX dias, e tendo cumprido até o dia 25.12.2023 XXXX anos, XXXX meses e XXXX dias, não se pode dizer que tenha cumprido mais de 2/3 (dois terço) destas penas</w:t>
      </w:r>
      <w:r w:rsidR="001D4197" w:rsidRPr="00EE6F33">
        <w:rPr>
          <w:rFonts w:ascii="Times New Roman" w:hAnsi="Times New Roman" w:cs="Times New Roman"/>
          <w:sz w:val="28"/>
          <w:szCs w:val="28"/>
        </w:rPr>
        <w:t>, não fazendo jus, portanto</w:t>
      </w:r>
      <w:r w:rsidR="00871EBF">
        <w:rPr>
          <w:rFonts w:ascii="Times New Roman" w:hAnsi="Times New Roman" w:cs="Times New Roman"/>
          <w:sz w:val="28"/>
          <w:szCs w:val="28"/>
        </w:rPr>
        <w:t>,</w:t>
      </w:r>
      <w:r w:rsidR="001D4197" w:rsidRPr="00EE6F33">
        <w:rPr>
          <w:rFonts w:ascii="Times New Roman" w:hAnsi="Times New Roman" w:cs="Times New Roman"/>
          <w:sz w:val="28"/>
          <w:szCs w:val="28"/>
        </w:rPr>
        <w:t xml:space="preserve"> ao indulto da pena de multa, ainda que decorrente de crime não impeditivo.</w:t>
      </w:r>
    </w:p>
    <w:p w14:paraId="3100B737" w14:textId="4844879C" w:rsidR="001D4197" w:rsidRPr="00EE6F33" w:rsidRDefault="001D4197" w:rsidP="003C2459">
      <w:pPr>
        <w:ind w:firstLine="708"/>
        <w:jc w:val="both"/>
        <w:rPr>
          <w:rFonts w:ascii="Times New Roman" w:hAnsi="Times New Roman" w:cs="Times New Roman"/>
          <w:color w:val="FF0000"/>
          <w:sz w:val="28"/>
          <w:szCs w:val="28"/>
        </w:rPr>
      </w:pPr>
      <w:r w:rsidRPr="00EE6F33">
        <w:rPr>
          <w:rFonts w:ascii="Times New Roman" w:hAnsi="Times New Roman" w:cs="Times New Roman"/>
          <w:sz w:val="28"/>
          <w:szCs w:val="28"/>
        </w:rPr>
        <w:t xml:space="preserve">Diante do exposto, em consonância/em dissonância com o parecer ministerial, indefiro o pedido de indulto da pena de multa, o que faço com escopo no art. </w:t>
      </w:r>
      <w:r w:rsidRPr="00EE6F33">
        <w:rPr>
          <w:rFonts w:ascii="Times New Roman" w:hAnsi="Times New Roman" w:cs="Times New Roman"/>
          <w:color w:val="FF0000"/>
          <w:sz w:val="28"/>
          <w:szCs w:val="28"/>
        </w:rPr>
        <w:t>COLOCAR O ARTIGO DO IMPEDIMENTO.</w:t>
      </w:r>
    </w:p>
    <w:p w14:paraId="691624F6" w14:textId="0B800956" w:rsidR="001D4197" w:rsidRPr="00EE6F33" w:rsidRDefault="001D4197" w:rsidP="001D4197">
      <w:pPr>
        <w:ind w:firstLine="708"/>
        <w:rPr>
          <w:rFonts w:ascii="Times New Roman" w:hAnsi="Times New Roman" w:cs="Times New Roman"/>
          <w:sz w:val="28"/>
          <w:szCs w:val="28"/>
        </w:rPr>
      </w:pPr>
      <w:r w:rsidRPr="00EE6F33">
        <w:rPr>
          <w:rFonts w:ascii="Times New Roman" w:hAnsi="Times New Roman" w:cs="Times New Roman"/>
          <w:sz w:val="28"/>
          <w:szCs w:val="28"/>
        </w:rPr>
        <w:t>P.R.I.</w:t>
      </w:r>
    </w:p>
    <w:sectPr w:rsidR="001D4197" w:rsidRPr="00EE6F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730B6"/>
    <w:multiLevelType w:val="hybridMultilevel"/>
    <w:tmpl w:val="061CA034"/>
    <w:lvl w:ilvl="0" w:tplc="86E2284A">
      <w:start w:val="1"/>
      <w:numFmt w:val="decimal"/>
      <w:lvlText w:val="%1."/>
      <w:lvlJc w:val="left"/>
      <w:pPr>
        <w:ind w:left="2673" w:hanging="260"/>
      </w:pPr>
      <w:rPr>
        <w:rFonts w:ascii="Times New Roman" w:eastAsia="Times New Roman" w:hAnsi="Times New Roman" w:cs="Times New Roman" w:hint="default"/>
        <w:spacing w:val="-3"/>
        <w:w w:val="100"/>
        <w:sz w:val="26"/>
        <w:szCs w:val="26"/>
        <w:lang w:val="pt-PT" w:eastAsia="en-US" w:bidi="ar-SA"/>
      </w:rPr>
    </w:lvl>
    <w:lvl w:ilvl="1" w:tplc="EFDA2B68">
      <w:numFmt w:val="bullet"/>
      <w:lvlText w:val="•"/>
      <w:lvlJc w:val="left"/>
      <w:pPr>
        <w:ind w:left="3368" w:hanging="260"/>
      </w:pPr>
      <w:rPr>
        <w:rFonts w:hint="default"/>
        <w:lang w:val="pt-PT" w:eastAsia="en-US" w:bidi="ar-SA"/>
      </w:rPr>
    </w:lvl>
    <w:lvl w:ilvl="2" w:tplc="9020A810">
      <w:numFmt w:val="bullet"/>
      <w:lvlText w:val="•"/>
      <w:lvlJc w:val="left"/>
      <w:pPr>
        <w:ind w:left="4056" w:hanging="260"/>
      </w:pPr>
      <w:rPr>
        <w:rFonts w:hint="default"/>
        <w:lang w:val="pt-PT" w:eastAsia="en-US" w:bidi="ar-SA"/>
      </w:rPr>
    </w:lvl>
    <w:lvl w:ilvl="3" w:tplc="E5302242">
      <w:numFmt w:val="bullet"/>
      <w:lvlText w:val="•"/>
      <w:lvlJc w:val="left"/>
      <w:pPr>
        <w:ind w:left="4744" w:hanging="260"/>
      </w:pPr>
      <w:rPr>
        <w:rFonts w:hint="default"/>
        <w:lang w:val="pt-PT" w:eastAsia="en-US" w:bidi="ar-SA"/>
      </w:rPr>
    </w:lvl>
    <w:lvl w:ilvl="4" w:tplc="A01A93EC">
      <w:numFmt w:val="bullet"/>
      <w:lvlText w:val="•"/>
      <w:lvlJc w:val="left"/>
      <w:pPr>
        <w:ind w:left="5432" w:hanging="260"/>
      </w:pPr>
      <w:rPr>
        <w:rFonts w:hint="default"/>
        <w:lang w:val="pt-PT" w:eastAsia="en-US" w:bidi="ar-SA"/>
      </w:rPr>
    </w:lvl>
    <w:lvl w:ilvl="5" w:tplc="5260C770">
      <w:numFmt w:val="bullet"/>
      <w:lvlText w:val="•"/>
      <w:lvlJc w:val="left"/>
      <w:pPr>
        <w:ind w:left="6120" w:hanging="260"/>
      </w:pPr>
      <w:rPr>
        <w:rFonts w:hint="default"/>
        <w:lang w:val="pt-PT" w:eastAsia="en-US" w:bidi="ar-SA"/>
      </w:rPr>
    </w:lvl>
    <w:lvl w:ilvl="6" w:tplc="891A52D6">
      <w:numFmt w:val="bullet"/>
      <w:lvlText w:val="•"/>
      <w:lvlJc w:val="left"/>
      <w:pPr>
        <w:ind w:left="6808" w:hanging="260"/>
      </w:pPr>
      <w:rPr>
        <w:rFonts w:hint="default"/>
        <w:lang w:val="pt-PT" w:eastAsia="en-US" w:bidi="ar-SA"/>
      </w:rPr>
    </w:lvl>
    <w:lvl w:ilvl="7" w:tplc="3E048814">
      <w:numFmt w:val="bullet"/>
      <w:lvlText w:val="•"/>
      <w:lvlJc w:val="left"/>
      <w:pPr>
        <w:ind w:left="7496" w:hanging="260"/>
      </w:pPr>
      <w:rPr>
        <w:rFonts w:hint="default"/>
        <w:lang w:val="pt-PT" w:eastAsia="en-US" w:bidi="ar-SA"/>
      </w:rPr>
    </w:lvl>
    <w:lvl w:ilvl="8" w:tplc="0C8231D8">
      <w:numFmt w:val="bullet"/>
      <w:lvlText w:val="•"/>
      <w:lvlJc w:val="left"/>
      <w:pPr>
        <w:ind w:left="8184" w:hanging="260"/>
      </w:pPr>
      <w:rPr>
        <w:rFonts w:hint="default"/>
        <w:lang w:val="pt-PT" w:eastAsia="en-US" w:bidi="ar-SA"/>
      </w:rPr>
    </w:lvl>
  </w:abstractNum>
  <w:abstractNum w:abstractNumId="1" w15:restartNumberingAfterBreak="0">
    <w:nsid w:val="17FA181A"/>
    <w:multiLevelType w:val="hybridMultilevel"/>
    <w:tmpl w:val="6EF07CEC"/>
    <w:lvl w:ilvl="0" w:tplc="ECF0379A">
      <w:start w:val="1"/>
      <w:numFmt w:val="decimal"/>
      <w:lvlText w:val="%1."/>
      <w:lvlJc w:val="left"/>
      <w:pPr>
        <w:ind w:left="1224" w:hanging="360"/>
      </w:pPr>
      <w:rPr>
        <w:rFonts w:hint="default"/>
      </w:r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2" w15:restartNumberingAfterBreak="0">
    <w:nsid w:val="26833A16"/>
    <w:multiLevelType w:val="hybridMultilevel"/>
    <w:tmpl w:val="87FE7AEA"/>
    <w:lvl w:ilvl="0" w:tplc="36ACD6E4">
      <w:start w:val="4"/>
      <w:numFmt w:val="decimal"/>
      <w:lvlText w:val="%1."/>
      <w:lvlJc w:val="left"/>
      <w:pPr>
        <w:ind w:left="1224" w:hanging="360"/>
      </w:pPr>
      <w:rPr>
        <w:rFonts w:hint="default"/>
      </w:r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3" w15:restartNumberingAfterBreak="0">
    <w:nsid w:val="31106F39"/>
    <w:multiLevelType w:val="hybridMultilevel"/>
    <w:tmpl w:val="D9A8AFF0"/>
    <w:lvl w:ilvl="0" w:tplc="B118865C">
      <w:start w:val="9"/>
      <w:numFmt w:val="decimal"/>
      <w:lvlText w:val="%1."/>
      <w:lvlJc w:val="left"/>
      <w:pPr>
        <w:ind w:left="1224" w:hanging="360"/>
      </w:pPr>
      <w:rPr>
        <w:rFonts w:hint="default"/>
      </w:r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4" w15:restartNumberingAfterBreak="0">
    <w:nsid w:val="55B00E5D"/>
    <w:multiLevelType w:val="hybridMultilevel"/>
    <w:tmpl w:val="6AEA008A"/>
    <w:lvl w:ilvl="0" w:tplc="A920ADBA">
      <w:start w:val="7"/>
      <w:numFmt w:val="decimal"/>
      <w:lvlText w:val="%1."/>
      <w:lvlJc w:val="left"/>
      <w:pPr>
        <w:ind w:left="1224" w:hanging="360"/>
      </w:pPr>
      <w:rPr>
        <w:rFonts w:hint="default"/>
        <w:b w:val="0"/>
        <w:u w:val="none"/>
      </w:r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num w:numId="1" w16cid:durableId="700861767">
    <w:abstractNumId w:val="0"/>
  </w:num>
  <w:num w:numId="2" w16cid:durableId="1653950161">
    <w:abstractNumId w:val="1"/>
  </w:num>
  <w:num w:numId="3" w16cid:durableId="102918178">
    <w:abstractNumId w:val="2"/>
  </w:num>
  <w:num w:numId="4" w16cid:durableId="1056702976">
    <w:abstractNumId w:val="3"/>
  </w:num>
  <w:num w:numId="5" w16cid:durableId="1350373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52"/>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F0"/>
    <w:rsid w:val="001659DB"/>
    <w:rsid w:val="001A7C09"/>
    <w:rsid w:val="001D4197"/>
    <w:rsid w:val="00281261"/>
    <w:rsid w:val="002E18B5"/>
    <w:rsid w:val="00305F60"/>
    <w:rsid w:val="0035761F"/>
    <w:rsid w:val="003C2459"/>
    <w:rsid w:val="004216F0"/>
    <w:rsid w:val="00456E55"/>
    <w:rsid w:val="00536631"/>
    <w:rsid w:val="00543117"/>
    <w:rsid w:val="005552BD"/>
    <w:rsid w:val="005D2B93"/>
    <w:rsid w:val="006E3079"/>
    <w:rsid w:val="007363BC"/>
    <w:rsid w:val="00826F8A"/>
    <w:rsid w:val="00871EBF"/>
    <w:rsid w:val="00982709"/>
    <w:rsid w:val="00B12A59"/>
    <w:rsid w:val="00BE6160"/>
    <w:rsid w:val="00C53795"/>
    <w:rsid w:val="00C658EE"/>
    <w:rsid w:val="00C97515"/>
    <w:rsid w:val="00D948A4"/>
    <w:rsid w:val="00D970F0"/>
    <w:rsid w:val="00E709C1"/>
    <w:rsid w:val="00EB3D99"/>
    <w:rsid w:val="00EE6F33"/>
    <w:rsid w:val="00FF3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FCF2F59"/>
  <w15:chartTrackingRefBased/>
  <w15:docId w15:val="{BA83D85C-88D1-4102-9765-BD9992E5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western">
    <w:name w:val="western"/>
    <w:basedOn w:val="Normal"/>
    <w:rsid w:val="00D970F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Citao">
    <w:name w:val="Quote"/>
    <w:basedOn w:val="Normal"/>
    <w:next w:val="Normal"/>
    <w:link w:val="CitaoChar"/>
    <w:uiPriority w:val="29"/>
    <w:qFormat/>
    <w:rsid w:val="005552BD"/>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5552BD"/>
    <w:rPr>
      <w:i/>
      <w:iCs/>
      <w:color w:val="404040" w:themeColor="text1" w:themeTint="BF"/>
    </w:rPr>
  </w:style>
  <w:style w:type="paragraph" w:styleId="CitaoIntensa">
    <w:name w:val="Intense Quote"/>
    <w:basedOn w:val="Normal"/>
    <w:next w:val="Normal"/>
    <w:link w:val="CitaoIntensaChar"/>
    <w:uiPriority w:val="30"/>
    <w:qFormat/>
    <w:rsid w:val="005552B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5552BD"/>
    <w:rPr>
      <w:i/>
      <w:iCs/>
      <w:color w:val="4472C4" w:themeColor="accent1"/>
    </w:rPr>
  </w:style>
  <w:style w:type="paragraph" w:styleId="PargrafodaLista">
    <w:name w:val="List Paragraph"/>
    <w:basedOn w:val="Normal"/>
    <w:uiPriority w:val="1"/>
    <w:qFormat/>
    <w:rsid w:val="00826F8A"/>
    <w:pPr>
      <w:widowControl w:val="0"/>
      <w:autoSpaceDE w:val="0"/>
      <w:autoSpaceDN w:val="0"/>
      <w:spacing w:before="110" w:after="0" w:line="240" w:lineRule="auto"/>
      <w:ind w:left="2673" w:right="112"/>
      <w:jc w:val="both"/>
    </w:pPr>
    <w:rPr>
      <w:rFonts w:ascii="Times New Roman" w:eastAsia="Times New Roman" w:hAnsi="Times New Roman" w:cs="Times New Roman"/>
      <w:kern w:val="0"/>
      <w:lang w:val="pt-PT"/>
      <w14:ligatures w14:val="none"/>
    </w:rPr>
  </w:style>
  <w:style w:type="paragraph" w:customStyle="1" w:styleId="textbody">
    <w:name w:val="textbody"/>
    <w:basedOn w:val="Normal"/>
    <w:rsid w:val="001A7C0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1A7C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368570">
      <w:bodyDiv w:val="1"/>
      <w:marLeft w:val="0"/>
      <w:marRight w:val="0"/>
      <w:marTop w:val="0"/>
      <w:marBottom w:val="0"/>
      <w:divBdr>
        <w:top w:val="none" w:sz="0" w:space="0" w:color="auto"/>
        <w:left w:val="none" w:sz="0" w:space="0" w:color="auto"/>
        <w:bottom w:val="none" w:sz="0" w:space="0" w:color="auto"/>
        <w:right w:val="none" w:sz="0" w:space="0" w:color="auto"/>
      </w:divBdr>
    </w:div>
    <w:div w:id="1414233037">
      <w:bodyDiv w:val="1"/>
      <w:marLeft w:val="0"/>
      <w:marRight w:val="0"/>
      <w:marTop w:val="0"/>
      <w:marBottom w:val="0"/>
      <w:divBdr>
        <w:top w:val="none" w:sz="0" w:space="0" w:color="auto"/>
        <w:left w:val="none" w:sz="0" w:space="0" w:color="auto"/>
        <w:bottom w:val="none" w:sz="0" w:space="0" w:color="auto"/>
        <w:right w:val="none" w:sz="0" w:space="0" w:color="auto"/>
      </w:divBdr>
    </w:div>
    <w:div w:id="1423988363">
      <w:bodyDiv w:val="1"/>
      <w:marLeft w:val="0"/>
      <w:marRight w:val="0"/>
      <w:marTop w:val="0"/>
      <w:marBottom w:val="0"/>
      <w:divBdr>
        <w:top w:val="none" w:sz="0" w:space="0" w:color="auto"/>
        <w:left w:val="none" w:sz="0" w:space="0" w:color="auto"/>
        <w:bottom w:val="none" w:sz="0" w:space="0" w:color="auto"/>
        <w:right w:val="none" w:sz="0" w:space="0" w:color="auto"/>
      </w:divBdr>
    </w:div>
    <w:div w:id="1702050995">
      <w:bodyDiv w:val="1"/>
      <w:marLeft w:val="0"/>
      <w:marRight w:val="0"/>
      <w:marTop w:val="0"/>
      <w:marBottom w:val="0"/>
      <w:divBdr>
        <w:top w:val="none" w:sz="0" w:space="0" w:color="auto"/>
        <w:left w:val="none" w:sz="0" w:space="0" w:color="auto"/>
        <w:bottom w:val="none" w:sz="0" w:space="0" w:color="auto"/>
        <w:right w:val="none" w:sz="0" w:space="0" w:color="auto"/>
      </w:divBdr>
    </w:div>
    <w:div w:id="210299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LEIS/L2889.htm" TargetMode="External"/><Relationship Id="rId18" Type="http://schemas.openxmlformats.org/officeDocument/2006/relationships/hyperlink" Target="https://www.planalto.gov.br/ccivil_03/Decreto-Lei/Del2848.htm" TargetMode="External"/><Relationship Id="rId26" Type="http://schemas.openxmlformats.org/officeDocument/2006/relationships/hyperlink" Target="https://www.planalto.gov.br/ccivil_03/LEIS/L8069.htm" TargetMode="External"/><Relationship Id="rId3" Type="http://schemas.openxmlformats.org/officeDocument/2006/relationships/settings" Target="settings.xml"/><Relationship Id="rId21" Type="http://schemas.openxmlformats.org/officeDocument/2006/relationships/hyperlink" Target="https://www.planalto.gov.br/ccivil_03/_Ato2019-2022/2021/Lei/L14192.htm" TargetMode="External"/><Relationship Id="rId34" Type="http://schemas.openxmlformats.org/officeDocument/2006/relationships/theme" Target="theme/theme1.xml"/><Relationship Id="rId7" Type="http://schemas.openxmlformats.org/officeDocument/2006/relationships/hyperlink" Target="https://www.planalto.gov.br/ccivil_03/LEIS/L9613.htm" TargetMode="External"/><Relationship Id="rId12" Type="http://schemas.openxmlformats.org/officeDocument/2006/relationships/hyperlink" Target="https://www.planalto.gov.br/ccivil_03/Decreto-Lei/Del2848.htm" TargetMode="External"/><Relationship Id="rId17" Type="http://schemas.openxmlformats.org/officeDocument/2006/relationships/hyperlink" Target="https://www.planalto.gov.br/ccivil_03/LEIS/L9605.htm" TargetMode="External"/><Relationship Id="rId25" Type="http://schemas.openxmlformats.org/officeDocument/2006/relationships/hyperlink" Target="https://www.planalto.gov.br/ccivil_03/Decreto-Lei/Del2848.ht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lanalto.gov.br/ccivil_03/Decreto-Lei/Del1001.htm" TargetMode="External"/><Relationship Id="rId20" Type="http://schemas.openxmlformats.org/officeDocument/2006/relationships/hyperlink" Target="https://www.planalto.gov.br/ccivil_03/_Ato2015-2018/2018/Lei/L13718.htm" TargetMode="External"/><Relationship Id="rId29" Type="http://schemas.openxmlformats.org/officeDocument/2006/relationships/hyperlink" Target="https://www.planalto.gov.br/ccivil_03/_Ato2004-2006/2006/Lei/L11343.htm" TargetMode="External"/><Relationship Id="rId1" Type="http://schemas.openxmlformats.org/officeDocument/2006/relationships/numbering" Target="numbering.xml"/><Relationship Id="rId6" Type="http://schemas.openxmlformats.org/officeDocument/2006/relationships/hyperlink" Target="https://www.planalto.gov.br/ccivil_03/LEIS/L9455.htm" TargetMode="External"/><Relationship Id="rId11" Type="http://schemas.openxmlformats.org/officeDocument/2006/relationships/hyperlink" Target="https://www.planalto.gov.br/ccivil_03/Decreto-Lei/Del2848.htm" TargetMode="External"/><Relationship Id="rId24" Type="http://schemas.openxmlformats.org/officeDocument/2006/relationships/hyperlink" Target="https://www.planalto.gov.br/ccivil_03/_Ato2011-2014/2013/Lei/L12850.htm" TargetMode="External"/><Relationship Id="rId32" Type="http://schemas.openxmlformats.org/officeDocument/2006/relationships/hyperlink" Target="https://www.planalto.gov.br/ccivil_03/LEIS/L7210.htm" TargetMode="External"/><Relationship Id="rId5" Type="http://schemas.openxmlformats.org/officeDocument/2006/relationships/hyperlink" Target="https://www.planalto.gov.br/ccivil_03/LEIS/L8072.htm" TargetMode="External"/><Relationship Id="rId15" Type="http://schemas.openxmlformats.org/officeDocument/2006/relationships/hyperlink" Target="https://www.planalto.gov.br/ccivil_03/_Ato2019-2022/2021/Lei/L14133.htm" TargetMode="External"/><Relationship Id="rId23" Type="http://schemas.openxmlformats.org/officeDocument/2006/relationships/hyperlink" Target="https://www.planalto.gov.br/ccivil_03/_Ato2015-2018/2018/Lei/L13641.htm" TargetMode="External"/><Relationship Id="rId28" Type="http://schemas.openxmlformats.org/officeDocument/2006/relationships/hyperlink" Target="https://www.planalto.gov.br/ccivil_03/_Ato2004-2006/2006/Lei/L11343.htm" TargetMode="External"/><Relationship Id="rId10" Type="http://schemas.openxmlformats.org/officeDocument/2006/relationships/hyperlink" Target="https://www.planalto.gov.br/ccivil_03/LEIS/L7716.htm" TargetMode="External"/><Relationship Id="rId19" Type="http://schemas.openxmlformats.org/officeDocument/2006/relationships/hyperlink" Target="https://www.planalto.gov.br/ccivil_03/_Ato2004-2006/2006/Lei/L11340.htm" TargetMode="External"/><Relationship Id="rId31" Type="http://schemas.openxmlformats.org/officeDocument/2006/relationships/hyperlink" Target="https://www.planalto.gov.br/ccivil_03/_Ato2011-2014/2013/Lei/L12850.htm" TargetMode="External"/><Relationship Id="rId4" Type="http://schemas.openxmlformats.org/officeDocument/2006/relationships/webSettings" Target="webSettings.xml"/><Relationship Id="rId9" Type="http://schemas.openxmlformats.org/officeDocument/2006/relationships/hyperlink" Target="https://www.planalto.gov.br/ccivil_03/Decreto-Lei/Del2848.htm" TargetMode="External"/><Relationship Id="rId14" Type="http://schemas.openxmlformats.org/officeDocument/2006/relationships/hyperlink" Target="https://www.planalto.gov.br/ccivil_03/LEIS/L7492.htm" TargetMode="External"/><Relationship Id="rId22" Type="http://schemas.openxmlformats.org/officeDocument/2006/relationships/hyperlink" Target="https://www.planalto.gov.br/ccivil_03/_Ato2019-2022/2021/Lei/L14132.htm" TargetMode="External"/><Relationship Id="rId27" Type="http://schemas.openxmlformats.org/officeDocument/2006/relationships/hyperlink" Target="https://www.planalto.gov.br/ccivil_03/_Ato2004-2006/2006/Lei/L11343.htm" TargetMode="External"/><Relationship Id="rId30" Type="http://schemas.openxmlformats.org/officeDocument/2006/relationships/hyperlink" Target="https://www.planalto.gov.br/ccivil_03/_Ato2007-2010/2008/Lei/L11671.htm" TargetMode="External"/><Relationship Id="rId8" Type="http://schemas.openxmlformats.org/officeDocument/2006/relationships/hyperlink" Target="https://www.planalto.gov.br/ccivil_03/_Ato2015-2018/2016/Lei/L1326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2479</Words>
  <Characters>13389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21</cp:revision>
  <dcterms:created xsi:type="dcterms:W3CDTF">2024-01-24T19:15:00Z</dcterms:created>
  <dcterms:modified xsi:type="dcterms:W3CDTF">2024-01-24T20:47:00Z</dcterms:modified>
</cp:coreProperties>
</file>