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1B379" w14:textId="77777777" w:rsidR="004621B8" w:rsidRDefault="004621B8" w:rsidP="004621B8">
      <w:pPr>
        <w:pStyle w:val="NormalWeb"/>
        <w:ind w:firstLine="708"/>
        <w:jc w:val="both"/>
      </w:pPr>
      <w:proofErr w:type="gramStart"/>
      <w:r>
        <w:rPr>
          <w:sz w:val="21"/>
          <w:szCs w:val="21"/>
        </w:rPr>
        <w:t>Visto, etc.</w:t>
      </w:r>
      <w:proofErr w:type="gramEnd"/>
      <w:r>
        <w:rPr>
          <w:sz w:val="21"/>
          <w:szCs w:val="21"/>
        </w:rPr>
        <w:t xml:space="preserve"> </w:t>
      </w:r>
    </w:p>
    <w:p w14:paraId="44AEFA08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Trata-se de pedido de transferência para a Penitenciária Prof. Barreto Campelo, em Igarassu, Estado de Pernambuco, razão pela qual foi oficiado, de ordem, ao Juízo de Direito da 1ª Vara Regional de Execução Penal.</w:t>
      </w:r>
    </w:p>
    <w:p w14:paraId="07BACCEB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Com a resposta, informou o Juízo daquele Estado que, assim como no Estado do Rio Grande do Norte, trata-se de matéria administrativa de competência da SERES - Secretaria Executiva de Ressocialização/PE, que detém a atribuição exclusiva e legal para disponibilização de vaga e, se disponibilizada vaga pelo órgão administrativo, deve ser pedida anuência à Corregedoria Geral de Justiça de Pernambuco.</w:t>
      </w:r>
    </w:p>
    <w:p w14:paraId="2453F5D7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Relatado.</w:t>
      </w:r>
    </w:p>
    <w:p w14:paraId="440B01DC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Verifica-se que o pedido da defesa trata de competência administrativa e não judiciária, ou seja, cabe à SERES - Secretaria Executiva de Ressocialização do Estado de Pernambuco dar esse tipo de assistência ao apenado, sendo apenas alçada deste juízo caso haja negativa administrativa do pedido.</w:t>
      </w:r>
    </w:p>
    <w:p w14:paraId="75533D12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Isto posto, não conheço o pedido da defesa.</w:t>
      </w:r>
    </w:p>
    <w:p w14:paraId="155AC7D0" w14:textId="77777777" w:rsidR="004621B8" w:rsidRDefault="004621B8" w:rsidP="004621B8">
      <w:pPr>
        <w:pStyle w:val="NormalWeb"/>
        <w:ind w:firstLine="708"/>
        <w:jc w:val="both"/>
      </w:pPr>
      <w:r>
        <w:rPr>
          <w:sz w:val="21"/>
          <w:szCs w:val="21"/>
        </w:rPr>
        <w:t>P.I.</w:t>
      </w:r>
    </w:p>
    <w:p w14:paraId="6C4CB769" w14:textId="77777777" w:rsidR="00644DF0" w:rsidRDefault="00644DF0" w:rsidP="004621B8">
      <w:pPr>
        <w:pStyle w:val="NormalWeb"/>
        <w:ind w:firstLine="708"/>
        <w:jc w:val="center"/>
        <w:rPr>
          <w:i/>
          <w:iCs/>
          <w:sz w:val="21"/>
          <w:szCs w:val="21"/>
        </w:rPr>
      </w:pPr>
    </w:p>
    <w:p w14:paraId="6BF46CA6" w14:textId="77777777" w:rsidR="00644DF0" w:rsidRDefault="00644DF0" w:rsidP="004621B8">
      <w:pPr>
        <w:pStyle w:val="NormalWeb"/>
        <w:ind w:firstLine="708"/>
        <w:jc w:val="center"/>
        <w:rPr>
          <w:i/>
          <w:iCs/>
          <w:sz w:val="21"/>
          <w:szCs w:val="21"/>
        </w:rPr>
      </w:pPr>
    </w:p>
    <w:p w14:paraId="1F112EB4" w14:textId="77777777" w:rsidR="00644DF0" w:rsidRDefault="00644DF0" w:rsidP="00644DF0">
      <w:pPr>
        <w:pStyle w:val="NormalWeb"/>
        <w:ind w:firstLine="708"/>
        <w:jc w:val="both"/>
      </w:pPr>
      <w:proofErr w:type="gramStart"/>
      <w:r>
        <w:rPr>
          <w:sz w:val="21"/>
          <w:szCs w:val="21"/>
        </w:rPr>
        <w:t>Visto, etc.</w:t>
      </w:r>
      <w:proofErr w:type="gramEnd"/>
      <w:r>
        <w:rPr>
          <w:sz w:val="21"/>
          <w:szCs w:val="21"/>
        </w:rPr>
        <w:t xml:space="preserve"> </w:t>
      </w:r>
    </w:p>
    <w:p w14:paraId="71397DEA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Trata-se de pedido de autorização para que o apenado se desloque ao Recife/PE, a fim de comparecer ao Consulado da Argentina para solicitar a emissão de seus documentos (evento 260.1)</w:t>
      </w:r>
    </w:p>
    <w:p w14:paraId="45A061A2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Interveio o Ministério Público concordando com o pedido (evento 263.1).</w:t>
      </w:r>
    </w:p>
    <w:p w14:paraId="34CE65C9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Relatado.</w:t>
      </w:r>
    </w:p>
    <w:p w14:paraId="6D239301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Verifica-se que o pedido da defesa trata de competência administrativa e não judiciária, ou seja, cabe à SEAP/CEME dar esse tipo de assistência ao apenado, sendo apenas alçada deste juízo caso haja negativa administrativa do pedido.</w:t>
      </w:r>
    </w:p>
    <w:p w14:paraId="08CB760B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Isto posto, não conheço o pedido da defesa.</w:t>
      </w:r>
    </w:p>
    <w:p w14:paraId="007C2E09" w14:textId="77777777" w:rsidR="00644DF0" w:rsidRDefault="00644DF0" w:rsidP="00644DF0">
      <w:pPr>
        <w:pStyle w:val="NormalWeb"/>
        <w:ind w:firstLine="708"/>
        <w:jc w:val="both"/>
      </w:pPr>
      <w:r>
        <w:rPr>
          <w:sz w:val="21"/>
          <w:szCs w:val="21"/>
        </w:rPr>
        <w:t>P.I., encaminhe-se o pedido à CEME a fim de evitar prejuízo ao apenado.</w:t>
      </w:r>
    </w:p>
    <w:p w14:paraId="5CB71339" w14:textId="77777777" w:rsidR="00644DF0" w:rsidRPr="00A913B4" w:rsidRDefault="00644DF0" w:rsidP="004621B8">
      <w:pPr>
        <w:pStyle w:val="NormalWeb"/>
        <w:ind w:firstLine="708"/>
        <w:jc w:val="center"/>
        <w:rPr>
          <w:i/>
          <w:iCs/>
        </w:rPr>
      </w:pPr>
    </w:p>
    <w:p w14:paraId="0DB0D263" w14:textId="77777777" w:rsidR="00B95210" w:rsidRDefault="00B95210" w:rsidP="00B95210">
      <w:pPr>
        <w:pStyle w:val="NormalWeb"/>
        <w:ind w:firstLine="708"/>
        <w:jc w:val="both"/>
      </w:pPr>
      <w:proofErr w:type="gramStart"/>
      <w:r>
        <w:rPr>
          <w:sz w:val="21"/>
          <w:szCs w:val="21"/>
        </w:rPr>
        <w:t>Visto, etc.</w:t>
      </w:r>
      <w:proofErr w:type="gramEnd"/>
      <w:r>
        <w:rPr>
          <w:sz w:val="21"/>
          <w:szCs w:val="21"/>
        </w:rPr>
        <w:t xml:space="preserve"> </w:t>
      </w:r>
    </w:p>
    <w:p w14:paraId="5383E75F" w14:textId="77777777" w:rsidR="00B95210" w:rsidRDefault="00B95210" w:rsidP="00B95210">
      <w:pPr>
        <w:pStyle w:val="NormalWeb"/>
        <w:ind w:firstLine="708"/>
        <w:jc w:val="both"/>
      </w:pPr>
      <w:r>
        <w:rPr>
          <w:sz w:val="21"/>
          <w:szCs w:val="21"/>
        </w:rPr>
        <w:t>Trata-se de cumprimento de pena em regime semiaberto com uso de tornozeleira eletrônica em que a defesa alega que o apenado sofreu constrangimento ao ter sua casa cercada por duas viaturas policiais em aparente ato de fiscalização do cumprimento das restrições decorrentes do monitoramento eletrônico (ev. 34.1).</w:t>
      </w:r>
    </w:p>
    <w:p w14:paraId="06500553" w14:textId="77777777" w:rsidR="00B95210" w:rsidRDefault="00B95210" w:rsidP="00B95210">
      <w:pPr>
        <w:pStyle w:val="NormalWeb"/>
        <w:ind w:firstLine="708"/>
        <w:jc w:val="both"/>
      </w:pPr>
      <w:r>
        <w:lastRenderedPageBreak/>
        <w:t>Em razão disso, pediu que fosse solicitado à CEME que esclarecesse os motivos da abordagem.</w:t>
      </w:r>
    </w:p>
    <w:p w14:paraId="46E90483" w14:textId="77777777" w:rsidR="00B95210" w:rsidRDefault="00B95210" w:rsidP="00B95210">
      <w:pPr>
        <w:pStyle w:val="NormalWeb"/>
        <w:ind w:firstLine="708"/>
        <w:jc w:val="both"/>
      </w:pPr>
      <w:r>
        <w:rPr>
          <w:sz w:val="21"/>
          <w:szCs w:val="21"/>
        </w:rPr>
        <w:t>Verifica-se que o pedido da defesa trata de competência administrativa e não judiciária, ou seja, cabe à SEAP/CEME dar esse tipo de assistência ao apenado, sendo apenas alçada deste juízo caso haja negativa administrativa do pedido.</w:t>
      </w:r>
    </w:p>
    <w:p w14:paraId="745EFABD" w14:textId="77777777" w:rsidR="00B95210" w:rsidRDefault="00B95210" w:rsidP="00B95210">
      <w:pPr>
        <w:pStyle w:val="NormalWeb"/>
        <w:ind w:firstLine="708"/>
        <w:jc w:val="both"/>
      </w:pPr>
      <w:r>
        <w:rPr>
          <w:sz w:val="21"/>
          <w:szCs w:val="21"/>
        </w:rPr>
        <w:t>Isto posto, não conheço o pedido da defesa.</w:t>
      </w:r>
    </w:p>
    <w:p w14:paraId="7AC62D1A" w14:textId="77777777" w:rsidR="00B95210" w:rsidRDefault="00B95210" w:rsidP="00B95210">
      <w:pPr>
        <w:pStyle w:val="NormalWeb"/>
        <w:pBdr>
          <w:bottom w:val="dotted" w:sz="24" w:space="1" w:color="auto"/>
        </w:pBdr>
        <w:ind w:firstLine="708"/>
        <w:jc w:val="both"/>
      </w:pPr>
      <w:r>
        <w:rPr>
          <w:sz w:val="21"/>
          <w:szCs w:val="21"/>
        </w:rPr>
        <w:t>P.I.</w:t>
      </w:r>
    </w:p>
    <w:p w14:paraId="16CA80B4" w14:textId="77777777" w:rsidR="00D93A16" w:rsidRDefault="00D93A16"/>
    <w:p w14:paraId="6F0BBE67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30946E21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Trata-se de execução penal em que o estabelecimento prisional informou que o apenado deve ser encaminhado a um cirurgião geral para avaliação de uma hérnia umbilical, em 26.10.2022, não prestando outras informações após isso (ev. 26).</w:t>
      </w:r>
    </w:p>
    <w:p w14:paraId="4951B371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O Ministério Público e a Defensoria Pública requereram diligências (</w:t>
      </w:r>
      <w:proofErr w:type="spellStart"/>
      <w:r>
        <w:rPr>
          <w:sz w:val="21"/>
          <w:szCs w:val="21"/>
        </w:rPr>
        <w:t>evs</w:t>
      </w:r>
      <w:proofErr w:type="spellEnd"/>
      <w:r>
        <w:rPr>
          <w:sz w:val="21"/>
          <w:szCs w:val="21"/>
        </w:rPr>
        <w:t>. 40.1 e 43.1), ambos pugnando por esclarecimentos.</w:t>
      </w:r>
    </w:p>
    <w:p w14:paraId="5E5DCC84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4F7BD552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A prestação de serviços de saúde é competência administrativa e não judicial, cabendo à COEAP/PEA - Penitenciária Estadual de Alcaçuz prestar esse tipo de assistência ao apenado.</w:t>
      </w:r>
    </w:p>
    <w:p w14:paraId="5CB37DCF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Ademais, tanto o Ministério Público quanto a Defensoria Pública podem requerer diretamente ao presídio as informações que entenderem necessárias para assegurar os direitos do apenado.</w:t>
      </w:r>
    </w:p>
    <w:p w14:paraId="6CEE51ED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Diante do exposto, não conheço dos pedidos formulados pelo Ministério Público (ev. 40.1) e pela Defensoria Pública (ev. 43.1).</w:t>
      </w:r>
    </w:p>
    <w:p w14:paraId="0DC9E83D" w14:textId="77777777" w:rsidR="00B234BA" w:rsidRDefault="00B234BA" w:rsidP="00B234BA">
      <w:pPr>
        <w:pStyle w:val="NormalWeb"/>
        <w:ind w:firstLine="708"/>
        <w:jc w:val="both"/>
      </w:pPr>
      <w:r>
        <w:rPr>
          <w:sz w:val="21"/>
          <w:szCs w:val="21"/>
        </w:rPr>
        <w:t>P.R.I.</w:t>
      </w:r>
      <w:r>
        <w:br/>
      </w:r>
      <w:r>
        <w:br/>
      </w:r>
    </w:p>
    <w:p w14:paraId="5E0D629E" w14:textId="42273831" w:rsidR="00D93A16" w:rsidRDefault="00D93A16"/>
    <w:sectPr w:rsidR="00D93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93"/>
    <w:rsid w:val="000C6A93"/>
    <w:rsid w:val="004621B8"/>
    <w:rsid w:val="00644DF0"/>
    <w:rsid w:val="009537B5"/>
    <w:rsid w:val="00A01F56"/>
    <w:rsid w:val="00A913B4"/>
    <w:rsid w:val="00B234BA"/>
    <w:rsid w:val="00B95210"/>
    <w:rsid w:val="00D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B5D7"/>
  <w15:chartTrackingRefBased/>
  <w15:docId w15:val="{F73786B6-FEC8-43BA-9273-0008C1D2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499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8</cp:revision>
  <dcterms:created xsi:type="dcterms:W3CDTF">2022-09-26T14:51:00Z</dcterms:created>
  <dcterms:modified xsi:type="dcterms:W3CDTF">2023-02-09T13:19:00Z</dcterms:modified>
</cp:coreProperties>
</file>