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03180" w14:textId="77777777" w:rsidR="00FA7140" w:rsidRDefault="00FA7140" w:rsidP="00FA7140">
      <w:pPr>
        <w:pStyle w:val="NormalWeb"/>
        <w:ind w:firstLine="708"/>
        <w:jc w:val="both"/>
      </w:pPr>
      <w:r>
        <w:rPr>
          <w:sz w:val="21"/>
          <w:szCs w:val="21"/>
        </w:rPr>
        <w:t>Vistos etc.</w:t>
      </w:r>
    </w:p>
    <w:p w14:paraId="1987D352" w14:textId="77777777" w:rsidR="00FA7140" w:rsidRDefault="00FA7140" w:rsidP="00FA7140">
      <w:pPr>
        <w:pStyle w:val="NormalWeb"/>
        <w:ind w:firstLine="708"/>
        <w:jc w:val="both"/>
      </w:pPr>
      <w:r>
        <w:rPr>
          <w:sz w:val="21"/>
          <w:szCs w:val="21"/>
        </w:rPr>
        <w:t>Trata-se de execução de pena privativa de liberdade em que foi decretada (ev. 253.1) a regressão cautelar do regime prisional para o fechado considerando que o apenado, enquanto cumpria pena no regime semiaberto e com uso de tornozeleira eletrônica, deixou o equipamento descarregar completamente desde o dia 10.11.2022 (ev. 242.1).</w:t>
      </w:r>
    </w:p>
    <w:p w14:paraId="0AC29FC6" w14:textId="77777777" w:rsidR="00FA7140" w:rsidRDefault="00FA7140" w:rsidP="00FA7140">
      <w:pPr>
        <w:pStyle w:val="NormalWeb"/>
        <w:ind w:firstLine="708"/>
        <w:jc w:val="both"/>
      </w:pPr>
      <w:r>
        <w:rPr>
          <w:sz w:val="21"/>
          <w:szCs w:val="21"/>
        </w:rPr>
        <w:t xml:space="preserve">Em 29.11.2022, houve a apresentação </w:t>
      </w:r>
      <w:proofErr w:type="spellStart"/>
      <w:r>
        <w:rPr>
          <w:sz w:val="21"/>
          <w:szCs w:val="21"/>
        </w:rPr>
        <w:t>expontânea</w:t>
      </w:r>
      <w:proofErr w:type="spellEnd"/>
      <w:r>
        <w:rPr>
          <w:sz w:val="21"/>
          <w:szCs w:val="21"/>
        </w:rPr>
        <w:t xml:space="preserve"> ao presídio, ocasião em que foi liberado pela unidade prisional.</w:t>
      </w:r>
    </w:p>
    <w:p w14:paraId="67781E22" w14:textId="77777777" w:rsidR="00FA7140" w:rsidRDefault="00FA7140" w:rsidP="00FA7140">
      <w:pPr>
        <w:pStyle w:val="NormalWeb"/>
        <w:ind w:firstLine="708"/>
        <w:jc w:val="both"/>
      </w:pPr>
      <w:r>
        <w:rPr>
          <w:sz w:val="21"/>
          <w:szCs w:val="21"/>
        </w:rPr>
        <w:t>Em 19.01.2023, foi recolhido em razão do cumprimento do mandado de prisão expedido nestes autos (ev. 266.1).</w:t>
      </w:r>
    </w:p>
    <w:p w14:paraId="0628E8D4" w14:textId="77777777" w:rsidR="00FA7140" w:rsidRDefault="00FA7140" w:rsidP="00FA7140">
      <w:pPr>
        <w:pStyle w:val="NormalWeb"/>
        <w:ind w:firstLine="708"/>
        <w:jc w:val="both"/>
      </w:pPr>
      <w:r>
        <w:rPr>
          <w:sz w:val="21"/>
          <w:szCs w:val="21"/>
        </w:rPr>
        <w:t>A Defesa Técnica protocolou pedido de reconsideração da decisão que regrediu cautelarmente o regime de cumprimento da pena, ocasião em que apresentou justificativa e juntou documentos (ev. 270.1/270.3).</w:t>
      </w:r>
    </w:p>
    <w:p w14:paraId="6A78C4C3" w14:textId="77777777" w:rsidR="00FA7140" w:rsidRDefault="00FA7140" w:rsidP="00FA7140">
      <w:pPr>
        <w:pStyle w:val="NormalWeb"/>
        <w:ind w:firstLine="708"/>
        <w:jc w:val="both"/>
      </w:pPr>
      <w:r>
        <w:rPr>
          <w:sz w:val="21"/>
          <w:szCs w:val="21"/>
        </w:rPr>
        <w:t>Instado a se manifestar, o Ministério Público apresentou parecer contrário ao pedido da Defesa (ev. 274.1).</w:t>
      </w:r>
    </w:p>
    <w:p w14:paraId="36214C13" w14:textId="77777777" w:rsidR="00FA7140" w:rsidRDefault="00FA7140" w:rsidP="00FA7140">
      <w:pPr>
        <w:pStyle w:val="NormalWeb"/>
        <w:ind w:firstLine="708"/>
        <w:jc w:val="both"/>
      </w:pPr>
      <w:r>
        <w:rPr>
          <w:sz w:val="21"/>
          <w:szCs w:val="21"/>
        </w:rPr>
        <w:t>Sendo a decisão de regressão provisória, deve ser o apenado ouvido em audiência de justificação, quando será analisada a justificativa, razão pela qual deixo de apreciar o pedido de reconsideração neste momento.</w:t>
      </w:r>
    </w:p>
    <w:p w14:paraId="36704992" w14:textId="77777777" w:rsidR="00FA7140" w:rsidRDefault="00FA7140" w:rsidP="00FA7140">
      <w:pPr>
        <w:pStyle w:val="NormalWeb"/>
        <w:ind w:firstLine="708"/>
        <w:jc w:val="both"/>
      </w:pPr>
      <w:r>
        <w:rPr>
          <w:sz w:val="21"/>
          <w:szCs w:val="21"/>
        </w:rPr>
        <w:t>P.R.I. Inclua-se o feito em pauta de audiência de justificação, conforme disponibilidade.</w:t>
      </w:r>
    </w:p>
    <w:p w14:paraId="7C17B51B" w14:textId="77777777" w:rsidR="00252D19" w:rsidRDefault="00252D19"/>
    <w:p w14:paraId="0638EC93" w14:textId="77777777" w:rsidR="00ED376E" w:rsidRDefault="00ED376E"/>
    <w:p w14:paraId="3F0C7AF8" w14:textId="77777777" w:rsidR="00404DBF" w:rsidRDefault="00404DBF" w:rsidP="00404DBF">
      <w:pPr>
        <w:pStyle w:val="NormalWeb"/>
        <w:ind w:firstLine="708"/>
        <w:jc w:val="both"/>
      </w:pPr>
      <w:r>
        <w:rPr>
          <w:sz w:val="21"/>
          <w:szCs w:val="21"/>
        </w:rPr>
        <w:t>Vistos etc.</w:t>
      </w:r>
    </w:p>
    <w:p w14:paraId="5CD6545C" w14:textId="77777777" w:rsidR="00404DBF" w:rsidRDefault="00404DBF" w:rsidP="00404DBF">
      <w:pPr>
        <w:pStyle w:val="NormalWeb"/>
        <w:ind w:firstLine="708"/>
        <w:jc w:val="both"/>
      </w:pPr>
      <w:r>
        <w:rPr>
          <w:sz w:val="21"/>
          <w:szCs w:val="21"/>
        </w:rPr>
        <w:t>Trata-se de execução penal em que foi negada nova análise do pedido de progressão de regime (ev. 136.1), considerando que o prazo de 180 (cento e oitenta) dias estipulado na decisão que indeferiu a progressão (ev. 134.1), exarada em 06.09.2022, ainda não havia sido atingido.</w:t>
      </w:r>
    </w:p>
    <w:p w14:paraId="256F2637" w14:textId="77777777" w:rsidR="00404DBF" w:rsidRDefault="00404DBF" w:rsidP="00404DBF">
      <w:pPr>
        <w:pStyle w:val="NormalWeb"/>
        <w:ind w:firstLine="708"/>
        <w:jc w:val="both"/>
      </w:pPr>
      <w:r>
        <w:rPr>
          <w:sz w:val="21"/>
          <w:szCs w:val="21"/>
        </w:rPr>
        <w:t>A Defesa Técnica entrou com pedido de reconsideração, arguindo, basicamente, que a contagem do prazo de 180 (cento e oitenta) dias a partir da decisão que negou a progressão do regime seria injusta (ev. 141.1).</w:t>
      </w:r>
    </w:p>
    <w:p w14:paraId="3419C8D3" w14:textId="77777777" w:rsidR="00404DBF" w:rsidRDefault="00404DBF" w:rsidP="00404DBF">
      <w:pPr>
        <w:pStyle w:val="NormalWeb"/>
        <w:ind w:firstLine="708"/>
        <w:jc w:val="both"/>
      </w:pPr>
      <w:r>
        <w:rPr>
          <w:sz w:val="21"/>
          <w:szCs w:val="21"/>
        </w:rPr>
        <w:t>Instado a se manifestar, o Ministério Público apresentou parecer contrário ao pedido, considerando que a decisão que negou a progressão do regime prisional foi fundamentada na ausência do requisito subjetivo para a progressão.</w:t>
      </w:r>
    </w:p>
    <w:p w14:paraId="5C3A0D02" w14:textId="77777777" w:rsidR="00404DBF" w:rsidRDefault="00404DBF" w:rsidP="00404DBF">
      <w:pPr>
        <w:pStyle w:val="NormalWeb"/>
        <w:ind w:firstLine="708"/>
        <w:jc w:val="both"/>
      </w:pPr>
      <w:r>
        <w:rPr>
          <w:sz w:val="21"/>
          <w:szCs w:val="21"/>
        </w:rPr>
        <w:t>Relatados.</w:t>
      </w:r>
    </w:p>
    <w:p w14:paraId="3A11F512" w14:textId="77777777" w:rsidR="00404DBF" w:rsidRDefault="00404DBF" w:rsidP="00404DBF">
      <w:pPr>
        <w:pStyle w:val="NormalWeb"/>
        <w:ind w:firstLine="708"/>
        <w:jc w:val="both"/>
      </w:pPr>
      <w:r>
        <w:rPr>
          <w:sz w:val="21"/>
          <w:szCs w:val="21"/>
        </w:rPr>
        <w:t>O pedido da Defesa não merece prosperar, uma vez que o apenado, embora tenha atingido o lapso temporal, não cumpriu o requisito subjetivo para progredir de regime.</w:t>
      </w:r>
    </w:p>
    <w:p w14:paraId="5DF38A3B" w14:textId="77777777" w:rsidR="00404DBF" w:rsidRDefault="00404DBF" w:rsidP="00404DBF">
      <w:pPr>
        <w:pStyle w:val="NormalWeb"/>
        <w:ind w:firstLine="708"/>
        <w:jc w:val="both"/>
      </w:pPr>
      <w:r>
        <w:rPr>
          <w:sz w:val="21"/>
          <w:szCs w:val="21"/>
        </w:rPr>
        <w:t>Ademais, o prazo de 180 (cento e oitenta) dias é estabelecido a partir da decisão que negou a progressão justamente para possibilitar a mudança de comportamento do penitente, pois de nada lhe aproveitaria analisar seu direito à progressão baseado em uma situação pretérita que não lhe é favorável.</w:t>
      </w:r>
    </w:p>
    <w:p w14:paraId="630AD957" w14:textId="77777777" w:rsidR="00404DBF" w:rsidRDefault="00404DBF" w:rsidP="00404DBF">
      <w:pPr>
        <w:pStyle w:val="NormalWeb"/>
        <w:ind w:firstLine="708"/>
        <w:jc w:val="both"/>
      </w:pPr>
      <w:r>
        <w:rPr>
          <w:sz w:val="21"/>
          <w:szCs w:val="21"/>
        </w:rPr>
        <w:lastRenderedPageBreak/>
        <w:t xml:space="preserve">Diante do exposto e em consonância como parecer ministerial, deixo de conhecer do pedido da Defesa do evento 141.1, mantendo </w:t>
      </w:r>
      <w:proofErr w:type="gramStart"/>
      <w:r>
        <w:rPr>
          <w:sz w:val="21"/>
          <w:szCs w:val="21"/>
        </w:rPr>
        <w:t>incólume</w:t>
      </w:r>
      <w:proofErr w:type="gramEnd"/>
      <w:r>
        <w:rPr>
          <w:sz w:val="21"/>
          <w:szCs w:val="21"/>
        </w:rPr>
        <w:t xml:space="preserve"> a decisão do evento 136.1 e, em consequência, a decisão do evento 134.1.</w:t>
      </w:r>
    </w:p>
    <w:p w14:paraId="3240CBA1" w14:textId="77777777" w:rsidR="00404DBF" w:rsidRDefault="00404DBF" w:rsidP="00404DBF">
      <w:pPr>
        <w:pStyle w:val="NormalWeb"/>
        <w:ind w:firstLine="708"/>
        <w:jc w:val="both"/>
      </w:pPr>
      <w:r>
        <w:rPr>
          <w:sz w:val="21"/>
          <w:szCs w:val="21"/>
        </w:rPr>
        <w:t>P.R.I. Confira-se a correção do quadro de eventos e incidentes, caso nada exista a corrigir, certifiquem-se seus antecedentes criminais e busque-se ACC. Tudo atendido, dê-se vista ao Ministério Público.</w:t>
      </w:r>
    </w:p>
    <w:p w14:paraId="1A5872CB" w14:textId="77777777" w:rsidR="00ED376E" w:rsidRDefault="00ED376E"/>
    <w:sectPr w:rsidR="00ED37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40"/>
    <w:rsid w:val="00252D19"/>
    <w:rsid w:val="00404DBF"/>
    <w:rsid w:val="00ED376E"/>
    <w:rsid w:val="00FA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D31F0"/>
  <w15:chartTrackingRefBased/>
  <w15:docId w15:val="{BCFDD757-425F-4447-B843-6EBD1342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7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4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436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3</cp:revision>
  <dcterms:created xsi:type="dcterms:W3CDTF">2023-02-28T19:18:00Z</dcterms:created>
  <dcterms:modified xsi:type="dcterms:W3CDTF">2023-02-28T19:38:00Z</dcterms:modified>
</cp:coreProperties>
</file>