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D4FE8E5" w14:textId="77777777" w:rsidR="002D4296" w:rsidRDefault="002D4296" w:rsidP="002D4296">
      <w:pPr>
        <w:pStyle w:val="NormalWeb"/>
        <w:ind w:firstLine="708"/>
        <w:jc w:val="both"/>
      </w:pPr>
      <w:r>
        <w:rPr>
          <w:sz w:val="21"/>
          <w:szCs w:val="21"/>
        </w:rPr>
        <w:t>Vistos etc.</w:t>
      </w:r>
    </w:p>
    <w:p w14:paraId="1DA6568F" w14:textId="56EB0374" w:rsidR="002D4296" w:rsidRDefault="002D4296" w:rsidP="002D4296">
      <w:pPr>
        <w:pStyle w:val="NormalWeb"/>
        <w:ind w:firstLine="708"/>
        <w:jc w:val="both"/>
      </w:pPr>
      <w:r>
        <w:rPr>
          <w:sz w:val="21"/>
          <w:szCs w:val="21"/>
        </w:rPr>
        <w:t xml:space="preserve">Trata-se de execução cujas penas unificadas totalizaram </w:t>
      </w:r>
      <w:r w:rsidR="00BF5830" w:rsidRPr="00BF5830">
        <w:rPr>
          <w:b/>
          <w:bCs/>
          <w:sz w:val="21"/>
          <w:szCs w:val="21"/>
        </w:rPr>
        <w:t>XXX</w:t>
      </w:r>
      <w:r>
        <w:rPr>
          <w:sz w:val="21"/>
          <w:szCs w:val="21"/>
        </w:rPr>
        <w:t xml:space="preserve"> de reclusão no regime fechado (ações penais nºs</w:t>
      </w:r>
      <w:r>
        <w:t xml:space="preserve"> </w:t>
      </w:r>
      <w:r>
        <w:rPr>
          <w:sz w:val="21"/>
          <w:szCs w:val="21"/>
        </w:rPr>
        <w:t xml:space="preserve">) impostas a </w:t>
      </w:r>
      <w:r w:rsidR="00EF2CC8">
        <w:rPr>
          <w:rStyle w:val="Forte"/>
          <w:sz w:val="21"/>
          <w:szCs w:val="21"/>
        </w:rPr>
        <w:t>XXX</w:t>
      </w:r>
      <w:r>
        <w:rPr>
          <w:sz w:val="21"/>
          <w:szCs w:val="21"/>
        </w:rPr>
        <w:t xml:space="preserve">, que agora foi novamente condenado, desta feita a </w:t>
      </w:r>
      <w:r w:rsidR="00BF5830" w:rsidRPr="00BF5830">
        <w:rPr>
          <w:b/>
          <w:bCs/>
          <w:sz w:val="21"/>
          <w:szCs w:val="21"/>
        </w:rPr>
        <w:t>XXX</w:t>
      </w:r>
      <w:r>
        <w:rPr>
          <w:sz w:val="21"/>
          <w:szCs w:val="21"/>
        </w:rPr>
        <w:t xml:space="preserve"> de reclusão no regime fechado, ação penal nº </w:t>
      </w:r>
      <w:r w:rsidR="002F6A11">
        <w:rPr>
          <w:sz w:val="21"/>
          <w:szCs w:val="21"/>
        </w:rPr>
        <w:t>XXX</w:t>
      </w:r>
      <w:r>
        <w:rPr>
          <w:sz w:val="21"/>
          <w:szCs w:val="21"/>
        </w:rPr>
        <w:t xml:space="preserve"> (evento 1.4).</w:t>
      </w:r>
    </w:p>
    <w:p w14:paraId="11537CBA" w14:textId="77777777" w:rsidR="002D4296" w:rsidRDefault="002D4296" w:rsidP="002D4296">
      <w:pPr>
        <w:pStyle w:val="NormalWeb"/>
        <w:ind w:firstLine="708"/>
        <w:jc w:val="both"/>
      </w:pPr>
      <w:r>
        <w:rPr>
          <w:sz w:val="21"/>
          <w:szCs w:val="21"/>
        </w:rPr>
        <w:t>Por oportuno, registro que enquanto as sentenças condenatórias das penas unificadas estão transitadas em julgado, a que ora é somada encontra-se em grau de recurso.</w:t>
      </w:r>
    </w:p>
    <w:p w14:paraId="4AE497B4" w14:textId="1EAAC6FD" w:rsidR="002D4296" w:rsidRDefault="002D4296" w:rsidP="002D4296">
      <w:pPr>
        <w:pStyle w:val="NormalWeb"/>
        <w:ind w:firstLine="708"/>
        <w:jc w:val="both"/>
      </w:pPr>
      <w:r>
        <w:rPr>
          <w:sz w:val="21"/>
          <w:szCs w:val="21"/>
        </w:rPr>
        <w:t xml:space="preserve">Anoto que o penitente </w:t>
      </w:r>
      <w:r w:rsidR="00A213FC">
        <w:rPr>
          <w:sz w:val="21"/>
          <w:szCs w:val="21"/>
        </w:rPr>
        <w:t>se encontra</w:t>
      </w:r>
      <w:r>
        <w:rPr>
          <w:sz w:val="21"/>
          <w:szCs w:val="21"/>
        </w:rPr>
        <w:t xml:space="preserve"> custodiado na </w:t>
      </w:r>
      <w:r w:rsidR="001E64C2" w:rsidRPr="00BF5830">
        <w:rPr>
          <w:b/>
          <w:bCs/>
          <w:sz w:val="21"/>
          <w:szCs w:val="21"/>
        </w:rPr>
        <w:t>PEA – Penitenciária Estadual de Alcaçuz/Cadeia Pública de Ceará-Mirim</w:t>
      </w:r>
      <w:r w:rsidR="001E64C2">
        <w:rPr>
          <w:b/>
          <w:bCs/>
          <w:sz w:val="21"/>
          <w:szCs w:val="21"/>
        </w:rPr>
        <w:t xml:space="preserve"> /PES – Penitenciária Estadual do Seridó</w:t>
      </w:r>
      <w:r w:rsidR="001E64C2" w:rsidRPr="00BF5830">
        <w:rPr>
          <w:b/>
          <w:bCs/>
          <w:sz w:val="21"/>
          <w:szCs w:val="21"/>
        </w:rPr>
        <w:t xml:space="preserve"> - / PERCM </w:t>
      </w:r>
      <w:r w:rsidR="001E64C2">
        <w:rPr>
          <w:b/>
          <w:bCs/>
          <w:sz w:val="21"/>
          <w:szCs w:val="21"/>
        </w:rPr>
        <w:t xml:space="preserve"> - </w:t>
      </w:r>
      <w:r w:rsidR="001E64C2" w:rsidRPr="00BF5830">
        <w:rPr>
          <w:b/>
          <w:bCs/>
          <w:sz w:val="21"/>
          <w:szCs w:val="21"/>
        </w:rPr>
        <w:t>Penitenciári</w:t>
      </w:r>
      <w:r w:rsidR="001E64C2">
        <w:rPr>
          <w:b/>
          <w:bCs/>
          <w:sz w:val="21"/>
          <w:szCs w:val="21"/>
        </w:rPr>
        <w:t>a Estadual Rogério Coutinho Madruga/ Cadeia Pública de Nova Cruz/ PEP – Penitenciária Estadual de Parnamirim</w:t>
      </w:r>
      <w:r>
        <w:rPr>
          <w:sz w:val="21"/>
          <w:szCs w:val="21"/>
        </w:rPr>
        <w:t>, conforme informações do SIAPEN nesta data.</w:t>
      </w:r>
    </w:p>
    <w:p w14:paraId="3E9CADB5" w14:textId="77777777" w:rsidR="002D4296" w:rsidRDefault="002D4296" w:rsidP="002D4296">
      <w:pPr>
        <w:pStyle w:val="NormalWeb"/>
        <w:ind w:firstLine="708"/>
        <w:jc w:val="both"/>
      </w:pPr>
      <w:r>
        <w:rPr>
          <w:sz w:val="21"/>
          <w:szCs w:val="21"/>
        </w:rPr>
        <w:t>Relatados.</w:t>
      </w:r>
    </w:p>
    <w:p w14:paraId="1BC0C003" w14:textId="77777777" w:rsidR="002D4296" w:rsidRDefault="002D4296" w:rsidP="002D4296">
      <w:pPr>
        <w:pStyle w:val="NormalWeb"/>
        <w:ind w:firstLine="708"/>
        <w:jc w:val="both"/>
      </w:pPr>
      <w:r>
        <w:rPr>
          <w:sz w:val="21"/>
          <w:szCs w:val="21"/>
        </w:rPr>
        <w:t>Trata-se, na espécie, de concurso material de delitos, não se podendo ter os crimes como continuação entre si, impondo-se a soma das penas.</w:t>
      </w:r>
    </w:p>
    <w:p w14:paraId="4C9302F7" w14:textId="77777777" w:rsidR="002D4296" w:rsidRDefault="002D4296" w:rsidP="002D4296">
      <w:pPr>
        <w:pStyle w:val="NormalWeb"/>
        <w:ind w:firstLine="708"/>
        <w:jc w:val="both"/>
      </w:pPr>
      <w:r>
        <w:rPr>
          <w:sz w:val="21"/>
          <w:szCs w:val="21"/>
        </w:rPr>
        <w:t xml:space="preserve">Dispõe o art. 111, da Lei de Execução Penal: </w:t>
      </w:r>
    </w:p>
    <w:p w14:paraId="3EE58955" w14:textId="77777777" w:rsidR="002D4296" w:rsidRDefault="002D4296" w:rsidP="002D4296">
      <w:pPr>
        <w:pStyle w:val="NormalWeb"/>
        <w:ind w:firstLine="708"/>
        <w:jc w:val="both"/>
      </w:pPr>
      <w:r>
        <w:rPr>
          <w:sz w:val="21"/>
          <w:szCs w:val="21"/>
        </w:rPr>
        <w:t>Art. 111. Quando houver condenação por mais de um crime, no mesmo processo ou em processos distintos, a determinação do regime de cumprimento será feita pelo resultado da soma ou unificação das penas, observada, quando for o caso, a detração ou remição.</w:t>
      </w:r>
    </w:p>
    <w:p w14:paraId="06D26649" w14:textId="77777777" w:rsidR="002D4296" w:rsidRDefault="002D4296" w:rsidP="002D4296">
      <w:pPr>
        <w:pStyle w:val="NormalWeb"/>
        <w:ind w:firstLine="708"/>
        <w:jc w:val="both"/>
      </w:pPr>
      <w:r>
        <w:rPr>
          <w:sz w:val="21"/>
          <w:szCs w:val="21"/>
        </w:rPr>
        <w:t>Parágrafo Único. Sobrevindo condenação no curso da execução, somar-se-á a pena ao restante da que está sendo cumprida, para determinação do regime”.</w:t>
      </w:r>
    </w:p>
    <w:p w14:paraId="50AAC148" w14:textId="77777777" w:rsidR="002D4296" w:rsidRDefault="002D4296" w:rsidP="002D4296">
      <w:pPr>
        <w:pStyle w:val="NormalWeb"/>
        <w:ind w:firstLine="708"/>
        <w:jc w:val="both"/>
      </w:pPr>
      <w:r>
        <w:rPr>
          <w:sz w:val="21"/>
          <w:szCs w:val="21"/>
        </w:rPr>
        <w:t xml:space="preserve">Registro que, como a demora no julgamento do novo processo não pode ser debitada ao apenado, a data-base para futuros benefícios deve ser a da ultima falta grave, a do último crime ou do último atingimento ao requisito objetivo para progressão deferida, a que for mais recente. </w:t>
      </w:r>
    </w:p>
    <w:p w14:paraId="41C5BAED" w14:textId="55C5D141" w:rsidR="002D4296" w:rsidRDefault="002D4296" w:rsidP="002D4296">
      <w:pPr>
        <w:pStyle w:val="NormalWeb"/>
        <w:ind w:firstLine="708"/>
        <w:jc w:val="both"/>
      </w:pPr>
      <w:r>
        <w:rPr>
          <w:sz w:val="21"/>
          <w:szCs w:val="21"/>
        </w:rPr>
        <w:t>Isto posto,</w:t>
      </w:r>
      <w:r>
        <w:rPr>
          <w:rStyle w:val="Forte"/>
          <w:sz w:val="21"/>
          <w:szCs w:val="21"/>
        </w:rPr>
        <w:t xml:space="preserve"> </w:t>
      </w:r>
      <w:r>
        <w:rPr>
          <w:sz w:val="21"/>
          <w:szCs w:val="21"/>
        </w:rPr>
        <w:t>unifico em</w:t>
      </w:r>
      <w:r>
        <w:rPr>
          <w:rStyle w:val="Forte"/>
          <w:sz w:val="21"/>
          <w:szCs w:val="21"/>
        </w:rPr>
        <w:t xml:space="preserve"> </w:t>
      </w:r>
      <w:r w:rsidR="003A1E3A">
        <w:rPr>
          <w:rStyle w:val="Forte"/>
          <w:sz w:val="21"/>
          <w:szCs w:val="21"/>
        </w:rPr>
        <w:t xml:space="preserve">XXX </w:t>
      </w:r>
      <w:r>
        <w:rPr>
          <w:rStyle w:val="Forte"/>
          <w:sz w:val="21"/>
          <w:szCs w:val="21"/>
        </w:rPr>
        <w:t>de reclusão</w:t>
      </w:r>
      <w:r>
        <w:rPr>
          <w:sz w:val="21"/>
          <w:szCs w:val="21"/>
        </w:rPr>
        <w:t xml:space="preserve"> a pena privativa de liberdade em execução nestes autos, a ser cumprida inicialmente em regime </w:t>
      </w:r>
      <w:r>
        <w:rPr>
          <w:rStyle w:val="Forte"/>
          <w:sz w:val="21"/>
          <w:szCs w:val="21"/>
        </w:rPr>
        <w:t>fechado</w:t>
      </w:r>
      <w:r>
        <w:rPr>
          <w:sz w:val="21"/>
          <w:szCs w:val="21"/>
        </w:rPr>
        <w:t xml:space="preserve"> </w:t>
      </w:r>
      <w:r w:rsidR="00617E3F">
        <w:rPr>
          <w:sz w:val="21"/>
          <w:szCs w:val="21"/>
        </w:rPr>
        <w:t>, face ao saldo de pena e na decisão de regressão de regime.</w:t>
      </w:r>
    </w:p>
    <w:p w14:paraId="414D43E0" w14:textId="1317A270" w:rsidR="008C0B29" w:rsidRDefault="002D4296" w:rsidP="00A213FC">
      <w:pPr>
        <w:pStyle w:val="NormalWeb"/>
        <w:ind w:firstLine="708"/>
        <w:jc w:val="both"/>
        <w:rPr>
          <w:sz w:val="21"/>
          <w:szCs w:val="21"/>
        </w:rPr>
      </w:pPr>
      <w:r>
        <w:rPr>
          <w:sz w:val="21"/>
          <w:szCs w:val="21"/>
        </w:rPr>
        <w:t>P.R.I. Comunique-se ao estabelecimento penitenciário e expeça-se a competente Guia de Execução Penal unificadora, com os devidos "lançamentos" no SEEU.</w:t>
      </w:r>
    </w:p>
    <w:p w14:paraId="019BD5BE" w14:textId="7C84EA62" w:rsidR="00CB7A36" w:rsidRDefault="00CB7A36" w:rsidP="00CB7A36">
      <w:pPr>
        <w:pStyle w:val="NormalWeb"/>
        <w:spacing w:before="280" w:after="280"/>
        <w:ind w:firstLine="708"/>
        <w:jc w:val="both"/>
      </w:pPr>
      <w:r>
        <w:rPr>
          <w:sz w:val="21"/>
          <w:szCs w:val="21"/>
        </w:rPr>
        <w:t>Transitada em julgado a sentença condenatória da pena somada, solicite-se ao Juízo de Direito da 4ª Vara Criminal da Comarca de Natal certidão informativa sobre o recolhimento da multa culminada juntamente à pena privativa de liberdade na ação penal nº XXX.</w:t>
      </w:r>
    </w:p>
    <w:p w14:paraId="305680E6" w14:textId="77777777" w:rsidR="00CB7A36" w:rsidRPr="00A213FC" w:rsidRDefault="00CB7A36" w:rsidP="00A213FC">
      <w:pPr>
        <w:pStyle w:val="NormalWeb"/>
        <w:ind w:firstLine="708"/>
        <w:jc w:val="both"/>
        <w:rPr>
          <w:sz w:val="21"/>
          <w:szCs w:val="21"/>
        </w:rPr>
      </w:pPr>
    </w:p>
    <w:sectPr w:rsidR="00CB7A36" w:rsidRPr="00A213F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46A5"/>
    <w:rsid w:val="000346A5"/>
    <w:rsid w:val="001E64C2"/>
    <w:rsid w:val="002A17A8"/>
    <w:rsid w:val="002D4296"/>
    <w:rsid w:val="002F6A11"/>
    <w:rsid w:val="003A1E3A"/>
    <w:rsid w:val="00617E3F"/>
    <w:rsid w:val="006816A9"/>
    <w:rsid w:val="007B126A"/>
    <w:rsid w:val="008C0B29"/>
    <w:rsid w:val="00925762"/>
    <w:rsid w:val="00A213FC"/>
    <w:rsid w:val="00BF5830"/>
    <w:rsid w:val="00CB7A36"/>
    <w:rsid w:val="00CF66C6"/>
    <w:rsid w:val="00D471A7"/>
    <w:rsid w:val="00D76D74"/>
    <w:rsid w:val="00EF2CC8"/>
    <w:rsid w:val="00F93F0F"/>
    <w:rsid w:val="00FA00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A84E245"/>
  <w15:chartTrackingRefBased/>
  <w15:docId w15:val="{D33C3FE8-D576-4984-B690-9AFCB13FCB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qFormat/>
    <w:rsid w:val="000346A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Forte">
    <w:name w:val="Strong"/>
    <w:basedOn w:val="Fontepargpadro"/>
    <w:uiPriority w:val="22"/>
    <w:qFormat/>
    <w:rsid w:val="000346A5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808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167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180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377</TotalTime>
  <Pages>1</Pages>
  <Words>351</Words>
  <Characters>1896</Characters>
  <Application>Microsoft Office Word</Application>
  <DocSecurity>0</DocSecurity>
  <Lines>15</Lines>
  <Paragraphs>4</Paragraphs>
  <ScaleCrop>false</ScaleCrop>
  <Company/>
  <LinksUpToDate>false</LinksUpToDate>
  <CharactersWithSpaces>2243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Fernando Costa</dc:creator>
  <cp:keywords/>
  <dc:description/>
  <cp:lastModifiedBy>Fernando Costa</cp:lastModifiedBy>
  <cp:revision>21</cp:revision>
  <dcterms:created xsi:type="dcterms:W3CDTF">2022-09-20T13:41:00Z</dcterms:created>
  <dcterms:modified xsi:type="dcterms:W3CDTF">2023-02-05T16:48:00Z</dcterms:modified>
</cp:coreProperties>
</file>