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4CA5" w:rsidRPr="0034127F" w:rsidRDefault="009C5A31">
      <w:pPr>
        <w:pStyle w:val="NormalWeb"/>
        <w:spacing w:before="280" w:after="280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t>Vistos etc.</w:t>
      </w:r>
    </w:p>
    <w:p w:rsidR="00AA4CA5" w:rsidRPr="0034127F" w:rsidRDefault="009C5A31">
      <w:pPr>
        <w:pStyle w:val="NormalWeb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t xml:space="preserve">Trata-se de execução cujas penas unificadas totalizaram </w:t>
      </w:r>
      <w:r w:rsidRPr="0034127F">
        <w:rPr>
          <w:rStyle w:val="Forte"/>
          <w:sz w:val="22"/>
          <w:szCs w:val="22"/>
        </w:rPr>
        <w:t xml:space="preserve">XXXX </w:t>
      </w:r>
      <w:r w:rsidRPr="0034127F">
        <w:rPr>
          <w:sz w:val="22"/>
          <w:szCs w:val="22"/>
        </w:rPr>
        <w:t xml:space="preserve">de reclusão no regime fechado (ações penais </w:t>
      </w:r>
      <w:proofErr w:type="spellStart"/>
      <w:proofErr w:type="gramStart"/>
      <w:r w:rsidRPr="0034127F">
        <w:rPr>
          <w:sz w:val="22"/>
          <w:szCs w:val="22"/>
        </w:rPr>
        <w:t>nºs</w:t>
      </w:r>
      <w:proofErr w:type="spellEnd"/>
      <w:r w:rsidRPr="0034127F">
        <w:rPr>
          <w:sz w:val="22"/>
          <w:szCs w:val="22"/>
        </w:rPr>
        <w:t xml:space="preserve"> )</w:t>
      </w:r>
      <w:proofErr w:type="gramEnd"/>
      <w:r w:rsidRPr="0034127F">
        <w:rPr>
          <w:sz w:val="22"/>
          <w:szCs w:val="22"/>
        </w:rPr>
        <w:t xml:space="preserve"> imposta a </w:t>
      </w:r>
      <w:r w:rsidRPr="0034127F">
        <w:rPr>
          <w:rStyle w:val="Forte"/>
          <w:sz w:val="22"/>
          <w:szCs w:val="22"/>
        </w:rPr>
        <w:t>XXX</w:t>
      </w:r>
      <w:r w:rsidRPr="0034127F">
        <w:rPr>
          <w:sz w:val="22"/>
          <w:szCs w:val="22"/>
        </w:rPr>
        <w:t xml:space="preserve">, que agora foi novamente condenado, desta feita a </w:t>
      </w:r>
      <w:r w:rsidRPr="0034127F">
        <w:rPr>
          <w:rStyle w:val="Forte"/>
          <w:sz w:val="22"/>
          <w:szCs w:val="22"/>
        </w:rPr>
        <w:t>XXX</w:t>
      </w:r>
      <w:r w:rsidRPr="0034127F">
        <w:rPr>
          <w:sz w:val="22"/>
          <w:szCs w:val="22"/>
        </w:rPr>
        <w:t xml:space="preserve"> de reclusão no regime aberto, pena que foi substituída por 02 (duas) penas restritivas de direito a serem fixadas pelo juízo da execução penal, ação penal nº  (evento XX).</w:t>
      </w:r>
    </w:p>
    <w:p w:rsidR="00AA4CA5" w:rsidRPr="0034127F" w:rsidRDefault="009C5A31">
      <w:pPr>
        <w:pStyle w:val="NormalWeb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t xml:space="preserve">Por oportuno, registro que </w:t>
      </w:r>
      <w:proofErr w:type="spellStart"/>
      <w:r w:rsidRPr="0034127F">
        <w:rPr>
          <w:sz w:val="22"/>
          <w:szCs w:val="22"/>
        </w:rPr>
        <w:t>todasas</w:t>
      </w:r>
      <w:proofErr w:type="spellEnd"/>
      <w:r w:rsidRPr="0034127F">
        <w:rPr>
          <w:sz w:val="22"/>
          <w:szCs w:val="22"/>
        </w:rPr>
        <w:t xml:space="preserve"> ações penais transitaram em julgado, inclusive a</w:t>
      </w:r>
      <w:r w:rsidRPr="0034127F">
        <w:rPr>
          <w:sz w:val="22"/>
          <w:szCs w:val="22"/>
        </w:rPr>
        <w:t xml:space="preserve"> que ora é somada.</w:t>
      </w:r>
    </w:p>
    <w:p w:rsidR="00AA4CA5" w:rsidRPr="0034127F" w:rsidRDefault="009C5A31">
      <w:pPr>
        <w:pStyle w:val="NormalWeb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t xml:space="preserve">Anoto que a penitente </w:t>
      </w:r>
      <w:proofErr w:type="gramStart"/>
      <w:r w:rsidRPr="0034127F">
        <w:rPr>
          <w:sz w:val="22"/>
          <w:szCs w:val="22"/>
        </w:rPr>
        <w:t>encontra-se</w:t>
      </w:r>
      <w:proofErr w:type="gramEnd"/>
      <w:r w:rsidRPr="0034127F">
        <w:rPr>
          <w:sz w:val="22"/>
          <w:szCs w:val="22"/>
        </w:rPr>
        <w:t xml:space="preserve"> custodiada </w:t>
      </w:r>
      <w:r w:rsidRPr="0034127F">
        <w:rPr>
          <w:rStyle w:val="Forte"/>
          <w:sz w:val="22"/>
          <w:szCs w:val="22"/>
        </w:rPr>
        <w:t>XXXX</w:t>
      </w:r>
      <w:r w:rsidRPr="0034127F">
        <w:rPr>
          <w:sz w:val="22"/>
          <w:szCs w:val="22"/>
        </w:rPr>
        <w:t>, conforme informações do SIAPEN nesta data.</w:t>
      </w:r>
    </w:p>
    <w:p w:rsidR="00AA4CA5" w:rsidRPr="0034127F" w:rsidRDefault="009C5A31">
      <w:pPr>
        <w:pStyle w:val="NormalWeb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t>Relatados.</w:t>
      </w:r>
    </w:p>
    <w:p w:rsidR="00AA4CA5" w:rsidRPr="0034127F" w:rsidRDefault="009C5A31">
      <w:pPr>
        <w:pStyle w:val="NormalWeb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t>Dispõe o art. 44, § 5º, do Código Penal que "sobrevindo condenação a pena privativa de liberdade, por outro crime, o juiz da execuçã</w:t>
      </w:r>
      <w:r w:rsidRPr="0034127F">
        <w:rPr>
          <w:sz w:val="22"/>
          <w:szCs w:val="22"/>
        </w:rPr>
        <w:t>o penal decidirá sobre a conversão da pena restritiva de direitos anterior, podendo deixar de aplicá-la se for possível ao condenado cumpri-las concomitantemente.</w:t>
      </w:r>
    </w:p>
    <w:p w:rsidR="00AA4CA5" w:rsidRPr="0034127F" w:rsidRDefault="009C5A31">
      <w:pPr>
        <w:pStyle w:val="NormalWeb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t xml:space="preserve">De seu lado, a consolidada jurisprudência do Superior Tribunal de Justiça, interpretando tal </w:t>
      </w:r>
      <w:r w:rsidRPr="0034127F">
        <w:rPr>
          <w:sz w:val="22"/>
          <w:szCs w:val="22"/>
        </w:rPr>
        <w:t xml:space="preserve">dispositivo, afirma que " independentemente de a condenação à pena restritiva de direitos ser anterior ou posterior à sanção privativa de liberdade, a conversão ou não da pena restritiva de direitos em privativa de liberdade fica unicamente na dependência </w:t>
      </w:r>
      <w:r w:rsidRPr="0034127F">
        <w:rPr>
          <w:sz w:val="22"/>
          <w:szCs w:val="22"/>
        </w:rPr>
        <w:t>da compatibilidade de cumprimento simultâneo das sanções" (</w:t>
      </w:r>
      <w:proofErr w:type="spellStart"/>
      <w:r w:rsidRPr="0034127F">
        <w:rPr>
          <w:sz w:val="22"/>
          <w:szCs w:val="22"/>
        </w:rPr>
        <w:t>AgRg</w:t>
      </w:r>
      <w:proofErr w:type="spellEnd"/>
      <w:r w:rsidRPr="0034127F">
        <w:rPr>
          <w:sz w:val="22"/>
          <w:szCs w:val="22"/>
        </w:rPr>
        <w:t xml:space="preserve"> no </w:t>
      </w:r>
      <w:proofErr w:type="spellStart"/>
      <w:r w:rsidRPr="0034127F">
        <w:rPr>
          <w:sz w:val="22"/>
          <w:szCs w:val="22"/>
        </w:rPr>
        <w:t>REsp</w:t>
      </w:r>
      <w:proofErr w:type="spellEnd"/>
      <w:r w:rsidRPr="0034127F">
        <w:rPr>
          <w:sz w:val="22"/>
          <w:szCs w:val="22"/>
        </w:rPr>
        <w:t xml:space="preserve"> 1688238/MG, Rel. Ministro JOEL ILAN PACIORNIK, QUINTA TURMA, julgado em 25/06/2019, </w:t>
      </w:r>
      <w:proofErr w:type="spellStart"/>
      <w:r w:rsidRPr="0034127F">
        <w:rPr>
          <w:sz w:val="22"/>
          <w:szCs w:val="22"/>
        </w:rPr>
        <w:t>DJe</w:t>
      </w:r>
      <w:proofErr w:type="spellEnd"/>
      <w:r w:rsidRPr="0034127F">
        <w:rPr>
          <w:sz w:val="22"/>
          <w:szCs w:val="22"/>
        </w:rPr>
        <w:t xml:space="preserve"> 05/08/2019).</w:t>
      </w:r>
    </w:p>
    <w:p w:rsidR="00AA4CA5" w:rsidRPr="0034127F" w:rsidRDefault="009C5A31">
      <w:pPr>
        <w:pStyle w:val="NormalWeb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t>No caso, o apenado cumpre atualmente pena de reclusão em regime semiaberto, não ten</w:t>
      </w:r>
      <w:r w:rsidRPr="0034127F">
        <w:rPr>
          <w:sz w:val="22"/>
          <w:szCs w:val="22"/>
        </w:rPr>
        <w:t>do como cumprir, de forma paralela, a pena de prestação de serviços à comunidade.</w:t>
      </w:r>
    </w:p>
    <w:p w:rsidR="00AA4CA5" w:rsidRPr="0034127F" w:rsidRDefault="009C5A31">
      <w:pPr>
        <w:pStyle w:val="NormalWeb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t>Trata-se, na espécie, de concurso material de delitos, não se podendo ter os crimes como continuação entre si, impondo-se a soma das penas.</w:t>
      </w:r>
    </w:p>
    <w:p w:rsidR="00AA4CA5" w:rsidRPr="0034127F" w:rsidRDefault="009C5A31">
      <w:pPr>
        <w:pStyle w:val="NormalWeb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t>Dispõe o art. 111, da Lei de Execu</w:t>
      </w:r>
      <w:r w:rsidRPr="0034127F">
        <w:rPr>
          <w:sz w:val="22"/>
          <w:szCs w:val="22"/>
        </w:rPr>
        <w:t xml:space="preserve">ção Penal: </w:t>
      </w:r>
    </w:p>
    <w:p w:rsidR="00AA4CA5" w:rsidRPr="0034127F" w:rsidRDefault="009C5A31">
      <w:pPr>
        <w:pStyle w:val="NormalWeb"/>
        <w:ind w:left="2126"/>
        <w:jc w:val="both"/>
        <w:rPr>
          <w:sz w:val="22"/>
          <w:szCs w:val="22"/>
        </w:rPr>
      </w:pPr>
      <w:r w:rsidRPr="0034127F">
        <w:rPr>
          <w:i/>
          <w:iCs/>
          <w:sz w:val="22"/>
          <w:szCs w:val="22"/>
        </w:rPr>
        <w:t>Art. 111. Quando houver condenação por mais de um crime, no mesmo processo ou em processos distintos, a determinação do regime de cumprimento será feita pelo resultado da soma ou unificação das penas, observada, quando for o caso, a detração ou</w:t>
      </w:r>
      <w:r w:rsidRPr="0034127F">
        <w:rPr>
          <w:i/>
          <w:iCs/>
          <w:sz w:val="22"/>
          <w:szCs w:val="22"/>
        </w:rPr>
        <w:t xml:space="preserve"> remição.</w:t>
      </w:r>
    </w:p>
    <w:p w:rsidR="00AA4CA5" w:rsidRPr="0034127F" w:rsidRDefault="009C5A31">
      <w:pPr>
        <w:pStyle w:val="NormalWeb"/>
        <w:ind w:left="2126"/>
        <w:jc w:val="both"/>
        <w:rPr>
          <w:sz w:val="22"/>
          <w:szCs w:val="22"/>
        </w:rPr>
      </w:pPr>
      <w:r w:rsidRPr="0034127F">
        <w:rPr>
          <w:i/>
          <w:iCs/>
          <w:sz w:val="22"/>
          <w:szCs w:val="22"/>
        </w:rPr>
        <w:t>Parágrafo Único. Sobrevindo condenação no curso da execução, somar-se-á a pena ao restante da que está sendo cumprida, para determinação do regime”.</w:t>
      </w:r>
    </w:p>
    <w:p w:rsidR="00AA4CA5" w:rsidRPr="0034127F" w:rsidRDefault="009C5A31">
      <w:pPr>
        <w:pStyle w:val="NormalWeb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t>Registro que, como a demora no julgamento do novo processo não pode ser debitada ao apenado, a da</w:t>
      </w:r>
      <w:r w:rsidRPr="0034127F">
        <w:rPr>
          <w:sz w:val="22"/>
          <w:szCs w:val="22"/>
        </w:rPr>
        <w:t xml:space="preserve">ta-base para futuros benefícios deve ser a da </w:t>
      </w:r>
      <w:proofErr w:type="spellStart"/>
      <w:proofErr w:type="gramStart"/>
      <w:r w:rsidRPr="0034127F">
        <w:rPr>
          <w:sz w:val="22"/>
          <w:szCs w:val="22"/>
        </w:rPr>
        <w:t>ultima</w:t>
      </w:r>
      <w:proofErr w:type="spellEnd"/>
      <w:proofErr w:type="gramEnd"/>
      <w:r w:rsidRPr="0034127F">
        <w:rPr>
          <w:sz w:val="22"/>
          <w:szCs w:val="22"/>
        </w:rPr>
        <w:t xml:space="preserve"> falta grave, a do último crime ou do último atingimento ao requisito objetivo para progressão deferida, a que for mais recente. </w:t>
      </w:r>
    </w:p>
    <w:p w:rsidR="00AA4CA5" w:rsidRPr="0034127F" w:rsidRDefault="009C5A31">
      <w:pPr>
        <w:pStyle w:val="NormalWeb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t>Isto posto,</w:t>
      </w:r>
      <w:r w:rsidRPr="0034127F">
        <w:rPr>
          <w:rStyle w:val="Forte"/>
          <w:sz w:val="22"/>
          <w:szCs w:val="22"/>
        </w:rPr>
        <w:t xml:space="preserve"> </w:t>
      </w:r>
      <w:r w:rsidRPr="0034127F">
        <w:rPr>
          <w:sz w:val="22"/>
          <w:szCs w:val="22"/>
        </w:rPr>
        <w:t>converto as penas restritivas de direitos em privativa de libe</w:t>
      </w:r>
      <w:r w:rsidRPr="0034127F">
        <w:rPr>
          <w:sz w:val="22"/>
          <w:szCs w:val="22"/>
        </w:rPr>
        <w:t>rdade e</w:t>
      </w:r>
      <w:r w:rsidRPr="0034127F">
        <w:rPr>
          <w:rStyle w:val="Forte"/>
          <w:sz w:val="22"/>
          <w:szCs w:val="22"/>
        </w:rPr>
        <w:t xml:space="preserve"> </w:t>
      </w:r>
      <w:r w:rsidRPr="0034127F">
        <w:rPr>
          <w:sz w:val="22"/>
          <w:szCs w:val="22"/>
        </w:rPr>
        <w:t>unifico em</w:t>
      </w:r>
      <w:r w:rsidRPr="0034127F">
        <w:rPr>
          <w:rStyle w:val="Forte"/>
          <w:sz w:val="22"/>
          <w:szCs w:val="22"/>
        </w:rPr>
        <w:t xml:space="preserve"> XXX de reclusão</w:t>
      </w:r>
      <w:r w:rsidRPr="0034127F">
        <w:rPr>
          <w:sz w:val="22"/>
          <w:szCs w:val="22"/>
        </w:rPr>
        <w:t xml:space="preserve"> a pena privativa de liberdade em execução nestes autos, a ser cumprida inicialmente em regime </w:t>
      </w:r>
      <w:r w:rsidRPr="0034127F">
        <w:rPr>
          <w:rStyle w:val="Forte"/>
          <w:sz w:val="22"/>
          <w:szCs w:val="22"/>
        </w:rPr>
        <w:t>fechado</w:t>
      </w:r>
      <w:r w:rsidRPr="0034127F">
        <w:rPr>
          <w:sz w:val="22"/>
          <w:szCs w:val="22"/>
        </w:rPr>
        <w:t>, face ao saldo de pena e a decisão de regressão do regime prisional (ev. 217.1).</w:t>
      </w:r>
    </w:p>
    <w:p w:rsidR="00AA4CA5" w:rsidRPr="0034127F" w:rsidRDefault="009C5A31">
      <w:pPr>
        <w:pStyle w:val="NormalWeb"/>
        <w:spacing w:before="280" w:after="280"/>
        <w:ind w:firstLine="708"/>
        <w:jc w:val="both"/>
        <w:rPr>
          <w:sz w:val="22"/>
          <w:szCs w:val="22"/>
        </w:rPr>
      </w:pPr>
      <w:r w:rsidRPr="0034127F">
        <w:rPr>
          <w:sz w:val="22"/>
          <w:szCs w:val="22"/>
        </w:rPr>
        <w:lastRenderedPageBreak/>
        <w:t>P.R.I. Certifique-se se foi expedido m</w:t>
      </w:r>
      <w:r w:rsidRPr="0034127F">
        <w:rPr>
          <w:sz w:val="22"/>
          <w:szCs w:val="22"/>
        </w:rPr>
        <w:t>andado de prisão no sistema BNMP e expeça-se a competente Guia de Execução Penal unificadora, com os devidos "lançamentos" no SEEU.</w:t>
      </w:r>
    </w:p>
    <w:sectPr w:rsidR="00AA4CA5" w:rsidRPr="0034127F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A5"/>
    <w:rsid w:val="0034127F"/>
    <w:rsid w:val="009C5A31"/>
    <w:rsid w:val="00AA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7CC887-9E13-4956-90F2-A7EAAB34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FB2886"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FB288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450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dc:description/>
  <cp:lastModifiedBy>Fernando Costa</cp:lastModifiedBy>
  <cp:revision>2</cp:revision>
  <dcterms:created xsi:type="dcterms:W3CDTF">2023-02-24T14:31:00Z</dcterms:created>
  <dcterms:modified xsi:type="dcterms:W3CDTF">2023-04-04T21:08:00Z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