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8EBA" w14:textId="4B1A5164" w:rsidR="00CA14C8" w:rsidRPr="00C20209" w:rsidRDefault="00CA14C8" w:rsidP="00CA14C8">
      <w:pPr>
        <w:spacing w:before="100" w:beforeAutospacing="1" w:after="100" w:afterAutospacing="1"/>
        <w:ind w:firstLine="1416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Vistos</w:t>
      </w:r>
      <w:r w:rsidR="006013A2">
        <w:rPr>
          <w:rFonts w:ascii="Times New Roman" w:eastAsia="Times New Roman" w:hAnsi="Times New Roman" w:cs="Times New Roman"/>
          <w:sz w:val="21"/>
          <w:szCs w:val="21"/>
          <w:lang w:eastAsia="pt-BR"/>
        </w:rPr>
        <w:t>,</w:t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etc.</w:t>
      </w:r>
    </w:p>
    <w:p w14:paraId="06CE66A4" w14:textId="15358C47" w:rsidR="00CA14C8" w:rsidRPr="00C20209" w:rsidRDefault="00CA14C8" w:rsidP="00CA14C8">
      <w:pPr>
        <w:spacing w:before="100" w:beforeAutospacing="1" w:after="100" w:afterAutospacing="1"/>
        <w:ind w:firstLine="1416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Trata-se de remição de parte da pena pelo estudo, em razão do êxito do apenado nas disciplinas de </w:t>
      </w:r>
      <w:bookmarkStart w:id="0" w:name="DisciplinasQueOApenadoPassou"/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"Disciplinas que o apenado passou"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Ciências da Natureza, Ciências Humanas, Português e Redação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0"/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(</w:t>
      </w:r>
      <w:bookmarkStart w:id="1" w:name="QuantidadeDeDisciplinasPorExtenso"/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"Quantas disciplinas ? (escreva por extenso)"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quatro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1"/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área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t>s</w:t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de conhecimentos), quando da realização do ENCCEJA do ano de </w:t>
      </w:r>
      <w:bookmarkStart w:id="2" w:name="Ano"/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"Ano do exame"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2"/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em que buscava a certificação do ensino </w:t>
      </w:r>
      <w:bookmarkStart w:id="3" w:name="NivelDeEnsinoPretendido"/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"Nível de ensino pretendido ? (fundamental ou médio)"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médio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3"/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(evento 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"Evento em que está o comprovante do ENCCEJA"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373.1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).</w:t>
      </w:r>
    </w:p>
    <w:p w14:paraId="374458BA" w14:textId="2CEB64C3" w:rsidR="00CA14C8" w:rsidRPr="00C20209" w:rsidRDefault="00CA14C8" w:rsidP="00CA14C8">
      <w:pPr>
        <w:spacing w:before="100" w:beforeAutospacing="1" w:after="100" w:afterAutospacing="1"/>
        <w:ind w:firstLine="1416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Instado a se manifestar, o Ministério Público opinou pela remição de </w:t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"O Ministério Público opinou requerendo quantos dias ?"  \* MERGEFORMAT </w:instrText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80 (oitenta)</w:t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dias correspondentes a participação do apenado no ENCCEJA, nos termos do art. 126, §1º, inciso I, e §5º, da Lei de Execução Penal e a Resolução nº 391/2021/CNJ, por entender que o apenado faz jus à remição da pena, proporcionalmente às disciplinas em que alcançou a pontuação mínima (evento 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"Evento da manifestação do Ministério Público"  \* MERGEFORMAT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377.1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).</w:t>
      </w:r>
    </w:p>
    <w:p w14:paraId="540CA56B" w14:textId="77777777" w:rsidR="00CA14C8" w:rsidRPr="00C20209" w:rsidRDefault="00CA14C8" w:rsidP="00CA14C8">
      <w:pPr>
        <w:spacing w:before="100" w:beforeAutospacing="1" w:after="100" w:afterAutospacing="1"/>
        <w:ind w:firstLine="1416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Relatados.</w:t>
      </w:r>
    </w:p>
    <w:p w14:paraId="311B2ECF" w14:textId="619A9F34" w:rsidR="00CA14C8" w:rsidRPr="00C20209" w:rsidRDefault="00657E30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>Com relação aos pedidos de remição por estudo em razão da participação de apenados em exames com o intuito de obter a certificação de nível de ensino, tem-se que a</w:t>
      </w:r>
      <w:r w:rsidR="00CA14C8"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matéria</w:t>
      </w:r>
      <w:r w:rsidR="003807CD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é</w:t>
      </w:r>
      <w:r w:rsidR="00CA14C8"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atualmente regulada pela Resolução Nº 391/2021 do CNJ:</w:t>
      </w:r>
    </w:p>
    <w:p w14:paraId="7ADF9A34" w14:textId="77777777" w:rsidR="00CA14C8" w:rsidRPr="00C20209" w:rsidRDefault="00CA14C8" w:rsidP="00CA14C8">
      <w:pPr>
        <w:spacing w:before="100" w:beforeAutospacing="1" w:after="100" w:afterAutospacing="1"/>
        <w:ind w:left="2130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“Em caso de a pessoa privada de liberdade 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u w:val="single"/>
          <w:lang w:eastAsia="pt-BR"/>
        </w:rPr>
        <w:t>não estar vinculada a atividades regulares de ensino no interior da unidade e realizar estudos por conta própria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, ou com acompanhamento pedagógico não-escolar, logrando, com isso, 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u w:val="single"/>
          <w:lang w:eastAsia="pt-BR"/>
        </w:rPr>
        <w:t>obter aprovação nos exames que certificam a conclusão do ensino fundamental ou médio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(Encceja ou outros) e aprovação no Exame Nacional do Ensino Médio - Enem, será considerada como base de cálculo para fins de cômputo das horas visando à remição da pena 50% (cinquenta por cento) da carga horária definida legalmente para cada nível de ensino, fundamental ou médio, no montante de 1.600 (mil e seiscentas) horas para os anos finais do ensino fundamental e 1.200 (mil e duzentas) horas para o ensino médio ou educação profissional técnica de nível médio</w:t>
      </w:r>
      <w:r w:rsidR="00BF1BA3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(...)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”.</w:t>
      </w:r>
    </w:p>
    <w:p w14:paraId="6F2BC961" w14:textId="3B0F2E35" w:rsidR="00F06069" w:rsidRDefault="00657E30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>Há de se observar</w:t>
      </w:r>
      <w:r w:rsidR="00CA14C8"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que o texto da mencionada Resolução menciona expressamente que a remição da pena está relacionada à aprovação no ENCCEJA e não à sua mera realização.</w:t>
      </w:r>
      <w:r w:rsidR="00F0606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</w:t>
      </w:r>
    </w:p>
    <w:p w14:paraId="61B4BAEE" w14:textId="75B8BBA3" w:rsidR="00657E30" w:rsidRDefault="00657E30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Não obstante, ultrapassadas algumas discussões iniciais com o advento da norma, a jurisprudência assentou entendimento passando a permitir a concessão de remição aos apenados, mesmo com sua aprovação parcial nos exames, limitando-se </w:t>
      </w:r>
      <w:r w:rsidR="002A12B8">
        <w:rPr>
          <w:rFonts w:ascii="Times New Roman" w:eastAsia="Times New Roman" w:hAnsi="Times New Roman" w:cs="Times New Roman"/>
          <w:sz w:val="21"/>
          <w:szCs w:val="21"/>
          <w:lang w:eastAsia="pt-BR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177 (cento e setenta e sete) dias </w:t>
      </w:r>
      <w:r w:rsidR="002A12B8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de remição </w:t>
      </w: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para conclusão do ensino fundamental e 133 (cento e trinta e três) dias </w:t>
      </w:r>
      <w:r w:rsidR="002A12B8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de remição </w:t>
      </w: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>para a conclusão do ensino médio, vejamos:</w:t>
      </w:r>
    </w:p>
    <w:p w14:paraId="275864AA" w14:textId="71102E51" w:rsidR="00657E30" w:rsidRDefault="00657E30" w:rsidP="00657E30">
      <w:pPr>
        <w:spacing w:before="100" w:beforeAutospacing="1" w:after="165"/>
        <w:ind w:left="2127"/>
        <w:jc w:val="both"/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</w:pPr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AGRAVO REGIMENTAL NO HABEAS CORPUS. REMIÇÃO. APROVAÇÃO EM EXAME NACIONAL DO ENSINO FUNDAMENTAL. LIMITE DE ATÉ 177 DIAS DE REDUÇÃO DA PENA. VEDAÇÃO DE MÚLTIPLAS REDUÇÕES. AGRAVO REGIMENTAL NÃO PROVIDO.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</w:t>
      </w:r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1. É cabível a remição da pena por estudo autodidata do preso, desde que demonstrado por aprovação, total ou parcial, em exame nacional que certifique a conclusão do ensino fundamental. Contudo, o aprendizado no mesmo nível de escolaridade deve resultar na diminuição da pena até o limite de 177 dias. </w:t>
      </w:r>
      <w:r w:rsidR="002A12B8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(...)</w:t>
      </w:r>
      <w:r w:rsidRPr="00657E30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</w:t>
      </w:r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(</w:t>
      </w:r>
      <w:proofErr w:type="spellStart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AgRg</w:t>
      </w:r>
      <w:proofErr w:type="spellEnd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no HC n. 860.438/SC, relator Ministro Rogerio </w:t>
      </w:r>
      <w:proofErr w:type="spellStart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Schietti</w:t>
      </w:r>
      <w:proofErr w:type="spellEnd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Cruz, Sexta Turma, julgado em 1/7/2024, </w:t>
      </w:r>
      <w:proofErr w:type="spellStart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DJe</w:t>
      </w:r>
      <w:proofErr w:type="spellEnd"/>
      <w:r w:rsidRPr="00657E30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de 3/7/2024.)</w:t>
      </w:r>
    </w:p>
    <w:p w14:paraId="5C677652" w14:textId="4A9EFE47" w:rsidR="002A12B8" w:rsidRPr="002A12B8" w:rsidRDefault="002A12B8" w:rsidP="002A12B8">
      <w:pPr>
        <w:spacing w:before="100" w:beforeAutospacing="1" w:after="165"/>
        <w:ind w:left="2127"/>
        <w:jc w:val="both"/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</w:pP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EMBARGOS DE DECLARAÇÃO NO AGRAVO REGIMENTAL NO HABEAS CORPUS. EXECUÇÃO PENAL. REMIÇÃO DA PENA POR ESTUDOS. ART. 126 DA LEI DE 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lastRenderedPageBreak/>
        <w:t>EXECUÇÃO PENAL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-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LEP. RECOMENDAÇÃO N. 44/2013 DO CONSELHO NACIONAL DE JUSTIÇA 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-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CNJ. BASE DE CÁLCULO. ARTS. 24, I, E 35 DA LEI 9.394/1996. APROVAÇÃO PARCIAL NO ENSINO MÉDIO. EMBARGOS ACOLHIDOS.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1. A Terceira Seção desta Corte Superior, no julgamento do HC 602.425/SC, Rel. Ministro REYNALDO SOARES DA FONSECA, </w:t>
      </w:r>
      <w:proofErr w:type="spellStart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DJe</w:t>
      </w:r>
      <w:proofErr w:type="spellEnd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6/4/2021, unificou o entendimento no sentido de que a remição pelo estudo decorrente da aprovação no Exame Nacional de Certificação de Competências de Jovens e Adultos 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-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ENCCEJA, nos termos da Recomendação n. 44/2013, do Conselho Nacional de Justiça 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-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CNJ, deve se dar, em nível médio, na proporção de 20 dias de desconto da pena para a aprovação em cada uma das 5 áreas, e de 26 dias, na hipótese do exame de nível fundamental, somando-se, ainda, 1/3 (um terço), se houver conclusão certificada do curso, nos termos do § 5º, do art. 126, da Lei de Execuções Penais 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-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LEP.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(...) </w:t>
      </w:r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(</w:t>
      </w:r>
      <w:proofErr w:type="spellStart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EDcl</w:t>
      </w:r>
      <w:proofErr w:type="spellEnd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no </w:t>
      </w:r>
      <w:proofErr w:type="spellStart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AgRg</w:t>
      </w:r>
      <w:proofErr w:type="spellEnd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no HC n. 600.513/SC, relator Ministro Joel Ilan Paciornik, Quinta Turma, julgado em 3/8/2021, </w:t>
      </w:r>
      <w:proofErr w:type="spellStart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>DJe</w:t>
      </w:r>
      <w:proofErr w:type="spellEnd"/>
      <w:r w:rsidRPr="002A12B8">
        <w:rPr>
          <w:rFonts w:ascii="Times New Roman" w:eastAsia="Times New Roman" w:hAnsi="Times New Roman" w:cs="Times New Roman" w:hint="eastAsia"/>
          <w:i/>
          <w:iCs/>
          <w:sz w:val="21"/>
          <w:szCs w:val="21"/>
          <w:lang w:eastAsia="pt-BR"/>
        </w:rPr>
        <w:t xml:space="preserve"> de 6/8/2021.)</w:t>
      </w:r>
    </w:p>
    <w:p w14:paraId="1BCD72BC" w14:textId="4FE52162" w:rsidR="00CA14C8" w:rsidRPr="00C20209" w:rsidRDefault="00657E30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pt-BR"/>
        </w:rPr>
        <w:t>Na mesma linha de raciocínio, o TJRN</w:t>
      </w:r>
      <w:r w:rsidR="00CA14C8"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:</w:t>
      </w:r>
    </w:p>
    <w:p w14:paraId="33B75829" w14:textId="77777777" w:rsidR="00CA14C8" w:rsidRPr="00C20209" w:rsidRDefault="00CA14C8" w:rsidP="00CA14C8">
      <w:pPr>
        <w:spacing w:before="100" w:beforeAutospacing="1" w:after="165"/>
        <w:ind w:left="2160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EMENTA: PENAL E PROCESSUAL PENAL. AGRAVO EM EXECUÇÃO CRIMINAL. PRETENSA CONCESSÃO DE REMIÇÃO DA PENA POR ESTUDO. APROVAÇÃO PARCIAL NO EXAME NACIONAL PARA CERTIFICAÇÃO DE COMPETÊNCIAS DE JOVENS E ADULTOS (ENCCEJA). POSSIBILIDADE DE REMIÇÃO. INCENTIVO AO ESTUDO. ART. 126 DA LEP. RESOLUÇÃO 391/2021 DO CNJ. PRECEDENTES DO STJ. RECURSO CONHECIDO E PARCIALMENTE PROVIDO. </w:t>
      </w:r>
      <w:r w:rsidR="00BF1BA3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(...)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; 2. Considerando a aprovação apenas parcial no ENCCEJA para avaliação do nível médio, eis que o recorrente logrou êxito em apenas quatro das cinco áreas do conhecimento, deve ser franqueada a remição de tão somente 80 (oitenta) dias da pena, tendo em vista o entendimento unificado da Terceira Seção do STJ</w:t>
      </w:r>
      <w:r w:rsidR="00BF1BA3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(...)</w:t>
      </w: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 xml:space="preserve"> (AGRAVO DE EXECUÇÃO PENAL, 0813255-91.2022.8.20.0000, Magistrado(a) GLAUBER ANTONIO NUNES REGO, Tribunal Pleno, JULGADO em 10/02/2023, PUBLICADO em 10/02/2023)</w:t>
      </w:r>
    </w:p>
    <w:p w14:paraId="1BBDE9C6" w14:textId="77777777" w:rsidR="00CA14C8" w:rsidRPr="00C20209" w:rsidRDefault="00CA14C8" w:rsidP="00CA14C8">
      <w:pPr>
        <w:spacing w:before="100" w:beforeAutospacing="1" w:after="165"/>
        <w:ind w:left="2160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i/>
          <w:iCs/>
          <w:sz w:val="21"/>
          <w:szCs w:val="21"/>
          <w:lang w:eastAsia="pt-BR"/>
        </w:rPr>
        <w:t>EMENTA: PROCESSUAL PENAL. AGEX. PLEITO DE REMIÇÃO DA PENA POR ESTUDO. ÊXITO PARCIAL NO ENCCEJA E ENEM (ART. 126 DA LEP C/C RES. 391/2021 DO CNJ). INDEFERIMENTO DA BENESSE PELO JUÍZO EXECUTÓRIO. NECESSIDADE DE INTERPRETAÇÃO EXTENSIVA E TELEOLÓGICA DO ATO NORMATIVO. PROEMINÊNCIA DO CARÁTER RESSOCIALIZADOR DOS ESTUDOS. PRECEDENTES DO STJ. DECISUM REFORMADO. CONHECIMENTO E PROVIMENTO. (AGRAVO DE EXECUÇÃO PENAL, 0813951-30.2022.8.20.0000, Magistrado(a) FRANCISCO SARAIVA DANTAS SOBRINHO, Tribunal Pleno, JULGADO em 19/01/2023, PUBLICADO em 19/01/2023)</w:t>
      </w:r>
    </w:p>
    <w:p w14:paraId="19D28367" w14:textId="243E8133" w:rsidR="00CA14C8" w:rsidRPr="00C20209" w:rsidRDefault="00CA14C8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Assim, por força da hierarquia lógico-normativa prevista em nosso ordenamento, julgo admitida a remição parcial pleiteada, devendo ser respeitado o paradigma de 1.600 (mil e seiscentas) horas de estudo para o ensino fundamental e 1.200 (mil e duzentas) horas de estudo para o ensino médio, admitindo-se, portanto, a concessão da remição, na proporção de 26 (vinte e seis) dias de remição para cada disciplina a que o apenado obteve êxito, na hipótese de apenado que realizou o ENCCEJA com a pretensão de certificar a conclusão do nível fundamental e 20 (vinte) dias de remição para cada disciplina a que o apenado obteve êxito, na hipótese de apenado que realizou o ENCCEJA com a pretensão de certificar a conclusão do nível médio.</w:t>
      </w:r>
    </w:p>
    <w:p w14:paraId="3C07BA32" w14:textId="74A0585F" w:rsidR="00CA14C8" w:rsidRPr="00C20209" w:rsidRDefault="00CA14C8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No caso dos autos, observou-se que o apenado demonstrou ter obtido êxito </w:t>
      </w:r>
      <w:r w:rsidR="00BF1BA3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em </w:t>
      </w:r>
      <w:r w:rsidR="00AF0915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AF0915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QuantidadeDeDisciplinasPorExtenso </w:instrText>
      </w:r>
      <w:r w:rsidR="00AF0915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quatro</w:t>
      </w:r>
      <w:r w:rsidR="00AF0915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áreas de conhecimentos, quando da realização do ENCCEJA do ano de 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Ano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em que buscava a certificação do ensino 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NivelDeEnsinoPretendido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médio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. Assim, nos termos acima delineados, faz jus à remição de </w:t>
      </w:r>
      <w:bookmarkStart w:id="4" w:name="Dias_Remicao"/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FILLIN  "Quantidade de dias de remição a que o apenado tem direito (se for diferente da opinião do MP tem que alterar o texto)"  \* MERGEFORMAT </w:instrText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80 (oitenta)</w:t>
      </w:r>
      <w:r w:rsidR="005F25E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bookmarkEnd w:id="4"/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dias da pena em execução, conforme bem observou o Ministério Público.</w:t>
      </w:r>
    </w:p>
    <w:p w14:paraId="0F7ED759" w14:textId="79B4D1BC" w:rsidR="00CA14C8" w:rsidRPr="00C20209" w:rsidRDefault="00CA14C8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Is</w:t>
      </w:r>
      <w:r w:rsidR="00BF1BA3">
        <w:rPr>
          <w:rFonts w:ascii="Times New Roman" w:eastAsia="Times New Roman" w:hAnsi="Times New Roman" w:cs="Times New Roman"/>
          <w:sz w:val="21"/>
          <w:szCs w:val="21"/>
          <w:lang w:eastAsia="pt-BR"/>
        </w:rPr>
        <w:t>s</w:t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o posto, julgo procedente o pedido, para fim de julgar </w:t>
      </w:r>
      <w:r w:rsidRPr="00C20209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remidos </w:t>
      </w:r>
      <w:r w:rsidR="0086480F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86480F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Dias_Remicao  \* MERGEFORMAT </w:instrText>
      </w:r>
      <w:r w:rsidR="0086480F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80 (oitenta)</w:t>
      </w:r>
      <w:r w:rsidR="0086480F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 </w:t>
      </w:r>
      <w:r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di</w:t>
      </w:r>
      <w:r w:rsidRPr="00C20209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as</w:t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da pena em execução, referente à aprovação do apenado nas disciplinas de 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DisciplinasQueOApenadoPassou </w:instrTex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Ciências da Natureza, Ciências Humanas, Português e Redação</w:t>
      </w:r>
      <w:r w:rsidR="004540A3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quando da realização do ENCCEJA do ano de </w: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Ano </w:instrTex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2024</w: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, em que buscava a certificação do ensino </w: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NivelDeEnsinoPretendido </w:instrTex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>médio</w:t>
      </w:r>
      <w:r w:rsidR="00A27741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.</w:t>
      </w:r>
    </w:p>
    <w:p w14:paraId="10183A3E" w14:textId="79B85FC8" w:rsidR="00CA14C8" w:rsidRPr="00A27741" w:rsidRDefault="00CA14C8" w:rsidP="00CA14C8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u w:val="single"/>
          <w:lang w:eastAsia="pt-BR"/>
        </w:rPr>
        <w:lastRenderedPageBreak/>
        <w:t>Atenção à secretaria para efetuar a seguinte observação no campo respectivo no momento do lançamento da remição (quadro de incidentes concedidos do SEEU)</w:t>
      </w: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: </w:t>
      </w:r>
      <w:r w:rsidR="0086480F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begin"/>
      </w:r>
      <w:r w:rsidR="0086480F">
        <w:rPr>
          <w:rFonts w:ascii="Times New Roman" w:eastAsia="Times New Roman" w:hAnsi="Times New Roman" w:cs="Times New Roman"/>
          <w:sz w:val="21"/>
          <w:szCs w:val="21"/>
          <w:lang w:eastAsia="pt-BR"/>
        </w:rPr>
        <w:instrText xml:space="preserve"> REF  Dias_Remicao  \* MERGEFORMAT </w:instrText>
      </w:r>
      <w:r w:rsidR="0086480F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80 (oitenta)</w:t>
      </w:r>
      <w:r w:rsidR="0086480F">
        <w:rPr>
          <w:rFonts w:ascii="Times New Roman" w:eastAsia="Times New Roman" w:hAnsi="Times New Roman" w:cs="Times New Roman"/>
          <w:sz w:val="21"/>
          <w:szCs w:val="21"/>
          <w:lang w:eastAsia="pt-BR"/>
        </w:rPr>
        <w:fldChar w:fldCharType="end"/>
      </w:r>
      <w:r w:rsidR="0086480F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</w:t>
      </w:r>
      <w:r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dias re</w:t>
      </w:r>
      <w:r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midos, referentes às disciplinas </w:t>
      </w:r>
      <w:r w:rsidRPr="005F25E3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de </w:t>
      </w:r>
      <w:r w:rsidR="00A27741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A27741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DisciplinasQueOApenadoPassou  \* MERGEFORMAT </w:instrText>
      </w:r>
      <w:r w:rsidR="00A27741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Ciências</w:t>
      </w:r>
      <w:r w:rsidR="00C65F85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da Natureza, Ciências Humanas, Português e Redação</w:t>
      </w:r>
      <w:r w:rsidR="00A27741"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Pr="0086480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 (</w:t>
      </w:r>
      <w:r w:rsidR="00A27741"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A27741"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QuantidadeDeDisciplinasPorExtenso  \* MERGEFORMAT </w:instrText>
      </w:r>
      <w:r w:rsidR="00A27741"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quatro</w:t>
      </w:r>
      <w:r w:rsidR="00A27741" w:rsidRPr="0026714F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 áreas de conhecimentos) - ENCCEJA/</w: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Ano  \* MERGEFORMAT </w:instrTex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2024</w: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 xml:space="preserve"> (ensino </w: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begin"/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instrText xml:space="preserve"> REF  NivelDeEnsinoPretendido  \* MERGEFORMAT </w:instrTex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separate"/>
      </w:r>
      <w:r w:rsidR="00C65F85" w:rsidRPr="00C65F85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médio</w:t>
      </w:r>
      <w:r w:rsidR="00A27741"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fldChar w:fldCharType="end"/>
      </w:r>
      <w:r w:rsidRPr="00A27741">
        <w:rPr>
          <w:rFonts w:ascii="Times New Roman" w:eastAsia="Times New Roman" w:hAnsi="Times New Roman" w:cs="Times New Roman"/>
          <w:b/>
          <w:bCs/>
          <w:sz w:val="21"/>
          <w:szCs w:val="21"/>
          <w:lang w:eastAsia="pt-BR"/>
        </w:rPr>
        <w:t>).</w:t>
      </w:r>
    </w:p>
    <w:p w14:paraId="6E8C720C" w14:textId="15EF45F7" w:rsidR="00BA1D97" w:rsidRPr="00D119F1" w:rsidRDefault="00CA14C8" w:rsidP="00D119F1">
      <w:pPr>
        <w:spacing w:before="100" w:beforeAutospacing="1" w:after="165"/>
        <w:ind w:firstLine="1418"/>
        <w:jc w:val="both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C20209">
        <w:rPr>
          <w:rFonts w:ascii="Times New Roman" w:eastAsia="Times New Roman" w:hAnsi="Times New Roman" w:cs="Times New Roman"/>
          <w:sz w:val="21"/>
          <w:szCs w:val="21"/>
          <w:lang w:eastAsia="pt-BR"/>
        </w:rPr>
        <w:t>P.R.I. Atualize-se o Atestado de Penas</w:t>
      </w:r>
      <w:r w:rsidR="00AF0915">
        <w:rPr>
          <w:rFonts w:ascii="Times New Roman" w:eastAsia="Times New Roman" w:hAnsi="Times New Roman" w:cs="Times New Roman"/>
          <w:sz w:val="21"/>
          <w:szCs w:val="21"/>
          <w:lang w:eastAsia="pt-BR"/>
        </w:rPr>
        <w:t>.</w:t>
      </w:r>
    </w:p>
    <w:sectPr w:rsidR="00BA1D97" w:rsidRPr="00D119F1" w:rsidSect="00C67977">
      <w:headerReference w:type="first" r:id="rId8"/>
      <w:pgSz w:w="11906" w:h="16838"/>
      <w:pgMar w:top="1560" w:right="1134" w:bottom="1134" w:left="1134" w:header="0" w:footer="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BA518" w14:textId="77777777" w:rsidR="004B5FD0" w:rsidRDefault="004B5FD0" w:rsidP="00F03973">
      <w:pPr>
        <w:rPr>
          <w:rFonts w:hint="eastAsia"/>
        </w:rPr>
      </w:pPr>
      <w:r>
        <w:separator/>
      </w:r>
    </w:p>
  </w:endnote>
  <w:endnote w:type="continuationSeparator" w:id="0">
    <w:p w14:paraId="594C31A2" w14:textId="77777777" w:rsidR="004B5FD0" w:rsidRDefault="004B5FD0" w:rsidP="00F039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9323" w14:textId="77777777" w:rsidR="004B5FD0" w:rsidRDefault="004B5FD0" w:rsidP="00F03973">
      <w:pPr>
        <w:rPr>
          <w:rFonts w:hint="eastAsia"/>
        </w:rPr>
      </w:pPr>
      <w:r>
        <w:separator/>
      </w:r>
    </w:p>
  </w:footnote>
  <w:footnote w:type="continuationSeparator" w:id="0">
    <w:p w14:paraId="4BEA403A" w14:textId="77777777" w:rsidR="004B5FD0" w:rsidRDefault="004B5FD0" w:rsidP="00F0397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7B6E" w14:textId="77777777" w:rsidR="00C67977" w:rsidRPr="00BF1BA3" w:rsidRDefault="00C67977" w:rsidP="00C67977">
    <w:pPr>
      <w:jc w:val="center"/>
      <w:rPr>
        <w:rFonts w:ascii="Arial" w:hAnsi="Arial"/>
        <w:color w:val="5B9BD5"/>
      </w:rPr>
    </w:pPr>
  </w:p>
  <w:p w14:paraId="21A8DC14" w14:textId="0DFBB75A" w:rsidR="00C67977" w:rsidRDefault="00C56588" w:rsidP="00C67977">
    <w:pPr>
      <w:pStyle w:val="Cabealho"/>
      <w:jc w:val="center"/>
      <w:rPr>
        <w:rFonts w:ascii="Arial Black" w:hAnsi="Arial Black" w:cs="Arial"/>
        <w:b/>
        <w:color w:val="E7E6E6"/>
        <w:sz w:val="78"/>
        <w:szCs w:val="78"/>
      </w:rPr>
    </w:pPr>
    <w:r>
      <w:rPr>
        <w:rFonts w:ascii="Arial Black" w:hAnsi="Arial Black" w:cs="Arial"/>
        <w:b/>
        <w:noProof/>
        <w:color w:val="E7E6E6"/>
        <w:sz w:val="78"/>
        <w:szCs w:val="78"/>
      </w:rPr>
      <w:drawing>
        <wp:inline distT="0" distB="0" distL="0" distR="0" wp14:anchorId="68F6A40B" wp14:editId="670034F0">
          <wp:extent cx="4951730" cy="526415"/>
          <wp:effectExtent l="0" t="0" r="0" b="0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1730" cy="526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FCF099" w14:textId="6EB03CC3" w:rsidR="00C56588" w:rsidRDefault="008F4053" w:rsidP="00C67977">
    <w:pPr>
      <w:pStyle w:val="Cabealho"/>
      <w:jc w:val="center"/>
      <w:rPr>
        <w:rFonts w:ascii="Times New Roman" w:hAnsi="Times New Roman" w:cs="Times New Roman"/>
        <w:b/>
        <w:sz w:val="28"/>
        <w:szCs w:val="28"/>
        <w:u w:val="single"/>
      </w:rPr>
    </w:pPr>
    <w:r w:rsidRPr="008F4053">
      <w:rPr>
        <w:rFonts w:ascii="Times New Roman" w:hAnsi="Times New Roman" w:cs="Times New Roman"/>
        <w:bCs/>
        <w:noProof/>
        <w:sz w:val="28"/>
        <w:szCs w:val="28"/>
      </w:rPr>
      <w:drawing>
        <wp:inline distT="0" distB="0" distL="0" distR="0" wp14:anchorId="7A180650" wp14:editId="7C0382F1">
          <wp:extent cx="3568535" cy="361371"/>
          <wp:effectExtent l="0" t="0" r="0" b="635"/>
          <wp:docPr id="122703840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038407" name="Imagem 122703840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2500" cy="3648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0FBDD6" w14:textId="5BEB9696" w:rsidR="00C67977" w:rsidRPr="008F4053" w:rsidRDefault="00C67977" w:rsidP="00C67977">
    <w:pPr>
      <w:pStyle w:val="Cabealho"/>
      <w:jc w:val="center"/>
      <w:rPr>
        <w:rFonts w:ascii="Arial Black" w:hAnsi="Arial Black" w:cs="Times New Roman"/>
        <w:b/>
        <w:sz w:val="28"/>
        <w:szCs w:val="28"/>
      </w:rPr>
    </w:pPr>
    <w:r w:rsidRPr="008F4053">
      <w:rPr>
        <w:rFonts w:ascii="Arial Black" w:hAnsi="Arial Black" w:cs="Times New Roman"/>
        <w:b/>
        <w:sz w:val="28"/>
        <w:szCs w:val="28"/>
        <w:u w:val="single"/>
      </w:rPr>
      <w:t>INSTRUÇÕES</w:t>
    </w:r>
    <w:r w:rsidRPr="008F4053">
      <w:rPr>
        <w:rFonts w:ascii="Arial Black" w:hAnsi="Arial Black" w:cs="Times New Roman"/>
        <w:b/>
        <w:sz w:val="28"/>
        <w:szCs w:val="28"/>
      </w:rPr>
      <w:t xml:space="preserve"> (TEM QUE ABRIR NO WORD PRA FUNCIONAR):</w:t>
    </w:r>
  </w:p>
  <w:p w14:paraId="04F29B07" w14:textId="77777777" w:rsidR="00C67977" w:rsidRPr="008F4053" w:rsidRDefault="00C67977" w:rsidP="008F4053">
    <w:pPr>
      <w:pStyle w:val="Cabealho"/>
      <w:numPr>
        <w:ilvl w:val="0"/>
        <w:numId w:val="3"/>
      </w:numPr>
      <w:tabs>
        <w:tab w:val="clear" w:pos="4252"/>
        <w:tab w:val="clear" w:pos="8504"/>
      </w:tabs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 xml:space="preserve">APERTE CTRL + T (PARA SELECIONAR TUDO) </w:t>
    </w:r>
  </w:p>
  <w:p w14:paraId="6A321EAD" w14:textId="77777777" w:rsidR="00C67977" w:rsidRPr="008F4053" w:rsidRDefault="00C67977" w:rsidP="008F4053">
    <w:pPr>
      <w:pStyle w:val="Cabealho"/>
      <w:numPr>
        <w:ilvl w:val="0"/>
        <w:numId w:val="3"/>
      </w:numPr>
      <w:tabs>
        <w:tab w:val="clear" w:pos="4252"/>
        <w:tab w:val="clear" w:pos="8504"/>
      </w:tabs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1FCFC976" w14:textId="77777777" w:rsidR="00C67977" w:rsidRPr="008F4053" w:rsidRDefault="00C67977" w:rsidP="008F4053">
    <w:pPr>
      <w:pStyle w:val="Cabealho"/>
      <w:numPr>
        <w:ilvl w:val="0"/>
        <w:numId w:val="3"/>
      </w:numPr>
      <w:tabs>
        <w:tab w:val="clear" w:pos="4252"/>
        <w:tab w:val="clear" w:pos="8504"/>
      </w:tabs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01707BF4" w14:textId="77777777" w:rsidR="00C67977" w:rsidRDefault="00C67977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7750D"/>
    <w:multiLevelType w:val="hybridMultilevel"/>
    <w:tmpl w:val="81C837DC"/>
    <w:lvl w:ilvl="0" w:tplc="62E8BFE4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2E22"/>
    <w:multiLevelType w:val="hybridMultilevel"/>
    <w:tmpl w:val="6F7C4586"/>
    <w:lvl w:ilvl="0" w:tplc="85824CC6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971663">
    <w:abstractNumId w:val="1"/>
  </w:num>
  <w:num w:numId="2" w16cid:durableId="2107193469">
    <w:abstractNumId w:val="2"/>
  </w:num>
  <w:num w:numId="3" w16cid:durableId="112731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dataType w:val="textFile"/>
    <w:activeRecord w:val="-1"/>
    <w:odso/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62"/>
    <w:rsid w:val="00005AB1"/>
    <w:rsid w:val="00007034"/>
    <w:rsid w:val="00010883"/>
    <w:rsid w:val="0003110F"/>
    <w:rsid w:val="000537A7"/>
    <w:rsid w:val="000739FE"/>
    <w:rsid w:val="000E595D"/>
    <w:rsid w:val="00105055"/>
    <w:rsid w:val="00127484"/>
    <w:rsid w:val="00150B3F"/>
    <w:rsid w:val="0017270D"/>
    <w:rsid w:val="0018047F"/>
    <w:rsid w:val="00185331"/>
    <w:rsid w:val="00187701"/>
    <w:rsid w:val="00192E0F"/>
    <w:rsid w:val="00193317"/>
    <w:rsid w:val="001A167C"/>
    <w:rsid w:val="001C14B8"/>
    <w:rsid w:val="001C63C5"/>
    <w:rsid w:val="001E0D9A"/>
    <w:rsid w:val="001F0E4A"/>
    <w:rsid w:val="001F29D4"/>
    <w:rsid w:val="00216974"/>
    <w:rsid w:val="00241353"/>
    <w:rsid w:val="00260B43"/>
    <w:rsid w:val="0026714F"/>
    <w:rsid w:val="00270A39"/>
    <w:rsid w:val="0029646C"/>
    <w:rsid w:val="002A022C"/>
    <w:rsid w:val="002A12B8"/>
    <w:rsid w:val="002B711F"/>
    <w:rsid w:val="002F5FAC"/>
    <w:rsid w:val="002F642C"/>
    <w:rsid w:val="00310D02"/>
    <w:rsid w:val="003303D8"/>
    <w:rsid w:val="0035296F"/>
    <w:rsid w:val="00356F84"/>
    <w:rsid w:val="00357413"/>
    <w:rsid w:val="0036010F"/>
    <w:rsid w:val="00375E4F"/>
    <w:rsid w:val="003807CD"/>
    <w:rsid w:val="003A04EE"/>
    <w:rsid w:val="003D0B30"/>
    <w:rsid w:val="003F66BA"/>
    <w:rsid w:val="00405EA7"/>
    <w:rsid w:val="004540A3"/>
    <w:rsid w:val="00466019"/>
    <w:rsid w:val="00466572"/>
    <w:rsid w:val="00482C4B"/>
    <w:rsid w:val="004926DC"/>
    <w:rsid w:val="0049755F"/>
    <w:rsid w:val="004A627F"/>
    <w:rsid w:val="004B5A4E"/>
    <w:rsid w:val="004B5FD0"/>
    <w:rsid w:val="00507262"/>
    <w:rsid w:val="00507CAC"/>
    <w:rsid w:val="00544C23"/>
    <w:rsid w:val="0054767A"/>
    <w:rsid w:val="005A0347"/>
    <w:rsid w:val="005C55C9"/>
    <w:rsid w:val="005D4972"/>
    <w:rsid w:val="005E5BBB"/>
    <w:rsid w:val="005F25E3"/>
    <w:rsid w:val="006013A2"/>
    <w:rsid w:val="0061085A"/>
    <w:rsid w:val="00615524"/>
    <w:rsid w:val="0062040E"/>
    <w:rsid w:val="00643E73"/>
    <w:rsid w:val="00655127"/>
    <w:rsid w:val="00657E30"/>
    <w:rsid w:val="00664116"/>
    <w:rsid w:val="00677198"/>
    <w:rsid w:val="0069472C"/>
    <w:rsid w:val="006D70AB"/>
    <w:rsid w:val="00702E68"/>
    <w:rsid w:val="00723C7B"/>
    <w:rsid w:val="007534E9"/>
    <w:rsid w:val="00764703"/>
    <w:rsid w:val="00764EDC"/>
    <w:rsid w:val="00774F91"/>
    <w:rsid w:val="00793303"/>
    <w:rsid w:val="007A1D0E"/>
    <w:rsid w:val="007A3CD3"/>
    <w:rsid w:val="007B08EA"/>
    <w:rsid w:val="007B2F42"/>
    <w:rsid w:val="007C1D6E"/>
    <w:rsid w:val="007E25CA"/>
    <w:rsid w:val="00806272"/>
    <w:rsid w:val="008432D3"/>
    <w:rsid w:val="0086480F"/>
    <w:rsid w:val="008734E9"/>
    <w:rsid w:val="00875840"/>
    <w:rsid w:val="00880CB4"/>
    <w:rsid w:val="00884861"/>
    <w:rsid w:val="008B260F"/>
    <w:rsid w:val="008B5B0F"/>
    <w:rsid w:val="008B60C3"/>
    <w:rsid w:val="008B61C1"/>
    <w:rsid w:val="008D42E1"/>
    <w:rsid w:val="008F4053"/>
    <w:rsid w:val="00905C27"/>
    <w:rsid w:val="009109EC"/>
    <w:rsid w:val="009431A2"/>
    <w:rsid w:val="009447DA"/>
    <w:rsid w:val="0095107D"/>
    <w:rsid w:val="009636CA"/>
    <w:rsid w:val="00977B6B"/>
    <w:rsid w:val="00A044B3"/>
    <w:rsid w:val="00A045EC"/>
    <w:rsid w:val="00A135D0"/>
    <w:rsid w:val="00A14E57"/>
    <w:rsid w:val="00A23B87"/>
    <w:rsid w:val="00A27741"/>
    <w:rsid w:val="00A354C0"/>
    <w:rsid w:val="00A37968"/>
    <w:rsid w:val="00A55072"/>
    <w:rsid w:val="00A57CFA"/>
    <w:rsid w:val="00A83EAD"/>
    <w:rsid w:val="00A8451F"/>
    <w:rsid w:val="00A948EB"/>
    <w:rsid w:val="00A94BAD"/>
    <w:rsid w:val="00AF0915"/>
    <w:rsid w:val="00B117C9"/>
    <w:rsid w:val="00B13165"/>
    <w:rsid w:val="00B23E12"/>
    <w:rsid w:val="00B465DD"/>
    <w:rsid w:val="00B57849"/>
    <w:rsid w:val="00B87D51"/>
    <w:rsid w:val="00BA10E9"/>
    <w:rsid w:val="00BA1D97"/>
    <w:rsid w:val="00BC73C5"/>
    <w:rsid w:val="00BD309B"/>
    <w:rsid w:val="00BD3504"/>
    <w:rsid w:val="00BD55E8"/>
    <w:rsid w:val="00BD571D"/>
    <w:rsid w:val="00BF1BA3"/>
    <w:rsid w:val="00BF6EDB"/>
    <w:rsid w:val="00C03961"/>
    <w:rsid w:val="00C04BB4"/>
    <w:rsid w:val="00C069B5"/>
    <w:rsid w:val="00C331E1"/>
    <w:rsid w:val="00C34BF6"/>
    <w:rsid w:val="00C42F1C"/>
    <w:rsid w:val="00C46673"/>
    <w:rsid w:val="00C56588"/>
    <w:rsid w:val="00C65F85"/>
    <w:rsid w:val="00C67977"/>
    <w:rsid w:val="00C908A8"/>
    <w:rsid w:val="00CA14C8"/>
    <w:rsid w:val="00CA2C84"/>
    <w:rsid w:val="00CB57E8"/>
    <w:rsid w:val="00CD2D04"/>
    <w:rsid w:val="00CD3A87"/>
    <w:rsid w:val="00CF4312"/>
    <w:rsid w:val="00D06A18"/>
    <w:rsid w:val="00D119F1"/>
    <w:rsid w:val="00D153E9"/>
    <w:rsid w:val="00D2122D"/>
    <w:rsid w:val="00D36CE6"/>
    <w:rsid w:val="00D42E6D"/>
    <w:rsid w:val="00D52578"/>
    <w:rsid w:val="00DC327A"/>
    <w:rsid w:val="00DD135D"/>
    <w:rsid w:val="00DD28EA"/>
    <w:rsid w:val="00DE0C90"/>
    <w:rsid w:val="00DE5491"/>
    <w:rsid w:val="00DF4CB5"/>
    <w:rsid w:val="00E072CE"/>
    <w:rsid w:val="00E13947"/>
    <w:rsid w:val="00E22CFC"/>
    <w:rsid w:val="00E364DA"/>
    <w:rsid w:val="00E43279"/>
    <w:rsid w:val="00E706EB"/>
    <w:rsid w:val="00E83529"/>
    <w:rsid w:val="00E948F4"/>
    <w:rsid w:val="00EA5B0F"/>
    <w:rsid w:val="00EB666A"/>
    <w:rsid w:val="00EC24E3"/>
    <w:rsid w:val="00ED055D"/>
    <w:rsid w:val="00F03973"/>
    <w:rsid w:val="00F06069"/>
    <w:rsid w:val="00F5579A"/>
    <w:rsid w:val="00F63440"/>
    <w:rsid w:val="00F82032"/>
    <w:rsid w:val="00F84BE9"/>
    <w:rsid w:val="00F90D95"/>
    <w:rsid w:val="00F95739"/>
    <w:rsid w:val="00FC5DC6"/>
    <w:rsid w:val="00FD7126"/>
    <w:rsid w:val="00FE4C0D"/>
    <w:rsid w:val="00FE73CF"/>
    <w:rsid w:val="00FF3F16"/>
    <w:rsid w:val="00FF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2F97D"/>
  <w15:chartTrackingRefBased/>
  <w15:docId w15:val="{2D91D19C-FE1A-445F-8642-9CF02D2B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62"/>
    <w:pPr>
      <w:suppressAutoHyphens/>
    </w:pPr>
    <w:rPr>
      <w:rFonts w:ascii="Liberation Serif" w:eastAsia="SimSun" w:hAnsi="Liberation Serif" w:cs="Arial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507262"/>
    <w:pPr>
      <w:spacing w:after="140" w:line="288" w:lineRule="auto"/>
    </w:pPr>
  </w:style>
  <w:style w:type="character" w:customStyle="1" w:styleId="CorpodetextoChar">
    <w:name w:val="Corpo de texto Char"/>
    <w:link w:val="Corpodetexto"/>
    <w:rsid w:val="00507262"/>
    <w:rPr>
      <w:rFonts w:ascii="Liberation Serif" w:eastAsia="SimSun" w:hAnsi="Liberation Serif" w:cs="Arial"/>
      <w:kern w:val="0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507262"/>
    <w:pPr>
      <w:suppressAutoHyphens/>
    </w:pPr>
    <w:rPr>
      <w:rFonts w:ascii="Liberation Serif" w:eastAsia="SimSun" w:hAnsi="Liberation Serif" w:cs="Arial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uiPriority w:val="99"/>
    <w:semiHidden/>
    <w:rsid w:val="00507262"/>
    <w:rPr>
      <w:color w:val="808080"/>
    </w:rPr>
  </w:style>
  <w:style w:type="character" w:styleId="Refdecomentrio">
    <w:name w:val="annotation reference"/>
    <w:uiPriority w:val="99"/>
    <w:semiHidden/>
    <w:unhideWhenUsed/>
    <w:rsid w:val="00F90D9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90D95"/>
    <w:rPr>
      <w:rFonts w:cs="Mangal"/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F90D95"/>
    <w:rPr>
      <w:rFonts w:ascii="Liberation Serif" w:eastAsia="SimSun" w:hAnsi="Liberation Serif" w:cs="Mangal"/>
      <w:kern w:val="0"/>
      <w:sz w:val="20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90D9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90D95"/>
    <w:rPr>
      <w:rFonts w:ascii="Liberation Serif" w:eastAsia="SimSun" w:hAnsi="Liberation Serif" w:cs="Mangal"/>
      <w:b/>
      <w:bCs/>
      <w:kern w:val="0"/>
      <w:sz w:val="20"/>
      <w:szCs w:val="18"/>
      <w:lang w:eastAsia="zh-CN" w:bidi="hi-IN"/>
    </w:rPr>
  </w:style>
  <w:style w:type="paragraph" w:styleId="Cabealho">
    <w:name w:val="header"/>
    <w:basedOn w:val="Normal"/>
    <w:link w:val="CabealhoChar"/>
    <w:uiPriority w:val="99"/>
    <w:unhideWhenUsed/>
    <w:rsid w:val="00F03973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link w:val="Cabealho"/>
    <w:uiPriority w:val="99"/>
    <w:rsid w:val="00F03973"/>
    <w:rPr>
      <w:rFonts w:ascii="Liberation Serif" w:eastAsia="SimSun" w:hAnsi="Liberation Serif" w:cs="Mangal"/>
      <w:kern w:val="0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F03973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link w:val="Rodap"/>
    <w:uiPriority w:val="99"/>
    <w:rsid w:val="00F03973"/>
    <w:rPr>
      <w:rFonts w:ascii="Liberation Serif" w:eastAsia="SimSun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0394F-61B9-442B-8789-E92A83A72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3371</TotalTime>
  <Pages>3</Pages>
  <Words>1303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4</cp:revision>
  <dcterms:created xsi:type="dcterms:W3CDTF">2023-06-30T12:16:00Z</dcterms:created>
  <dcterms:modified xsi:type="dcterms:W3CDTF">2025-10-22T04:18:00Z</dcterms:modified>
</cp:coreProperties>
</file>