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D44B8" w14:textId="68E67B21" w:rsidR="0050295D" w:rsidRPr="0050295D" w:rsidRDefault="0050295D" w:rsidP="0050295D">
      <w:pPr>
        <w:spacing w:before="100" w:beforeAutospacing="1" w:after="100" w:afterAutospacing="1" w:line="240" w:lineRule="auto"/>
        <w:ind w:firstLine="141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Vistos</w:t>
      </w:r>
      <w:r w:rsidR="00031617">
        <w:rPr>
          <w:rFonts w:ascii="Times New Roman" w:eastAsia="Times New Roman" w:hAnsi="Times New Roman" w:cs="Times New Roman"/>
          <w:sz w:val="21"/>
          <w:szCs w:val="21"/>
          <w:lang w:eastAsia="pt-BR"/>
        </w:rPr>
        <w:t>,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etc.</w:t>
      </w:r>
    </w:p>
    <w:p w14:paraId="787214FE" w14:textId="31254FED" w:rsidR="0050295D" w:rsidRPr="0050295D" w:rsidRDefault="0050295D" w:rsidP="00A77489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Trata-se de remição de parte da pena pelo estudo, em razão da conclusão do ensino </w:t>
      </w:r>
      <w:bookmarkStart w:id="0" w:name="nivel_de_ensino_pretendido"/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"Qual o nível de ensino pretendido ?"  \* MERGEFORMAT </w:instrTex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6D3E79">
        <w:rPr>
          <w:rFonts w:ascii="Times New Roman" w:eastAsia="Times New Roman" w:hAnsi="Times New Roman" w:cs="Times New Roman"/>
          <w:sz w:val="21"/>
          <w:szCs w:val="21"/>
          <w:lang w:eastAsia="pt-BR"/>
        </w:rPr>
        <w:t>fundamental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bookmarkEnd w:id="0"/>
      <w:r w:rsidR="00D96E10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pelo apenado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, </w:t>
      </w:r>
      <w:r w:rsidR="00EF4108">
        <w:rPr>
          <w:rFonts w:ascii="Times New Roman" w:eastAsia="Times New Roman" w:hAnsi="Times New Roman" w:cs="Times New Roman"/>
          <w:sz w:val="21"/>
          <w:szCs w:val="21"/>
          <w:lang w:eastAsia="pt-BR"/>
        </w:rPr>
        <w:t>quando da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sua aprovação no ENCCEJA do ano de </w:t>
      </w:r>
      <w:bookmarkStart w:id="1" w:name="ano_de_realizacao_do_exame"/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"Qual o ano ?"  \* MERGEFORMAT </w:instrTex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6D3E79">
        <w:rPr>
          <w:rFonts w:ascii="Times New Roman" w:eastAsia="Times New Roman" w:hAnsi="Times New Roman" w:cs="Times New Roman"/>
          <w:sz w:val="21"/>
          <w:szCs w:val="21"/>
          <w:lang w:eastAsia="pt-BR"/>
        </w:rPr>
        <w:t>2024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bookmarkEnd w:id="1"/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, tendo apresentado </w:t>
      </w:r>
      <w:r w:rsidR="002E2707">
        <w:rPr>
          <w:rFonts w:ascii="Times New Roman" w:eastAsia="Times New Roman" w:hAnsi="Times New Roman" w:cs="Times New Roman"/>
          <w:sz w:val="21"/>
          <w:szCs w:val="21"/>
          <w:lang w:eastAsia="pt-BR"/>
        </w:rPr>
        <w:t>comprovante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respectivo (evento </w:t>
      </w:r>
      <w:bookmarkStart w:id="2" w:name="evento_certificado"/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"Em que evento está o certificado ?"  \* MERGEFORMAT </w:instrTex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6D3E79">
        <w:rPr>
          <w:rFonts w:ascii="Times New Roman" w:eastAsia="Times New Roman" w:hAnsi="Times New Roman" w:cs="Times New Roman"/>
          <w:sz w:val="21"/>
          <w:szCs w:val="21"/>
          <w:lang w:eastAsia="pt-BR"/>
        </w:rPr>
        <w:t>372.1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bookmarkEnd w:id="2"/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).</w:t>
      </w:r>
    </w:p>
    <w:p w14:paraId="4B9C4AEC" w14:textId="5EEC59BE" w:rsidR="0050295D" w:rsidRPr="0050295D" w:rsidRDefault="0050295D" w:rsidP="00B27882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Instado a se manifestar, o Ministério Público opinou pela</w:t>
      </w:r>
      <w:r w:rsidR="00031617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concessão da remição 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de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</w:t>
      </w:r>
      <w:bookmarkStart w:id="3" w:name="quantidade_de_dias"/>
      <w:r w:rsidR="00641199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641199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"Total de dias de remição propostos pelo Ministério Público (e que o apenado tem direito) com o devido acréscimo de 1/3:"  \* MERGEFORMAT </w:instrText>
      </w:r>
      <w:r w:rsidR="00641199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6D3E79">
        <w:rPr>
          <w:rFonts w:ascii="Times New Roman" w:eastAsia="Times New Roman" w:hAnsi="Times New Roman" w:cs="Times New Roman"/>
          <w:sz w:val="21"/>
          <w:szCs w:val="21"/>
          <w:lang w:eastAsia="pt-BR"/>
        </w:rPr>
        <w:t>177 (fundamental)</w:t>
      </w:r>
      <w:r w:rsidR="00641199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bookmarkEnd w:id="3"/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da pena imposta, em razão do disposto no art. 3º da Resolução Nº 391/2021 do CNJ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(evento </w:t>
      </w:r>
      <w:r w:rsidR="00276B99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276B99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"Evento em que esta a Manifestação do Ministério Público"  \* MERGEFORMAT </w:instrText>
      </w:r>
      <w:r w:rsidR="00276B99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6D3E79">
        <w:rPr>
          <w:rFonts w:ascii="Times New Roman" w:eastAsia="Times New Roman" w:hAnsi="Times New Roman" w:cs="Times New Roman"/>
          <w:sz w:val="21"/>
          <w:szCs w:val="21"/>
          <w:lang w:eastAsia="pt-BR"/>
        </w:rPr>
        <w:t>375.1</w:t>
      </w:r>
      <w:r w:rsidR="00276B99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).</w:t>
      </w:r>
    </w:p>
    <w:p w14:paraId="1AE6A58B" w14:textId="77777777" w:rsidR="0050295D" w:rsidRPr="0050295D" w:rsidRDefault="0050295D" w:rsidP="0050295D">
      <w:pPr>
        <w:spacing w:before="100" w:beforeAutospacing="1" w:after="100" w:afterAutospacing="1" w:line="240" w:lineRule="auto"/>
        <w:ind w:firstLine="141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Relatados.</w:t>
      </w:r>
    </w:p>
    <w:p w14:paraId="71BD40DA" w14:textId="77777777" w:rsidR="0050295D" w:rsidRPr="0050295D" w:rsidRDefault="0050295D" w:rsidP="0050295D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No que concerne especificamente ao estudo em sede de execução penal, anteriormente disciplinado pelo enunciado da Súmula Nº 341 do STJ e que passou a ter altivez consubstanciada com a Lei Nº 12.433/2011, doutrinadores de modo geral concordam que não raras vezes poderá ter efeitos melhores e inclusive mais sensíveis para o futuro dos encarcerados em benefício de toda a sociedade que a forma singular anteriormente prevista, nos dizeres de Renato Marcão:</w:t>
      </w:r>
    </w:p>
    <w:p w14:paraId="046DDB11" w14:textId="77777777" w:rsidR="0050295D" w:rsidRPr="0050295D" w:rsidRDefault="0050295D" w:rsidP="0050295D">
      <w:pPr>
        <w:spacing w:before="100" w:beforeAutospacing="1" w:after="100" w:afterAutospacing="1" w:line="240" w:lineRule="auto"/>
        <w:ind w:left="213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“Tanto quanto possível, em razão de seus inegáveis benefícios, o aprimoramento cultural por meio do estudo deve constituir um objetivo a ser alcançado na execução penal, e um grande estímulo na busca deste ideal é a possibilidade de remir a pena privativa de liberdade pelo estudo”.</w:t>
      </w:r>
    </w:p>
    <w:p w14:paraId="0579D600" w14:textId="77777777" w:rsidR="0050295D" w:rsidRPr="0050295D" w:rsidRDefault="0050295D" w:rsidP="0050295D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Segundo Maria da Graça Morais Dias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, "trata-se de um instituto completo, ‘pois reeduca o delinquente, prepara-o para sua reincorporação à sociedade, proporciona-lhe meios para reabilitar-se diante de si mesmo e da sociedade, disciplina sua vontade, favorece a sua família e sobretudo abrevia a condenação, condicionando esta ao próprio esforço do apenado’”.</w:t>
      </w:r>
    </w:p>
    <w:p w14:paraId="2E1361AB" w14:textId="7CD420AA" w:rsidR="0050295D" w:rsidRPr="0050295D" w:rsidRDefault="0050295D" w:rsidP="0050295D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Disciplinada a permissividade da remição por estudo com as reformas trazidas com a Lei Nº 12.433/2011, a jurisprudência ainda claudica com relação à utilização dos exames nacionais </w:t>
      </w:r>
      <w:r w:rsidR="008C6CE1">
        <w:rPr>
          <w:rFonts w:ascii="Times New Roman" w:eastAsia="Times New Roman" w:hAnsi="Times New Roman" w:cs="Times New Roman"/>
          <w:sz w:val="21"/>
          <w:szCs w:val="21"/>
          <w:lang w:eastAsia="pt-BR"/>
        </w:rPr>
        <w:t>para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obter a certificação de níveis ensino, vindo o Conselho Nacional de Justiça a disciplinar a matéria, com a Resolução Nº 391/2021, aprimorando seu próprio entendimento anterior.</w:t>
      </w:r>
    </w:p>
    <w:p w14:paraId="3896A248" w14:textId="289EAFD5" w:rsidR="0050295D" w:rsidRPr="0050295D" w:rsidRDefault="00031617" w:rsidP="0050295D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pt-BR"/>
        </w:rPr>
        <w:t>Conforme</w:t>
      </w:r>
      <w:r w:rsidR="0050295D"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a norma do instituto regulador do Poder Judiciário, no parágrafo único do art. 3º:</w:t>
      </w:r>
    </w:p>
    <w:p w14:paraId="05DC70BD" w14:textId="77777777" w:rsidR="0050295D" w:rsidRPr="0050295D" w:rsidRDefault="0050295D" w:rsidP="0050295D">
      <w:pPr>
        <w:spacing w:before="100" w:beforeAutospacing="1" w:after="100" w:afterAutospacing="1" w:line="240" w:lineRule="auto"/>
        <w:ind w:left="213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“Em caso de a pessoa privada de liberdade 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u w:val="single"/>
          <w:lang w:eastAsia="pt-BR"/>
        </w:rPr>
        <w:t>não estar vinculada a atividades regulares de ensino no interior da unidade e realizar estudos por conta própria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, ou com acompanhamento pedagógico não-escolar, logrando, com isso, 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u w:val="single"/>
          <w:lang w:eastAsia="pt-BR"/>
        </w:rPr>
        <w:t>obter aprovação nos exames que certificam a conclusão do ensino fundamental ou médio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(Encceja ou outros) e aprovação no Exame Nacional do Ensino Médio - Enem, será considerada como base de cálculo para fins de cômputo das horas visando à remição da pena 50% (cinquenta por cento) da carga horária definida legalmente para cada nível de ensino, fundamental ou médio, no montante de 1.600 (mil e seiscentas) horas para 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lastRenderedPageBreak/>
        <w:t xml:space="preserve">os anos finais do ensino fundamental e 1.200 (mil e duzentas) horas para o ensino médio ou educação profissional técnica de nível médio, conforme o art. 4o da Resolução no 03/2010 do Conselho Nacional de Educação, 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u w:val="single"/>
          <w:lang w:eastAsia="pt-BR"/>
        </w:rPr>
        <w:t>acrescida de 1/3 (um terço) por conclusão de nível de educação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, a fim de se dar plena aplicação ao disposto no art. 126, § 5o, da LEP”.</w:t>
      </w:r>
    </w:p>
    <w:p w14:paraId="419E35B8" w14:textId="77777777" w:rsidR="00B27882" w:rsidRPr="0050295D" w:rsidRDefault="00B27882" w:rsidP="00B27882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Percebe-se nitidamente que tais normas preveem condições específicas para a concessão de remição por estudo nas hipóteses de realização do ENEM, ENCCEJA ou outros, quais sejam: </w:t>
      </w:r>
      <w:r w:rsidRPr="00B27882">
        <w:rPr>
          <w:rFonts w:ascii="Times New Roman" w:eastAsia="Times New Roman" w:hAnsi="Times New Roman" w:cs="Times New Roman"/>
          <w:sz w:val="21"/>
          <w:szCs w:val="21"/>
          <w:u w:val="single"/>
          <w:lang w:eastAsia="pt-BR"/>
        </w:rPr>
        <w:t>(a) realização de estudos por conta própria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e </w:t>
      </w:r>
      <w:r w:rsidRPr="00B27882">
        <w:rPr>
          <w:rFonts w:ascii="Times New Roman" w:eastAsia="Times New Roman" w:hAnsi="Times New Roman" w:cs="Times New Roman"/>
          <w:sz w:val="21"/>
          <w:szCs w:val="21"/>
          <w:u w:val="single"/>
          <w:lang w:eastAsia="pt-BR"/>
        </w:rPr>
        <w:t>(b) certificação de conclusão do ensino fundamental ou médio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.</w:t>
      </w:r>
    </w:p>
    <w:p w14:paraId="768A8670" w14:textId="77777777" w:rsidR="0050295D" w:rsidRPr="0050295D" w:rsidRDefault="0050295D" w:rsidP="0050295D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Cristalina é a redação do dispositivo sobre a essencialidade destes dois requisitos, sendo notável a 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mens legis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nesses casos, posto que o apenado realizando estudos por conta própria não teria como mensurar a frequência exigida pela via tradicional, sendo expressa também a exigência não da realização do exame, e sim, da pretensão de obtenção da certificação do nível de ensino.</w:t>
      </w:r>
    </w:p>
    <w:p w14:paraId="0AA47B83" w14:textId="77777777" w:rsidR="0050295D" w:rsidRPr="0050295D" w:rsidRDefault="0050295D" w:rsidP="0050295D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Por mais humanista ou expansivo que seja o entendimento, a remição deve demonstrar que exerceu algum papel vinculado à sua própria finalidade, de reabilitação e reintegração social das pessoas em condição de privação de liberdade ou nos dizeres de Guilherme Nucci: 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“o Superior Tribunal de Justiça tem sido benevolente – e com razão - à obtenção de remição pelos sentenciados, desde que apresentem algum ganho no seu processo de reeducação”.</w:t>
      </w:r>
    </w:p>
    <w:p w14:paraId="53DDF523" w14:textId="77777777" w:rsidR="0050295D" w:rsidRPr="0050295D" w:rsidRDefault="0050295D" w:rsidP="0050295D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Assim, o apenado que lograr êxito demonstrando o cumprimento de tais requisitos, terá, na forma da orientação normativa, consideradas para fins de remição,</w:t>
      </w:r>
      <w:r w:rsidRPr="0050295D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“1.600 (mil e seiscentas) horas para os anos finais do ensino fundamental e 1.200 (mil e duzentas) horas para o ensino médio ou educação profissional técnica de nível médio”, 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devidamente acrescida de 1/3 (um terço) por conclusão de nível de educação.</w:t>
      </w:r>
    </w:p>
    <w:p w14:paraId="05121EF4" w14:textId="5AF92FCE" w:rsidR="0050295D" w:rsidRPr="0050295D" w:rsidRDefault="0050295D" w:rsidP="0050295D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No caso dos autos, verific</w:t>
      </w:r>
      <w:r w:rsidR="00EA554E">
        <w:rPr>
          <w:rFonts w:ascii="Times New Roman" w:eastAsia="Times New Roman" w:hAnsi="Times New Roman" w:cs="Times New Roman"/>
          <w:sz w:val="21"/>
          <w:szCs w:val="21"/>
          <w:lang w:eastAsia="pt-BR"/>
        </w:rPr>
        <w:t>a-se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que o apenado demonstrou devidamente ter cumprido tais requisitos, tendo em vista que apresentou</w:t>
      </w:r>
      <w:r w:rsidR="00031617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documentação hábil para obtenção de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certificado de conclusão de nível de ensino 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(evento 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evento_certificado </w:instrTex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6D3E79">
        <w:rPr>
          <w:rFonts w:ascii="Times New Roman" w:eastAsia="Times New Roman" w:hAnsi="Times New Roman" w:cs="Times New Roman"/>
          <w:sz w:val="21"/>
          <w:szCs w:val="21"/>
          <w:lang w:eastAsia="pt-BR"/>
        </w:rPr>
        <w:t>372.1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t>)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, obtido mediante aprovação no Exame Nacional para Certificação de Competências de Jovens e Adultos – ENCCEJA, do ano de 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ano_de_realizacao_do_exame </w:instrTex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6D3E79">
        <w:rPr>
          <w:rFonts w:ascii="Times New Roman" w:eastAsia="Times New Roman" w:hAnsi="Times New Roman" w:cs="Times New Roman"/>
          <w:sz w:val="21"/>
          <w:szCs w:val="21"/>
          <w:lang w:eastAsia="pt-BR"/>
        </w:rPr>
        <w:t>2024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.</w:t>
      </w:r>
    </w:p>
    <w:p w14:paraId="233A24F3" w14:textId="14666345" w:rsidR="0050295D" w:rsidRPr="0050295D" w:rsidRDefault="0050295D" w:rsidP="0050295D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Isso posto, julgo remidos</w:t>
      </w:r>
      <w:r w:rsidR="00C142D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</w:t>
      </w:r>
      <w:r w:rsidR="00C142DD" w:rsidRPr="00DC0C26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begin"/>
      </w:r>
      <w:r w:rsidR="00C142DD" w:rsidRPr="00DC0C26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instrText xml:space="preserve"> REF  quantidade_de_dias  \* MERGEFORMAT </w:instrText>
      </w:r>
      <w:r w:rsidR="00C142DD" w:rsidRPr="00DC0C26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separate"/>
      </w:r>
      <w:r w:rsidR="006D3E79" w:rsidRPr="006D3E79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177 (fundamental)</w:t>
      </w:r>
      <w:r w:rsidR="00C142DD" w:rsidRPr="00DC0C26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end"/>
      </w:r>
      <w:r w:rsidRPr="00DC0C26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 xml:space="preserve"> di</w:t>
      </w:r>
      <w:r w:rsidRPr="0050295D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as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da pena em execução, em razão da conclusão do ensino 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nivel_de_ensino_pretendido </w:instrTex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6D3E79">
        <w:rPr>
          <w:rFonts w:ascii="Times New Roman" w:eastAsia="Times New Roman" w:hAnsi="Times New Roman" w:cs="Times New Roman"/>
          <w:sz w:val="21"/>
          <w:szCs w:val="21"/>
          <w:lang w:eastAsia="pt-BR"/>
        </w:rPr>
        <w:t>fundamental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="00DC0C26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pelo apenado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, </w:t>
      </w:r>
      <w:r w:rsidR="001942D8">
        <w:rPr>
          <w:rFonts w:ascii="Times New Roman" w:eastAsia="Times New Roman" w:hAnsi="Times New Roman" w:cs="Times New Roman"/>
          <w:sz w:val="21"/>
          <w:szCs w:val="21"/>
          <w:lang w:eastAsia="pt-BR"/>
        </w:rPr>
        <w:t>dada</w:t>
      </w:r>
      <w:r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su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a aprovação no ENCCEJA do ano 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ano_de_realizacao_do_exame </w:instrTex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6D3E79">
        <w:rPr>
          <w:rFonts w:ascii="Times New Roman" w:eastAsia="Times New Roman" w:hAnsi="Times New Roman" w:cs="Times New Roman"/>
          <w:sz w:val="21"/>
          <w:szCs w:val="21"/>
          <w:lang w:eastAsia="pt-BR"/>
        </w:rPr>
        <w:t>2024</w:t>
      </w:r>
      <w:r w:rsidR="00B27882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="00031617">
        <w:rPr>
          <w:rFonts w:ascii="Times New Roman" w:eastAsia="Times New Roman" w:hAnsi="Times New Roman" w:cs="Times New Roman"/>
          <w:sz w:val="21"/>
          <w:szCs w:val="21"/>
          <w:lang w:eastAsia="pt-BR"/>
        </w:rPr>
        <w:t>, já incluído o devido acréscimo de 1/3 d</w:t>
      </w:r>
      <w:r w:rsidR="00031617"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o §5º do art. 126 da LEP</w:t>
      </w: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.</w:t>
      </w:r>
    </w:p>
    <w:p w14:paraId="08A83B7F" w14:textId="77777777" w:rsidR="0050295D" w:rsidRPr="0050295D" w:rsidRDefault="0050295D" w:rsidP="0050295D">
      <w:pPr>
        <w:spacing w:before="100" w:beforeAutospacing="1"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295D">
        <w:rPr>
          <w:rFonts w:ascii="Times New Roman" w:eastAsia="Times New Roman" w:hAnsi="Times New Roman" w:cs="Times New Roman"/>
          <w:sz w:val="21"/>
          <w:szCs w:val="21"/>
          <w:lang w:eastAsia="pt-BR"/>
        </w:rPr>
        <w:t>P.R.I. Atualize-se o Atestado de Penas.</w:t>
      </w:r>
    </w:p>
    <w:sectPr w:rsidR="0050295D" w:rsidRPr="0050295D" w:rsidSect="003214E8">
      <w:headerReference w:type="firs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64D8F" w14:textId="77777777" w:rsidR="005C367E" w:rsidRDefault="005C367E" w:rsidP="003214E8">
      <w:pPr>
        <w:spacing w:after="0" w:line="240" w:lineRule="auto"/>
      </w:pPr>
      <w:r>
        <w:separator/>
      </w:r>
    </w:p>
  </w:endnote>
  <w:endnote w:type="continuationSeparator" w:id="0">
    <w:p w14:paraId="7209225D" w14:textId="77777777" w:rsidR="005C367E" w:rsidRDefault="005C367E" w:rsidP="00321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5BBA5" w14:textId="77777777" w:rsidR="005C367E" w:rsidRDefault="005C367E" w:rsidP="003214E8">
      <w:pPr>
        <w:spacing w:after="0" w:line="240" w:lineRule="auto"/>
      </w:pPr>
      <w:r>
        <w:separator/>
      </w:r>
    </w:p>
  </w:footnote>
  <w:footnote w:type="continuationSeparator" w:id="0">
    <w:p w14:paraId="165B81BF" w14:textId="77777777" w:rsidR="005C367E" w:rsidRDefault="005C367E" w:rsidP="00321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8D3EE" w14:textId="77777777" w:rsidR="003214E8" w:rsidRDefault="003214E8" w:rsidP="003214E8">
    <w:pPr>
      <w:pStyle w:val="Cabealho"/>
      <w:tabs>
        <w:tab w:val="clear" w:pos="4252"/>
        <w:tab w:val="clear" w:pos="8504"/>
        <w:tab w:val="left" w:pos="3045"/>
      </w:tabs>
      <w:jc w:val="center"/>
    </w:pPr>
    <w:r>
      <w:rPr>
        <w:noProof/>
        <w14:ligatures w14:val="standardContextual"/>
      </w:rPr>
      <w:drawing>
        <wp:inline distT="0" distB="0" distL="0" distR="0" wp14:anchorId="219FDBFD" wp14:editId="0CC73D19">
          <wp:extent cx="4953000" cy="523875"/>
          <wp:effectExtent l="0" t="0" r="0" b="9525"/>
          <wp:docPr id="190921177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9211778" name="Imagem 19092117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5745D3" w14:textId="77777777" w:rsidR="003214E8" w:rsidRDefault="003214E8" w:rsidP="003214E8">
    <w:pPr>
      <w:pStyle w:val="Cabealho"/>
      <w:tabs>
        <w:tab w:val="clear" w:pos="4252"/>
        <w:tab w:val="clear" w:pos="8504"/>
        <w:tab w:val="left" w:pos="3045"/>
      </w:tabs>
      <w:jc w:val="center"/>
    </w:pPr>
    <w:r>
      <w:rPr>
        <w:noProof/>
        <w14:ligatures w14:val="standardContextual"/>
      </w:rPr>
      <w:drawing>
        <wp:inline distT="0" distB="0" distL="0" distR="0" wp14:anchorId="527FA6CC" wp14:editId="062EBB3A">
          <wp:extent cx="4476750" cy="368871"/>
          <wp:effectExtent l="0" t="0" r="0" b="0"/>
          <wp:docPr id="44480951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809512" name="Imagem 44480951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27401" cy="37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1E8CDD" w14:textId="77777777" w:rsidR="003214E8" w:rsidRPr="00435394" w:rsidRDefault="003214E8" w:rsidP="003214E8">
    <w:pPr>
      <w:pStyle w:val="Cabealho"/>
      <w:jc w:val="center"/>
      <w:rPr>
        <w:rFonts w:ascii="Arial Black" w:hAnsi="Arial Black" w:cs="Times New Roman"/>
        <w:b/>
        <w:sz w:val="24"/>
        <w:szCs w:val="24"/>
      </w:rPr>
    </w:pPr>
    <w:r w:rsidRPr="00435394">
      <w:rPr>
        <w:rFonts w:ascii="Arial Black" w:hAnsi="Arial Black" w:cs="Times New Roman"/>
        <w:b/>
        <w:sz w:val="24"/>
        <w:szCs w:val="24"/>
        <w:u w:val="single"/>
      </w:rPr>
      <w:t>INSTRUÇÕES</w:t>
    </w:r>
    <w:r w:rsidRPr="00435394">
      <w:rPr>
        <w:rFonts w:ascii="Arial Black" w:hAnsi="Arial Black" w:cs="Times New Roman"/>
        <w:b/>
        <w:sz w:val="24"/>
        <w:szCs w:val="24"/>
      </w:rPr>
      <w:t xml:space="preserve"> (TEM QUE ABRIR NO WORD PRA FUNCIONAR):</w:t>
    </w:r>
  </w:p>
  <w:p w14:paraId="6D0ED2A0" w14:textId="77777777" w:rsidR="003214E8" w:rsidRPr="008F4053" w:rsidRDefault="003214E8" w:rsidP="003214E8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APERTE CTRL + T (PARA SELECIONAR TUDO)</w:t>
    </w:r>
  </w:p>
  <w:p w14:paraId="6CB323E2" w14:textId="77777777" w:rsidR="003214E8" w:rsidRPr="008F4053" w:rsidRDefault="003214E8" w:rsidP="003214E8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DEPOIS APERTE F9 E VÁ PREENCHENDO</w:t>
    </w:r>
  </w:p>
  <w:p w14:paraId="069DE215" w14:textId="175ECD7F" w:rsidR="003214E8" w:rsidRDefault="003214E8" w:rsidP="003214E8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PRONTO! É SÓ COPIAR E COLAR!</w:t>
    </w:r>
  </w:p>
  <w:p w14:paraId="22A61E07" w14:textId="77777777" w:rsidR="00435394" w:rsidRPr="003214E8" w:rsidRDefault="00435394" w:rsidP="00435394">
    <w:pPr>
      <w:pStyle w:val="Cabealho"/>
      <w:tabs>
        <w:tab w:val="clear" w:pos="4252"/>
        <w:tab w:val="clear" w:pos="8504"/>
      </w:tabs>
      <w:suppressAutoHyphens/>
      <w:ind w:left="360"/>
      <w:rPr>
        <w:rFonts w:ascii="Arial" w:hAnsi="Arial" w:cs="Arial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742D"/>
    <w:multiLevelType w:val="hybridMultilevel"/>
    <w:tmpl w:val="6EDA29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86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2F"/>
    <w:rsid w:val="00001E34"/>
    <w:rsid w:val="00003B13"/>
    <w:rsid w:val="000119A0"/>
    <w:rsid w:val="00017AB8"/>
    <w:rsid w:val="00031617"/>
    <w:rsid w:val="000539BA"/>
    <w:rsid w:val="00054D41"/>
    <w:rsid w:val="00056EF5"/>
    <w:rsid w:val="00091E6D"/>
    <w:rsid w:val="000B3F42"/>
    <w:rsid w:val="000C4358"/>
    <w:rsid w:val="000C4439"/>
    <w:rsid w:val="000C7A0D"/>
    <w:rsid w:val="000C7C09"/>
    <w:rsid w:val="000D2244"/>
    <w:rsid w:val="000D3CCF"/>
    <w:rsid w:val="000D482F"/>
    <w:rsid w:val="000F4A31"/>
    <w:rsid w:val="000F59F6"/>
    <w:rsid w:val="001048A4"/>
    <w:rsid w:val="00105055"/>
    <w:rsid w:val="00125EEA"/>
    <w:rsid w:val="00126448"/>
    <w:rsid w:val="00140362"/>
    <w:rsid w:val="001415A5"/>
    <w:rsid w:val="00145590"/>
    <w:rsid w:val="0015393D"/>
    <w:rsid w:val="00161E48"/>
    <w:rsid w:val="0016563A"/>
    <w:rsid w:val="00174062"/>
    <w:rsid w:val="00175AC7"/>
    <w:rsid w:val="00187B5D"/>
    <w:rsid w:val="00191366"/>
    <w:rsid w:val="001942D8"/>
    <w:rsid w:val="001A167C"/>
    <w:rsid w:val="001B498E"/>
    <w:rsid w:val="001C34ED"/>
    <w:rsid w:val="001C56EA"/>
    <w:rsid w:val="001F3A49"/>
    <w:rsid w:val="002110F9"/>
    <w:rsid w:val="00213538"/>
    <w:rsid w:val="00244C87"/>
    <w:rsid w:val="002530FF"/>
    <w:rsid w:val="00261DE7"/>
    <w:rsid w:val="00276B99"/>
    <w:rsid w:val="00282E51"/>
    <w:rsid w:val="00287D7F"/>
    <w:rsid w:val="002B6453"/>
    <w:rsid w:val="002C5C7B"/>
    <w:rsid w:val="002D3883"/>
    <w:rsid w:val="002D4AA4"/>
    <w:rsid w:val="002E2707"/>
    <w:rsid w:val="002E2C29"/>
    <w:rsid w:val="003058AC"/>
    <w:rsid w:val="00306BF2"/>
    <w:rsid w:val="003214E8"/>
    <w:rsid w:val="00324785"/>
    <w:rsid w:val="00334D23"/>
    <w:rsid w:val="00352748"/>
    <w:rsid w:val="00360BE6"/>
    <w:rsid w:val="0037385D"/>
    <w:rsid w:val="00376670"/>
    <w:rsid w:val="00386485"/>
    <w:rsid w:val="003A5968"/>
    <w:rsid w:val="003B0884"/>
    <w:rsid w:val="003B3280"/>
    <w:rsid w:val="003B699A"/>
    <w:rsid w:val="003B7653"/>
    <w:rsid w:val="003E341A"/>
    <w:rsid w:val="00412D31"/>
    <w:rsid w:val="00435394"/>
    <w:rsid w:val="00435CAC"/>
    <w:rsid w:val="0044344C"/>
    <w:rsid w:val="004600D7"/>
    <w:rsid w:val="004854BE"/>
    <w:rsid w:val="004B545B"/>
    <w:rsid w:val="004B60EF"/>
    <w:rsid w:val="004B61F6"/>
    <w:rsid w:val="004B7523"/>
    <w:rsid w:val="0050097B"/>
    <w:rsid w:val="0050295D"/>
    <w:rsid w:val="005031D0"/>
    <w:rsid w:val="00504D5E"/>
    <w:rsid w:val="00504FD3"/>
    <w:rsid w:val="00525E69"/>
    <w:rsid w:val="0054582B"/>
    <w:rsid w:val="0055411D"/>
    <w:rsid w:val="00554287"/>
    <w:rsid w:val="00563444"/>
    <w:rsid w:val="00563BA2"/>
    <w:rsid w:val="00572317"/>
    <w:rsid w:val="00572EB1"/>
    <w:rsid w:val="00590188"/>
    <w:rsid w:val="005B2392"/>
    <w:rsid w:val="005C367E"/>
    <w:rsid w:val="005C6AC1"/>
    <w:rsid w:val="005E2CAF"/>
    <w:rsid w:val="006021FB"/>
    <w:rsid w:val="00612E39"/>
    <w:rsid w:val="00615524"/>
    <w:rsid w:val="00615596"/>
    <w:rsid w:val="00615CAC"/>
    <w:rsid w:val="006228D9"/>
    <w:rsid w:val="00641199"/>
    <w:rsid w:val="00641A2E"/>
    <w:rsid w:val="00655127"/>
    <w:rsid w:val="00661876"/>
    <w:rsid w:val="006855A0"/>
    <w:rsid w:val="00696F10"/>
    <w:rsid w:val="006A5F74"/>
    <w:rsid w:val="006D3E79"/>
    <w:rsid w:val="006E7617"/>
    <w:rsid w:val="00702E68"/>
    <w:rsid w:val="00712E7E"/>
    <w:rsid w:val="00722ABC"/>
    <w:rsid w:val="00775658"/>
    <w:rsid w:val="00777890"/>
    <w:rsid w:val="00781616"/>
    <w:rsid w:val="00787EDB"/>
    <w:rsid w:val="007A3CD3"/>
    <w:rsid w:val="007C3D34"/>
    <w:rsid w:val="007C7E98"/>
    <w:rsid w:val="007D79B3"/>
    <w:rsid w:val="007E25CA"/>
    <w:rsid w:val="007E393D"/>
    <w:rsid w:val="008214D7"/>
    <w:rsid w:val="00825BEA"/>
    <w:rsid w:val="00834C79"/>
    <w:rsid w:val="00851685"/>
    <w:rsid w:val="00855CAE"/>
    <w:rsid w:val="00873373"/>
    <w:rsid w:val="008746B4"/>
    <w:rsid w:val="008776EC"/>
    <w:rsid w:val="0088365C"/>
    <w:rsid w:val="00892383"/>
    <w:rsid w:val="008A280C"/>
    <w:rsid w:val="008A76C2"/>
    <w:rsid w:val="008B2928"/>
    <w:rsid w:val="008B37E1"/>
    <w:rsid w:val="008B5B0F"/>
    <w:rsid w:val="008B6E00"/>
    <w:rsid w:val="008C0F38"/>
    <w:rsid w:val="008C1EE0"/>
    <w:rsid w:val="008C6CE1"/>
    <w:rsid w:val="008D7B2A"/>
    <w:rsid w:val="008E4766"/>
    <w:rsid w:val="009208F3"/>
    <w:rsid w:val="009453EC"/>
    <w:rsid w:val="00951B67"/>
    <w:rsid w:val="00956BE4"/>
    <w:rsid w:val="0096767C"/>
    <w:rsid w:val="0098281E"/>
    <w:rsid w:val="009939C0"/>
    <w:rsid w:val="009A2643"/>
    <w:rsid w:val="009A3788"/>
    <w:rsid w:val="009B29B1"/>
    <w:rsid w:val="009E5DC6"/>
    <w:rsid w:val="009E6E5F"/>
    <w:rsid w:val="00A02559"/>
    <w:rsid w:val="00A043DC"/>
    <w:rsid w:val="00A168AB"/>
    <w:rsid w:val="00A43223"/>
    <w:rsid w:val="00A50EDA"/>
    <w:rsid w:val="00A54B84"/>
    <w:rsid w:val="00A62065"/>
    <w:rsid w:val="00A62CA1"/>
    <w:rsid w:val="00A63CF1"/>
    <w:rsid w:val="00A718BE"/>
    <w:rsid w:val="00A77489"/>
    <w:rsid w:val="00A80659"/>
    <w:rsid w:val="00A90198"/>
    <w:rsid w:val="00A94DAA"/>
    <w:rsid w:val="00A968D6"/>
    <w:rsid w:val="00AC71D4"/>
    <w:rsid w:val="00AC7523"/>
    <w:rsid w:val="00AD0E6F"/>
    <w:rsid w:val="00AD2A13"/>
    <w:rsid w:val="00AF6923"/>
    <w:rsid w:val="00B06DCD"/>
    <w:rsid w:val="00B10294"/>
    <w:rsid w:val="00B11060"/>
    <w:rsid w:val="00B13165"/>
    <w:rsid w:val="00B16B01"/>
    <w:rsid w:val="00B27882"/>
    <w:rsid w:val="00B314E8"/>
    <w:rsid w:val="00B3298F"/>
    <w:rsid w:val="00B40450"/>
    <w:rsid w:val="00B465B7"/>
    <w:rsid w:val="00B55930"/>
    <w:rsid w:val="00B61F4C"/>
    <w:rsid w:val="00B74B0F"/>
    <w:rsid w:val="00B95233"/>
    <w:rsid w:val="00B96100"/>
    <w:rsid w:val="00BD2D15"/>
    <w:rsid w:val="00BD55E8"/>
    <w:rsid w:val="00BE24FC"/>
    <w:rsid w:val="00BE3762"/>
    <w:rsid w:val="00BE3BA1"/>
    <w:rsid w:val="00BE4662"/>
    <w:rsid w:val="00BE608D"/>
    <w:rsid w:val="00BE6EDE"/>
    <w:rsid w:val="00BF63FF"/>
    <w:rsid w:val="00C04321"/>
    <w:rsid w:val="00C0651F"/>
    <w:rsid w:val="00C142DD"/>
    <w:rsid w:val="00C253A8"/>
    <w:rsid w:val="00C27E1F"/>
    <w:rsid w:val="00C37C7D"/>
    <w:rsid w:val="00C42F1C"/>
    <w:rsid w:val="00C46673"/>
    <w:rsid w:val="00C47A08"/>
    <w:rsid w:val="00C50C73"/>
    <w:rsid w:val="00C61B25"/>
    <w:rsid w:val="00C80F19"/>
    <w:rsid w:val="00C92F45"/>
    <w:rsid w:val="00CA0CD2"/>
    <w:rsid w:val="00CA2C84"/>
    <w:rsid w:val="00CA753D"/>
    <w:rsid w:val="00CB7E2A"/>
    <w:rsid w:val="00CE3AB3"/>
    <w:rsid w:val="00D03DDE"/>
    <w:rsid w:val="00D203E3"/>
    <w:rsid w:val="00D464B1"/>
    <w:rsid w:val="00D47F77"/>
    <w:rsid w:val="00D531CF"/>
    <w:rsid w:val="00D70CCC"/>
    <w:rsid w:val="00D73D68"/>
    <w:rsid w:val="00D92447"/>
    <w:rsid w:val="00D96E10"/>
    <w:rsid w:val="00DC0C26"/>
    <w:rsid w:val="00DC1CA3"/>
    <w:rsid w:val="00E0586E"/>
    <w:rsid w:val="00E14DC2"/>
    <w:rsid w:val="00E256C2"/>
    <w:rsid w:val="00E61244"/>
    <w:rsid w:val="00E8033B"/>
    <w:rsid w:val="00E948F4"/>
    <w:rsid w:val="00E96D90"/>
    <w:rsid w:val="00EA11C7"/>
    <w:rsid w:val="00EA554E"/>
    <w:rsid w:val="00EC4AEA"/>
    <w:rsid w:val="00EE034E"/>
    <w:rsid w:val="00EF4108"/>
    <w:rsid w:val="00F01308"/>
    <w:rsid w:val="00F32AB5"/>
    <w:rsid w:val="00F51124"/>
    <w:rsid w:val="00F94147"/>
    <w:rsid w:val="00F96665"/>
    <w:rsid w:val="00FA20CB"/>
    <w:rsid w:val="00FB77D1"/>
    <w:rsid w:val="00FB7C1A"/>
    <w:rsid w:val="00FF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7B482C"/>
  <w15:chartTrackingRefBased/>
  <w15:docId w15:val="{AEF463A2-AF56-4A8F-8831-DA807DF3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2F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4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D482F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3214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14E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214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14E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2</Pages>
  <Words>891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1</cp:revision>
  <dcterms:created xsi:type="dcterms:W3CDTF">2023-07-07T14:27:00Z</dcterms:created>
  <dcterms:modified xsi:type="dcterms:W3CDTF">2025-11-17T14:03:00Z</dcterms:modified>
</cp:coreProperties>
</file>