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D44B8" w14:textId="4D534C83" w:rsidR="0050295D" w:rsidRPr="0050295D" w:rsidRDefault="0050295D" w:rsidP="0050295D">
      <w:pPr>
        <w:spacing w:before="100" w:beforeAutospacing="1" w:after="100" w:afterAutospacing="1" w:line="240" w:lineRule="auto"/>
        <w:ind w:firstLine="1416"/>
        <w:rPr>
          <w:rFonts w:ascii="Times New Roman" w:eastAsia="Times New Roman" w:hAnsi="Times New Roman" w:cs="Times New Roman"/>
          <w:sz w:val="24"/>
          <w:szCs w:val="24"/>
          <w:lang w:eastAsia="pt-BR"/>
        </w:rPr>
      </w:pPr>
      <w:r w:rsidRPr="0050295D">
        <w:rPr>
          <w:rFonts w:ascii="Times New Roman" w:eastAsia="Times New Roman" w:hAnsi="Times New Roman" w:cs="Times New Roman"/>
          <w:sz w:val="21"/>
          <w:szCs w:val="21"/>
          <w:lang w:eastAsia="pt-BR"/>
        </w:rPr>
        <w:t>Vistos</w:t>
      </w:r>
      <w:r w:rsidR="00A930BB">
        <w:rPr>
          <w:rFonts w:ascii="Times New Roman" w:eastAsia="Times New Roman" w:hAnsi="Times New Roman" w:cs="Times New Roman"/>
          <w:sz w:val="21"/>
          <w:szCs w:val="21"/>
          <w:lang w:eastAsia="pt-BR"/>
        </w:rPr>
        <w:t>,</w:t>
      </w:r>
      <w:r w:rsidRPr="0050295D">
        <w:rPr>
          <w:rFonts w:ascii="Times New Roman" w:eastAsia="Times New Roman" w:hAnsi="Times New Roman" w:cs="Times New Roman"/>
          <w:sz w:val="21"/>
          <w:szCs w:val="21"/>
          <w:lang w:eastAsia="pt-BR"/>
        </w:rPr>
        <w:t xml:space="preserve"> etc.</w:t>
      </w:r>
    </w:p>
    <w:p w14:paraId="787214FE" w14:textId="0123A499" w:rsidR="0050295D" w:rsidRPr="00ED3F81" w:rsidRDefault="0050295D" w:rsidP="00A77489">
      <w:pPr>
        <w:spacing w:before="100" w:beforeAutospacing="1" w:after="100" w:afterAutospacing="1" w:line="240" w:lineRule="auto"/>
        <w:ind w:firstLine="1416"/>
        <w:jc w:val="both"/>
        <w:rPr>
          <w:rFonts w:ascii="Times New Roman" w:eastAsia="Times New Roman" w:hAnsi="Times New Roman" w:cs="Times New Roman"/>
          <w:sz w:val="21"/>
          <w:szCs w:val="21"/>
          <w:lang w:eastAsia="pt-BR"/>
        </w:rPr>
      </w:pPr>
      <w:r w:rsidRPr="00ED3F81">
        <w:rPr>
          <w:rFonts w:ascii="Times New Roman" w:eastAsia="Times New Roman" w:hAnsi="Times New Roman" w:cs="Times New Roman"/>
          <w:sz w:val="21"/>
          <w:szCs w:val="21"/>
          <w:lang w:eastAsia="pt-BR"/>
        </w:rPr>
        <w:t xml:space="preserve">Trata-se de remição de parte da pena pelo estudo, em razão da conclusão do apenado do ensino </w:t>
      </w:r>
      <w:bookmarkStart w:id="0" w:name="nivel_de_ensino_pretendido"/>
      <w:r w:rsidR="00B27882" w:rsidRPr="00ED3F81">
        <w:rPr>
          <w:rFonts w:ascii="Times New Roman" w:eastAsia="Times New Roman" w:hAnsi="Times New Roman" w:cs="Times New Roman"/>
          <w:sz w:val="21"/>
          <w:szCs w:val="21"/>
          <w:lang w:eastAsia="pt-BR"/>
        </w:rPr>
        <w:fldChar w:fldCharType="begin"/>
      </w:r>
      <w:r w:rsidR="00B27882" w:rsidRPr="00ED3F81">
        <w:rPr>
          <w:rFonts w:ascii="Times New Roman" w:eastAsia="Times New Roman" w:hAnsi="Times New Roman" w:cs="Times New Roman"/>
          <w:sz w:val="21"/>
          <w:szCs w:val="21"/>
          <w:lang w:eastAsia="pt-BR"/>
        </w:rPr>
        <w:instrText xml:space="preserve"> FILLIN  "Qual o nível de ensino pretendido ?"  \* MERGEFORMAT </w:instrText>
      </w:r>
      <w:r w:rsidR="00B27882" w:rsidRPr="00ED3F81">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fundamental</w:t>
      </w:r>
      <w:r w:rsidR="00B27882" w:rsidRPr="00ED3F81">
        <w:rPr>
          <w:rFonts w:ascii="Times New Roman" w:eastAsia="Times New Roman" w:hAnsi="Times New Roman" w:cs="Times New Roman"/>
          <w:sz w:val="21"/>
          <w:szCs w:val="21"/>
          <w:lang w:eastAsia="pt-BR"/>
        </w:rPr>
        <w:fldChar w:fldCharType="end"/>
      </w:r>
      <w:bookmarkEnd w:id="0"/>
      <w:r w:rsidRPr="00ED3F81">
        <w:rPr>
          <w:rFonts w:ascii="Times New Roman" w:eastAsia="Times New Roman" w:hAnsi="Times New Roman" w:cs="Times New Roman"/>
          <w:sz w:val="21"/>
          <w:szCs w:val="21"/>
          <w:lang w:eastAsia="pt-BR"/>
        </w:rPr>
        <w:t xml:space="preserve">, </w:t>
      </w:r>
      <w:r w:rsidR="00EF4108" w:rsidRPr="00ED3F81">
        <w:rPr>
          <w:rFonts w:ascii="Times New Roman" w:eastAsia="Times New Roman" w:hAnsi="Times New Roman" w:cs="Times New Roman"/>
          <w:sz w:val="21"/>
          <w:szCs w:val="21"/>
          <w:lang w:eastAsia="pt-BR"/>
        </w:rPr>
        <w:t>quando da</w:t>
      </w:r>
      <w:r w:rsidRPr="00ED3F81">
        <w:rPr>
          <w:rFonts w:ascii="Times New Roman" w:eastAsia="Times New Roman" w:hAnsi="Times New Roman" w:cs="Times New Roman"/>
          <w:sz w:val="21"/>
          <w:szCs w:val="21"/>
          <w:lang w:eastAsia="pt-BR"/>
        </w:rPr>
        <w:t xml:space="preserve"> sua aprovação no ENCCEJA do ano de </w:t>
      </w:r>
      <w:bookmarkStart w:id="1" w:name="ano_de_realizacao_do_exame"/>
      <w:r w:rsidR="00B27882" w:rsidRPr="00ED3F81">
        <w:rPr>
          <w:rFonts w:ascii="Times New Roman" w:eastAsia="Times New Roman" w:hAnsi="Times New Roman" w:cs="Times New Roman"/>
          <w:sz w:val="21"/>
          <w:szCs w:val="21"/>
          <w:lang w:eastAsia="pt-BR"/>
        </w:rPr>
        <w:fldChar w:fldCharType="begin"/>
      </w:r>
      <w:r w:rsidR="00B27882" w:rsidRPr="00ED3F81">
        <w:rPr>
          <w:rFonts w:ascii="Times New Roman" w:eastAsia="Times New Roman" w:hAnsi="Times New Roman" w:cs="Times New Roman"/>
          <w:sz w:val="21"/>
          <w:szCs w:val="21"/>
          <w:lang w:eastAsia="pt-BR"/>
        </w:rPr>
        <w:instrText xml:space="preserve"> FILLIN  "Qual o ano ?"  \* MERGEFORMAT </w:instrText>
      </w:r>
      <w:r w:rsidR="00B27882" w:rsidRPr="00ED3F81">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2023</w:t>
      </w:r>
      <w:r w:rsidR="00B27882" w:rsidRPr="00ED3F81">
        <w:rPr>
          <w:rFonts w:ascii="Times New Roman" w:eastAsia="Times New Roman" w:hAnsi="Times New Roman" w:cs="Times New Roman"/>
          <w:sz w:val="21"/>
          <w:szCs w:val="21"/>
          <w:lang w:eastAsia="pt-BR"/>
        </w:rPr>
        <w:fldChar w:fldCharType="end"/>
      </w:r>
      <w:bookmarkEnd w:id="1"/>
      <w:r w:rsidRPr="00ED3F81">
        <w:rPr>
          <w:rFonts w:ascii="Times New Roman" w:eastAsia="Times New Roman" w:hAnsi="Times New Roman" w:cs="Times New Roman"/>
          <w:sz w:val="21"/>
          <w:szCs w:val="21"/>
          <w:lang w:eastAsia="pt-BR"/>
        </w:rPr>
        <w:t xml:space="preserve">, tendo apresentado </w:t>
      </w:r>
      <w:r w:rsidR="00050884">
        <w:rPr>
          <w:rFonts w:ascii="Times New Roman" w:eastAsia="Times New Roman" w:hAnsi="Times New Roman" w:cs="Times New Roman"/>
          <w:sz w:val="21"/>
          <w:szCs w:val="21"/>
          <w:lang w:eastAsia="pt-BR"/>
        </w:rPr>
        <w:t>comprovante</w:t>
      </w:r>
      <w:r w:rsidRPr="00ED3F81">
        <w:rPr>
          <w:rFonts w:ascii="Times New Roman" w:eastAsia="Times New Roman" w:hAnsi="Times New Roman" w:cs="Times New Roman"/>
          <w:sz w:val="21"/>
          <w:szCs w:val="21"/>
          <w:lang w:eastAsia="pt-BR"/>
        </w:rPr>
        <w:t xml:space="preserve"> respectivo (evento </w:t>
      </w:r>
      <w:bookmarkStart w:id="2" w:name="evento_certificado"/>
      <w:r w:rsidR="00B27882" w:rsidRPr="00ED3F81">
        <w:rPr>
          <w:rFonts w:ascii="Times New Roman" w:eastAsia="Times New Roman" w:hAnsi="Times New Roman" w:cs="Times New Roman"/>
          <w:sz w:val="21"/>
          <w:szCs w:val="21"/>
          <w:lang w:eastAsia="pt-BR"/>
        </w:rPr>
        <w:fldChar w:fldCharType="begin"/>
      </w:r>
      <w:r w:rsidR="00B27882" w:rsidRPr="00ED3F81">
        <w:rPr>
          <w:rFonts w:ascii="Times New Roman" w:eastAsia="Times New Roman" w:hAnsi="Times New Roman" w:cs="Times New Roman"/>
          <w:sz w:val="21"/>
          <w:szCs w:val="21"/>
          <w:lang w:eastAsia="pt-BR"/>
        </w:rPr>
        <w:instrText xml:space="preserve"> FILLIN  "Em que evento está o certificado ?"  \* MERGEFORMAT </w:instrText>
      </w:r>
      <w:r w:rsidR="00B27882" w:rsidRPr="00ED3F81">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174.1</w:t>
      </w:r>
      <w:r w:rsidR="00B27882" w:rsidRPr="00ED3F81">
        <w:rPr>
          <w:rFonts w:ascii="Times New Roman" w:eastAsia="Times New Roman" w:hAnsi="Times New Roman" w:cs="Times New Roman"/>
          <w:sz w:val="21"/>
          <w:szCs w:val="21"/>
          <w:lang w:eastAsia="pt-BR"/>
        </w:rPr>
        <w:fldChar w:fldCharType="end"/>
      </w:r>
      <w:bookmarkEnd w:id="2"/>
      <w:r w:rsidRPr="00ED3F81">
        <w:rPr>
          <w:rFonts w:ascii="Times New Roman" w:eastAsia="Times New Roman" w:hAnsi="Times New Roman" w:cs="Times New Roman"/>
          <w:sz w:val="21"/>
          <w:szCs w:val="21"/>
          <w:lang w:eastAsia="pt-BR"/>
        </w:rPr>
        <w:t>).</w:t>
      </w:r>
    </w:p>
    <w:p w14:paraId="4B9C4AEC" w14:textId="126FEE92" w:rsidR="0050295D" w:rsidRPr="00ED3F81" w:rsidRDefault="0050295D" w:rsidP="00B27882">
      <w:pPr>
        <w:spacing w:before="100" w:beforeAutospacing="1" w:after="100" w:afterAutospacing="1" w:line="240" w:lineRule="auto"/>
        <w:ind w:firstLine="1416"/>
        <w:jc w:val="both"/>
        <w:rPr>
          <w:rFonts w:ascii="Times New Roman" w:eastAsia="Times New Roman" w:hAnsi="Times New Roman" w:cs="Times New Roman"/>
          <w:sz w:val="21"/>
          <w:szCs w:val="21"/>
          <w:lang w:eastAsia="pt-BR"/>
        </w:rPr>
      </w:pPr>
      <w:r w:rsidRPr="00ED3F81">
        <w:rPr>
          <w:rFonts w:ascii="Times New Roman" w:eastAsia="Times New Roman" w:hAnsi="Times New Roman" w:cs="Times New Roman"/>
          <w:sz w:val="21"/>
          <w:szCs w:val="21"/>
          <w:lang w:eastAsia="pt-BR"/>
        </w:rPr>
        <w:t>Instado a se manifestar, o Ministério Público opinou pela remição de</w:t>
      </w:r>
      <w:r w:rsidR="00B27882" w:rsidRPr="00ED3F81">
        <w:rPr>
          <w:rFonts w:ascii="Times New Roman" w:eastAsia="Times New Roman" w:hAnsi="Times New Roman" w:cs="Times New Roman"/>
          <w:sz w:val="21"/>
          <w:szCs w:val="21"/>
          <w:lang w:eastAsia="pt-BR"/>
        </w:rPr>
        <w:t xml:space="preserve"> </w:t>
      </w:r>
      <w:r w:rsidR="00F20F9B">
        <w:rPr>
          <w:rFonts w:ascii="Times New Roman" w:eastAsia="Times New Roman" w:hAnsi="Times New Roman" w:cs="Times New Roman"/>
          <w:sz w:val="21"/>
          <w:szCs w:val="21"/>
          <w:lang w:eastAsia="pt-BR"/>
        </w:rPr>
        <w:fldChar w:fldCharType="begin"/>
      </w:r>
      <w:r w:rsidR="00F20F9B">
        <w:rPr>
          <w:rFonts w:ascii="Times New Roman" w:eastAsia="Times New Roman" w:hAnsi="Times New Roman" w:cs="Times New Roman"/>
          <w:sz w:val="21"/>
          <w:szCs w:val="21"/>
          <w:lang w:eastAsia="pt-BR"/>
        </w:rPr>
        <w:instrText xml:space="preserve"> FILLIN  "Total de dias de remição proposto pelo Ministério Público (e que o apenado tem direito) com o devido acréscimo de 1/3:"  \* MERGEFORMAT </w:instrText>
      </w:r>
      <w:r w:rsidR="00F20F9B">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27 (vinte e sete)</w:t>
      </w:r>
      <w:r w:rsidR="00F20F9B">
        <w:rPr>
          <w:rFonts w:ascii="Times New Roman" w:eastAsia="Times New Roman" w:hAnsi="Times New Roman" w:cs="Times New Roman"/>
          <w:sz w:val="21"/>
          <w:szCs w:val="21"/>
          <w:lang w:eastAsia="pt-BR"/>
        </w:rPr>
        <w:fldChar w:fldCharType="end"/>
      </w:r>
      <w:r w:rsidR="00B27882" w:rsidRPr="00ED3F81">
        <w:rPr>
          <w:rFonts w:ascii="Times New Roman" w:eastAsia="Times New Roman" w:hAnsi="Times New Roman" w:cs="Times New Roman"/>
          <w:sz w:val="21"/>
          <w:szCs w:val="21"/>
          <w:lang w:eastAsia="pt-BR"/>
        </w:rPr>
        <w:t xml:space="preserve"> dias de parte da pena imposta, em razão do disposto no art. 3º da Resolução Nº 391/2021 do CNJ, já incluído o devido acréscimo de 1/3 </w:t>
      </w:r>
      <w:r w:rsidR="00722ABC" w:rsidRPr="00ED3F81">
        <w:rPr>
          <w:rFonts w:ascii="Times New Roman" w:eastAsia="Times New Roman" w:hAnsi="Times New Roman" w:cs="Times New Roman"/>
          <w:sz w:val="21"/>
          <w:szCs w:val="21"/>
          <w:lang w:eastAsia="pt-BR"/>
        </w:rPr>
        <w:t>d</w:t>
      </w:r>
      <w:r w:rsidRPr="00ED3F81">
        <w:rPr>
          <w:rFonts w:ascii="Times New Roman" w:eastAsia="Times New Roman" w:hAnsi="Times New Roman" w:cs="Times New Roman"/>
          <w:sz w:val="21"/>
          <w:szCs w:val="21"/>
          <w:lang w:eastAsia="pt-BR"/>
        </w:rPr>
        <w:t>o §5º do art. 126 da LEP</w:t>
      </w:r>
      <w:r w:rsidR="00A930BB">
        <w:rPr>
          <w:rFonts w:ascii="Times New Roman" w:eastAsia="Times New Roman" w:hAnsi="Times New Roman" w:cs="Times New Roman"/>
          <w:sz w:val="21"/>
          <w:szCs w:val="21"/>
          <w:lang w:eastAsia="pt-BR"/>
        </w:rPr>
        <w:t xml:space="preserve">, requerendo ao final que fossem </w:t>
      </w:r>
      <w:r w:rsidR="007C309D">
        <w:rPr>
          <w:rFonts w:ascii="Times New Roman" w:eastAsia="Times New Roman" w:hAnsi="Times New Roman" w:cs="Times New Roman"/>
          <w:sz w:val="21"/>
          <w:szCs w:val="21"/>
          <w:lang w:eastAsia="pt-BR"/>
        </w:rPr>
        <w:t>descontados os dias já remidos em decisões anteriores vincula</w:t>
      </w:r>
      <w:r w:rsidR="00A930BB">
        <w:rPr>
          <w:rFonts w:ascii="Times New Roman" w:eastAsia="Times New Roman" w:hAnsi="Times New Roman" w:cs="Times New Roman"/>
          <w:sz w:val="21"/>
          <w:szCs w:val="21"/>
          <w:lang w:eastAsia="pt-BR"/>
        </w:rPr>
        <w:t>d</w:t>
      </w:r>
      <w:r w:rsidR="007C309D">
        <w:rPr>
          <w:rFonts w:ascii="Times New Roman" w:eastAsia="Times New Roman" w:hAnsi="Times New Roman" w:cs="Times New Roman"/>
          <w:sz w:val="21"/>
          <w:szCs w:val="21"/>
          <w:lang w:eastAsia="pt-BR"/>
        </w:rPr>
        <w:t>o</w:t>
      </w:r>
      <w:r w:rsidR="00A930BB">
        <w:rPr>
          <w:rFonts w:ascii="Times New Roman" w:eastAsia="Times New Roman" w:hAnsi="Times New Roman" w:cs="Times New Roman"/>
          <w:sz w:val="21"/>
          <w:szCs w:val="21"/>
          <w:lang w:eastAsia="pt-BR"/>
        </w:rPr>
        <w:t>s ao mesmo nível de ensino</w:t>
      </w:r>
      <w:r w:rsidRPr="00ED3F81">
        <w:rPr>
          <w:rFonts w:ascii="Times New Roman" w:eastAsia="Times New Roman" w:hAnsi="Times New Roman" w:cs="Times New Roman"/>
          <w:sz w:val="21"/>
          <w:szCs w:val="21"/>
          <w:lang w:eastAsia="pt-BR"/>
        </w:rPr>
        <w:t xml:space="preserve"> (evento </w:t>
      </w:r>
      <w:r w:rsidR="00276B99" w:rsidRPr="00ED3F81">
        <w:rPr>
          <w:rFonts w:ascii="Times New Roman" w:eastAsia="Times New Roman" w:hAnsi="Times New Roman" w:cs="Times New Roman"/>
          <w:sz w:val="21"/>
          <w:szCs w:val="21"/>
          <w:lang w:eastAsia="pt-BR"/>
        </w:rPr>
        <w:fldChar w:fldCharType="begin"/>
      </w:r>
      <w:r w:rsidR="00276B99" w:rsidRPr="00ED3F81">
        <w:rPr>
          <w:rFonts w:ascii="Times New Roman" w:eastAsia="Times New Roman" w:hAnsi="Times New Roman" w:cs="Times New Roman"/>
          <w:sz w:val="21"/>
          <w:szCs w:val="21"/>
          <w:lang w:eastAsia="pt-BR"/>
        </w:rPr>
        <w:instrText xml:space="preserve"> FILLIN  "Evento em que esta a Manifestação do Ministério Público"  \* MERGEFORMAT </w:instrText>
      </w:r>
      <w:r w:rsidR="00276B99" w:rsidRPr="00ED3F81">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178.1</w:t>
      </w:r>
      <w:r w:rsidR="00276B99" w:rsidRPr="00ED3F81">
        <w:rPr>
          <w:rFonts w:ascii="Times New Roman" w:eastAsia="Times New Roman" w:hAnsi="Times New Roman" w:cs="Times New Roman"/>
          <w:sz w:val="21"/>
          <w:szCs w:val="21"/>
          <w:lang w:eastAsia="pt-BR"/>
        </w:rPr>
        <w:fldChar w:fldCharType="end"/>
      </w:r>
      <w:r w:rsidRPr="00ED3F81">
        <w:rPr>
          <w:rFonts w:ascii="Times New Roman" w:eastAsia="Times New Roman" w:hAnsi="Times New Roman" w:cs="Times New Roman"/>
          <w:sz w:val="21"/>
          <w:szCs w:val="21"/>
          <w:lang w:eastAsia="pt-BR"/>
        </w:rPr>
        <w:t>).</w:t>
      </w:r>
    </w:p>
    <w:p w14:paraId="422D8F9A" w14:textId="73AF39CC" w:rsidR="00ED3F81" w:rsidRPr="00ED3F81" w:rsidRDefault="00ED3F81" w:rsidP="00B27882">
      <w:pPr>
        <w:spacing w:before="100" w:beforeAutospacing="1" w:after="100" w:afterAutospacing="1" w:line="240" w:lineRule="auto"/>
        <w:ind w:firstLine="1416"/>
        <w:jc w:val="both"/>
        <w:rPr>
          <w:rFonts w:ascii="Times New Roman" w:eastAsia="Times New Roman" w:hAnsi="Times New Roman" w:cs="Times New Roman"/>
          <w:sz w:val="21"/>
          <w:szCs w:val="21"/>
          <w:lang w:eastAsia="pt-BR"/>
        </w:rPr>
      </w:pPr>
      <w:r w:rsidRPr="00ED3F81">
        <w:rPr>
          <w:rFonts w:ascii="Times New Roman" w:eastAsia="Times New Roman" w:hAnsi="Times New Roman" w:cs="Times New Roman"/>
          <w:sz w:val="21"/>
          <w:szCs w:val="21"/>
          <w:lang w:eastAsia="pt-BR"/>
        </w:rPr>
        <w:t xml:space="preserve">Acrescento ao relatório que o apenado já obteve concessão de remição de </w:t>
      </w:r>
      <w:r w:rsidR="00897017">
        <w:rPr>
          <w:rFonts w:ascii="Times New Roman" w:eastAsia="Times New Roman" w:hAnsi="Times New Roman" w:cs="Times New Roman"/>
          <w:sz w:val="21"/>
          <w:szCs w:val="21"/>
          <w:lang w:eastAsia="pt-BR"/>
        </w:rPr>
        <w:fldChar w:fldCharType="begin"/>
      </w:r>
      <w:r w:rsidR="00897017">
        <w:rPr>
          <w:rFonts w:ascii="Times New Roman" w:eastAsia="Times New Roman" w:hAnsi="Times New Roman" w:cs="Times New Roman"/>
          <w:sz w:val="21"/>
          <w:szCs w:val="21"/>
          <w:lang w:eastAsia="pt-BR"/>
        </w:rPr>
        <w:instrText xml:space="preserve"> FILLIN  "Dias de remição concedidos anteriormente, referente ao mesmo nível de ensino (colocar também entre parênteses por extenso):"  \* MERGEFORMAT </w:instrText>
      </w:r>
      <w:r w:rsidR="00897017">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77 (setenta e sete)</w:t>
      </w:r>
      <w:r w:rsidR="00897017">
        <w:rPr>
          <w:rFonts w:ascii="Times New Roman" w:eastAsia="Times New Roman" w:hAnsi="Times New Roman" w:cs="Times New Roman"/>
          <w:sz w:val="21"/>
          <w:szCs w:val="21"/>
          <w:lang w:eastAsia="pt-BR"/>
        </w:rPr>
        <w:fldChar w:fldCharType="end"/>
      </w:r>
      <w:r w:rsidRPr="00ED3F81">
        <w:rPr>
          <w:rFonts w:ascii="Times New Roman" w:eastAsia="Times New Roman" w:hAnsi="Times New Roman" w:cs="Times New Roman"/>
          <w:sz w:val="21"/>
          <w:szCs w:val="21"/>
          <w:lang w:eastAsia="pt-BR"/>
        </w:rPr>
        <w:t xml:space="preserve"> dias nestes autos, referente ao mesmo nível de ensino, conforme eventos </w:t>
      </w:r>
      <w:r w:rsidR="00897017">
        <w:rPr>
          <w:rFonts w:ascii="Times New Roman" w:eastAsia="Times New Roman" w:hAnsi="Times New Roman" w:cs="Times New Roman"/>
          <w:sz w:val="21"/>
          <w:szCs w:val="21"/>
          <w:lang w:eastAsia="pt-BR"/>
        </w:rPr>
        <w:fldChar w:fldCharType="begin"/>
      </w:r>
      <w:r w:rsidR="00897017">
        <w:rPr>
          <w:rFonts w:ascii="Times New Roman" w:eastAsia="Times New Roman" w:hAnsi="Times New Roman" w:cs="Times New Roman"/>
          <w:sz w:val="21"/>
          <w:szCs w:val="21"/>
          <w:lang w:eastAsia="pt-BR"/>
        </w:rPr>
        <w:instrText xml:space="preserve"> FILLIN  "Evento(s) da(s) decisão(ões) de remição(ões) anterior(es):"  \* MERGEFORMAT </w:instrText>
      </w:r>
      <w:r w:rsidR="00897017">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45.1, 83.1 e 127.1</w:t>
      </w:r>
      <w:r w:rsidR="00897017">
        <w:rPr>
          <w:rFonts w:ascii="Times New Roman" w:eastAsia="Times New Roman" w:hAnsi="Times New Roman" w:cs="Times New Roman"/>
          <w:sz w:val="21"/>
          <w:szCs w:val="21"/>
          <w:lang w:eastAsia="pt-BR"/>
        </w:rPr>
        <w:fldChar w:fldCharType="end"/>
      </w:r>
      <w:r w:rsidRPr="00ED3F81">
        <w:rPr>
          <w:rFonts w:ascii="Times New Roman" w:eastAsia="Times New Roman" w:hAnsi="Times New Roman" w:cs="Times New Roman"/>
          <w:sz w:val="21"/>
          <w:szCs w:val="21"/>
          <w:lang w:eastAsia="pt-BR"/>
        </w:rPr>
        <w:t>.</w:t>
      </w:r>
    </w:p>
    <w:p w14:paraId="1AE6A58B" w14:textId="77777777" w:rsidR="0050295D" w:rsidRPr="00ED3F81" w:rsidRDefault="0050295D" w:rsidP="0050295D">
      <w:pPr>
        <w:spacing w:before="100" w:beforeAutospacing="1" w:after="100" w:afterAutospacing="1" w:line="240" w:lineRule="auto"/>
        <w:ind w:firstLine="1416"/>
        <w:rPr>
          <w:rFonts w:ascii="Times New Roman" w:eastAsia="Times New Roman" w:hAnsi="Times New Roman" w:cs="Times New Roman"/>
          <w:sz w:val="21"/>
          <w:szCs w:val="21"/>
          <w:lang w:eastAsia="pt-BR"/>
        </w:rPr>
      </w:pPr>
      <w:r w:rsidRPr="00ED3F81">
        <w:rPr>
          <w:rFonts w:ascii="Times New Roman" w:eastAsia="Times New Roman" w:hAnsi="Times New Roman" w:cs="Times New Roman"/>
          <w:sz w:val="21"/>
          <w:szCs w:val="21"/>
          <w:lang w:eastAsia="pt-BR"/>
        </w:rPr>
        <w:t>Relatados.</w:t>
      </w:r>
    </w:p>
    <w:p w14:paraId="71BD40DA" w14:textId="77777777" w:rsidR="0050295D" w:rsidRPr="0050295D" w:rsidRDefault="0050295D" w:rsidP="0050295D">
      <w:pPr>
        <w:spacing w:before="100" w:beforeAutospacing="1" w:after="165" w:line="240" w:lineRule="auto"/>
        <w:ind w:firstLine="1418"/>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sz w:val="21"/>
          <w:szCs w:val="21"/>
          <w:lang w:eastAsia="pt-BR"/>
        </w:rPr>
        <w:t>No que concerne especificamente ao estudo em sede de execução penal, anteriormente disciplinado pelo enunciado da Súmula Nº 341 do STJ e que passou a ter altivez consubstanciada com a Lei Nº 12.433/2011, doutrinadores de modo geral concordam que não raras vezes poderá ter efeitos melhores e inclusive mais sensíveis para o futuro dos encarcerados em benefício de toda a sociedade que a forma singular anteriormente prevista, nos dizeres de Renato Marcão:</w:t>
      </w:r>
    </w:p>
    <w:p w14:paraId="046DDB11" w14:textId="77777777" w:rsidR="0050295D" w:rsidRPr="0050295D" w:rsidRDefault="0050295D" w:rsidP="0050295D">
      <w:pPr>
        <w:spacing w:before="100" w:beforeAutospacing="1" w:after="100" w:afterAutospacing="1" w:line="240" w:lineRule="auto"/>
        <w:ind w:left="2130"/>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i/>
          <w:iCs/>
          <w:sz w:val="21"/>
          <w:szCs w:val="21"/>
          <w:lang w:eastAsia="pt-BR"/>
        </w:rPr>
        <w:t>“Tanto quanto possível, em razão de seus inegáveis benefícios, o aprimoramento cultural por meio do estudo deve constituir um objetivo a ser alcançado na execução penal, e um grande estímulo na busca deste ideal é a possibilidade de remir a pena privativa de liberdade pelo estudo”.</w:t>
      </w:r>
    </w:p>
    <w:p w14:paraId="0579D600" w14:textId="77777777" w:rsidR="0050295D" w:rsidRPr="0050295D" w:rsidRDefault="0050295D" w:rsidP="0050295D">
      <w:pPr>
        <w:spacing w:before="100" w:beforeAutospacing="1" w:after="100" w:afterAutospacing="1" w:line="240" w:lineRule="auto"/>
        <w:ind w:firstLine="1416"/>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sz w:val="21"/>
          <w:szCs w:val="21"/>
          <w:lang w:eastAsia="pt-BR"/>
        </w:rPr>
        <w:t>Segundo Maria da Graça Morais Dias</w:t>
      </w:r>
      <w:r w:rsidRPr="0050295D">
        <w:rPr>
          <w:rFonts w:ascii="Times New Roman" w:eastAsia="Times New Roman" w:hAnsi="Times New Roman" w:cs="Times New Roman"/>
          <w:i/>
          <w:iCs/>
          <w:sz w:val="21"/>
          <w:szCs w:val="21"/>
          <w:lang w:eastAsia="pt-BR"/>
        </w:rPr>
        <w:t>, "trata-se de um instituto completo, ‘pois reeduca o delinquente, prepara-o para sua reincorporação à sociedade, proporciona-lhe meios para reabilitar-se diante de si mesmo e da sociedade, disciplina sua vontade, favorece a sua família e sobretudo abrevia a condenação, condicionando esta ao próprio esforço do apenado’”.</w:t>
      </w:r>
    </w:p>
    <w:p w14:paraId="2E1361AB" w14:textId="4AA24F09" w:rsidR="0050295D" w:rsidRPr="0050295D" w:rsidRDefault="0050295D" w:rsidP="0050295D">
      <w:pPr>
        <w:spacing w:before="100" w:beforeAutospacing="1" w:after="165" w:line="240" w:lineRule="auto"/>
        <w:ind w:firstLine="1418"/>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sz w:val="21"/>
          <w:szCs w:val="21"/>
          <w:lang w:eastAsia="pt-BR"/>
        </w:rPr>
        <w:t xml:space="preserve">Disciplinada a permissividade da remição por estudo com as reformas trazidas com a Lei Nº 12.433/2011, a jurisprudência </w:t>
      </w:r>
      <w:r w:rsidR="00A930BB">
        <w:rPr>
          <w:rFonts w:ascii="Times New Roman" w:eastAsia="Times New Roman" w:hAnsi="Times New Roman" w:cs="Times New Roman"/>
          <w:sz w:val="21"/>
          <w:szCs w:val="21"/>
          <w:lang w:eastAsia="pt-BR"/>
        </w:rPr>
        <w:t>se firmou</w:t>
      </w:r>
      <w:r w:rsidRPr="0050295D">
        <w:rPr>
          <w:rFonts w:ascii="Times New Roman" w:eastAsia="Times New Roman" w:hAnsi="Times New Roman" w:cs="Times New Roman"/>
          <w:sz w:val="21"/>
          <w:szCs w:val="21"/>
          <w:lang w:eastAsia="pt-BR"/>
        </w:rPr>
        <w:t xml:space="preserve"> com relação à utilização dos exames nacionais com a finalidade de obter a certificação de níveis ensino,</w:t>
      </w:r>
      <w:r w:rsidR="00A930BB">
        <w:rPr>
          <w:rFonts w:ascii="Times New Roman" w:eastAsia="Times New Roman" w:hAnsi="Times New Roman" w:cs="Times New Roman"/>
          <w:sz w:val="21"/>
          <w:szCs w:val="21"/>
          <w:lang w:eastAsia="pt-BR"/>
        </w:rPr>
        <w:t xml:space="preserve"> após</w:t>
      </w:r>
      <w:r w:rsidRPr="0050295D">
        <w:rPr>
          <w:rFonts w:ascii="Times New Roman" w:eastAsia="Times New Roman" w:hAnsi="Times New Roman" w:cs="Times New Roman"/>
          <w:sz w:val="21"/>
          <w:szCs w:val="21"/>
          <w:lang w:eastAsia="pt-BR"/>
        </w:rPr>
        <w:t xml:space="preserve"> o Conselho Nacional de Justiça a disciplinar a matéria, com a Resolução Nº 391/2021, aprimorando seu próprio entendimento anterior.</w:t>
      </w:r>
    </w:p>
    <w:p w14:paraId="3896A248" w14:textId="1673D8AA" w:rsidR="0050295D" w:rsidRPr="0050295D" w:rsidRDefault="004F0E0F" w:rsidP="0050295D">
      <w:pPr>
        <w:spacing w:before="100" w:beforeAutospacing="1" w:after="165" w:line="240" w:lineRule="auto"/>
        <w:ind w:firstLine="1418"/>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1"/>
          <w:szCs w:val="21"/>
          <w:lang w:eastAsia="pt-BR"/>
        </w:rPr>
        <w:t>Conforme</w:t>
      </w:r>
      <w:r w:rsidR="0050295D" w:rsidRPr="0050295D">
        <w:rPr>
          <w:rFonts w:ascii="Times New Roman" w:eastAsia="Times New Roman" w:hAnsi="Times New Roman" w:cs="Times New Roman"/>
          <w:sz w:val="21"/>
          <w:szCs w:val="21"/>
          <w:lang w:eastAsia="pt-BR"/>
        </w:rPr>
        <w:t xml:space="preserve"> a norma do instituto regulador do Poder Judiciário, no parágrafo único do art. 3º:</w:t>
      </w:r>
    </w:p>
    <w:p w14:paraId="05DC70BD" w14:textId="77777777" w:rsidR="0050295D" w:rsidRPr="0050295D" w:rsidRDefault="0050295D" w:rsidP="0050295D">
      <w:pPr>
        <w:spacing w:before="100" w:beforeAutospacing="1" w:after="100" w:afterAutospacing="1" w:line="240" w:lineRule="auto"/>
        <w:ind w:left="2130"/>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i/>
          <w:iCs/>
          <w:sz w:val="21"/>
          <w:szCs w:val="21"/>
          <w:lang w:eastAsia="pt-BR"/>
        </w:rPr>
        <w:t xml:space="preserve">“Em caso de a pessoa privada de liberdade </w:t>
      </w:r>
      <w:r w:rsidRPr="0050295D">
        <w:rPr>
          <w:rFonts w:ascii="Times New Roman" w:eastAsia="Times New Roman" w:hAnsi="Times New Roman" w:cs="Times New Roman"/>
          <w:i/>
          <w:iCs/>
          <w:sz w:val="21"/>
          <w:szCs w:val="21"/>
          <w:u w:val="single"/>
          <w:lang w:eastAsia="pt-BR"/>
        </w:rPr>
        <w:t>não estar vinculada a atividades regulares de ensino no interior da unidade e realizar estudos por conta própria</w:t>
      </w:r>
      <w:r w:rsidRPr="0050295D">
        <w:rPr>
          <w:rFonts w:ascii="Times New Roman" w:eastAsia="Times New Roman" w:hAnsi="Times New Roman" w:cs="Times New Roman"/>
          <w:i/>
          <w:iCs/>
          <w:sz w:val="21"/>
          <w:szCs w:val="21"/>
          <w:lang w:eastAsia="pt-BR"/>
        </w:rPr>
        <w:t xml:space="preserve">, ou com acompanhamento pedagógico não-escolar, logrando, com isso, </w:t>
      </w:r>
      <w:r w:rsidRPr="0050295D">
        <w:rPr>
          <w:rFonts w:ascii="Times New Roman" w:eastAsia="Times New Roman" w:hAnsi="Times New Roman" w:cs="Times New Roman"/>
          <w:i/>
          <w:iCs/>
          <w:sz w:val="21"/>
          <w:szCs w:val="21"/>
          <w:u w:val="single"/>
          <w:lang w:eastAsia="pt-BR"/>
        </w:rPr>
        <w:t>obter aprovação nos exames que certificam a conclusão do ensino fundamental ou médio</w:t>
      </w:r>
      <w:r w:rsidRPr="0050295D">
        <w:rPr>
          <w:rFonts w:ascii="Times New Roman" w:eastAsia="Times New Roman" w:hAnsi="Times New Roman" w:cs="Times New Roman"/>
          <w:i/>
          <w:iCs/>
          <w:sz w:val="21"/>
          <w:szCs w:val="21"/>
          <w:lang w:eastAsia="pt-BR"/>
        </w:rPr>
        <w:t xml:space="preserve"> (Encceja ou outros) e aprovação no Exame Nacional do Ensino Médio - Enem, será considerada como base de cálculo para fins </w:t>
      </w:r>
      <w:r w:rsidRPr="0050295D">
        <w:rPr>
          <w:rFonts w:ascii="Times New Roman" w:eastAsia="Times New Roman" w:hAnsi="Times New Roman" w:cs="Times New Roman"/>
          <w:i/>
          <w:iCs/>
          <w:sz w:val="21"/>
          <w:szCs w:val="21"/>
          <w:lang w:eastAsia="pt-BR"/>
        </w:rPr>
        <w:lastRenderedPageBreak/>
        <w:t xml:space="preserve">de cômputo das horas visando à remição da pena 50% (cinquenta por cento) da carga horária definida legalmente para cada nível de ensino, fundamental ou médio, no montante de 1.600 (mil e seiscentas) horas para os anos finais do ensino fundamental e 1.200 (mil e duzentas) horas para o ensino médio ou educação profissional técnica de nível médio, conforme o art. 4o da Resolução no 03/2010 do Conselho Nacional de Educação, </w:t>
      </w:r>
      <w:r w:rsidRPr="0050295D">
        <w:rPr>
          <w:rFonts w:ascii="Times New Roman" w:eastAsia="Times New Roman" w:hAnsi="Times New Roman" w:cs="Times New Roman"/>
          <w:i/>
          <w:iCs/>
          <w:sz w:val="21"/>
          <w:szCs w:val="21"/>
          <w:u w:val="single"/>
          <w:lang w:eastAsia="pt-BR"/>
        </w:rPr>
        <w:t>acrescida de 1/3 (um terço) por conclusão de nível de educação</w:t>
      </w:r>
      <w:r w:rsidRPr="0050295D">
        <w:rPr>
          <w:rFonts w:ascii="Times New Roman" w:eastAsia="Times New Roman" w:hAnsi="Times New Roman" w:cs="Times New Roman"/>
          <w:i/>
          <w:iCs/>
          <w:sz w:val="21"/>
          <w:szCs w:val="21"/>
          <w:lang w:eastAsia="pt-BR"/>
        </w:rPr>
        <w:t>, a fim de se dar plena aplicação ao disposto no art. 126, § 5o, da LEP”.</w:t>
      </w:r>
    </w:p>
    <w:p w14:paraId="419E35B8" w14:textId="77777777" w:rsidR="00B27882" w:rsidRPr="0050295D" w:rsidRDefault="00B27882" w:rsidP="00B27882">
      <w:pPr>
        <w:spacing w:before="100" w:beforeAutospacing="1" w:after="165" w:line="240" w:lineRule="auto"/>
        <w:ind w:firstLine="1418"/>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sz w:val="21"/>
          <w:szCs w:val="21"/>
          <w:lang w:eastAsia="pt-BR"/>
        </w:rPr>
        <w:t xml:space="preserve">Percebe-se nitidamente que tais normas preveem condições específicas para a concessão de remição por estudo nas hipóteses de realização do ENEM, ENCCEJA ou outros, quais sejam: </w:t>
      </w:r>
      <w:r w:rsidRPr="00B27882">
        <w:rPr>
          <w:rFonts w:ascii="Times New Roman" w:eastAsia="Times New Roman" w:hAnsi="Times New Roman" w:cs="Times New Roman"/>
          <w:sz w:val="21"/>
          <w:szCs w:val="21"/>
          <w:u w:val="single"/>
          <w:lang w:eastAsia="pt-BR"/>
        </w:rPr>
        <w:t>(a) realização de estudos por conta própria</w:t>
      </w:r>
      <w:r w:rsidRPr="0050295D">
        <w:rPr>
          <w:rFonts w:ascii="Times New Roman" w:eastAsia="Times New Roman" w:hAnsi="Times New Roman" w:cs="Times New Roman"/>
          <w:sz w:val="21"/>
          <w:szCs w:val="21"/>
          <w:lang w:eastAsia="pt-BR"/>
        </w:rPr>
        <w:t xml:space="preserve"> e </w:t>
      </w:r>
      <w:r w:rsidRPr="00B27882">
        <w:rPr>
          <w:rFonts w:ascii="Times New Roman" w:eastAsia="Times New Roman" w:hAnsi="Times New Roman" w:cs="Times New Roman"/>
          <w:sz w:val="21"/>
          <w:szCs w:val="21"/>
          <w:u w:val="single"/>
          <w:lang w:eastAsia="pt-BR"/>
        </w:rPr>
        <w:t>(b) certificação de conclusão do ensino fundamental ou médio</w:t>
      </w:r>
      <w:r w:rsidRPr="0050295D">
        <w:rPr>
          <w:rFonts w:ascii="Times New Roman" w:eastAsia="Times New Roman" w:hAnsi="Times New Roman" w:cs="Times New Roman"/>
          <w:sz w:val="21"/>
          <w:szCs w:val="21"/>
          <w:lang w:eastAsia="pt-BR"/>
        </w:rPr>
        <w:t>.</w:t>
      </w:r>
    </w:p>
    <w:p w14:paraId="768A8670" w14:textId="77777777" w:rsidR="0050295D" w:rsidRPr="0050295D" w:rsidRDefault="0050295D" w:rsidP="0050295D">
      <w:pPr>
        <w:spacing w:before="100" w:beforeAutospacing="1" w:after="165" w:line="240" w:lineRule="auto"/>
        <w:ind w:firstLine="1418"/>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sz w:val="21"/>
          <w:szCs w:val="21"/>
          <w:lang w:eastAsia="pt-BR"/>
        </w:rPr>
        <w:t xml:space="preserve">Cristalina é a redação do dispositivo sobre a essencialidade destes dois requisitos, sendo notável a </w:t>
      </w:r>
      <w:r w:rsidRPr="0050295D">
        <w:rPr>
          <w:rFonts w:ascii="Times New Roman" w:eastAsia="Times New Roman" w:hAnsi="Times New Roman" w:cs="Times New Roman"/>
          <w:i/>
          <w:iCs/>
          <w:sz w:val="21"/>
          <w:szCs w:val="21"/>
          <w:lang w:eastAsia="pt-BR"/>
        </w:rPr>
        <w:t>mens legis</w:t>
      </w:r>
      <w:r w:rsidRPr="0050295D">
        <w:rPr>
          <w:rFonts w:ascii="Times New Roman" w:eastAsia="Times New Roman" w:hAnsi="Times New Roman" w:cs="Times New Roman"/>
          <w:sz w:val="21"/>
          <w:szCs w:val="21"/>
          <w:lang w:eastAsia="pt-BR"/>
        </w:rPr>
        <w:t xml:space="preserve"> nesses casos, posto que o apenado realizando estudos por conta própria não teria como mensurar a frequência exigida pela via tradicional, sendo expressa também a exigência não da realização do exame, e sim, da pretensão de obtenção da certificação do nível de ensino.</w:t>
      </w:r>
    </w:p>
    <w:p w14:paraId="0AA47B83" w14:textId="77777777" w:rsidR="0050295D" w:rsidRPr="0050295D" w:rsidRDefault="0050295D" w:rsidP="0050295D">
      <w:pPr>
        <w:spacing w:before="100" w:beforeAutospacing="1" w:after="165" w:line="240" w:lineRule="auto"/>
        <w:ind w:firstLine="1418"/>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sz w:val="21"/>
          <w:szCs w:val="21"/>
          <w:lang w:eastAsia="pt-BR"/>
        </w:rPr>
        <w:t xml:space="preserve">Por mais humanista ou expansivo que seja o entendimento, a remição deve demonstrar que exerceu algum papel vinculado à sua própria finalidade, de reabilitação e reintegração social das pessoas em condição de privação de liberdade ou nos dizeres de Guilherme Nucci: </w:t>
      </w:r>
      <w:r w:rsidRPr="0050295D">
        <w:rPr>
          <w:rFonts w:ascii="Times New Roman" w:eastAsia="Times New Roman" w:hAnsi="Times New Roman" w:cs="Times New Roman"/>
          <w:i/>
          <w:iCs/>
          <w:sz w:val="21"/>
          <w:szCs w:val="21"/>
          <w:lang w:eastAsia="pt-BR"/>
        </w:rPr>
        <w:t>“o Superior Tribunal de Justiça tem sido benevolente – e com razão - à obtenção de remição pelos sentenciados, desde que apresentem algum ganho no seu processo de reeducação”.</w:t>
      </w:r>
    </w:p>
    <w:p w14:paraId="53DDF523" w14:textId="77777777" w:rsidR="0050295D" w:rsidRPr="0050295D" w:rsidRDefault="0050295D" w:rsidP="0050295D">
      <w:pPr>
        <w:spacing w:before="100" w:beforeAutospacing="1" w:after="165" w:line="240" w:lineRule="auto"/>
        <w:ind w:firstLine="1418"/>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sz w:val="21"/>
          <w:szCs w:val="21"/>
          <w:lang w:eastAsia="pt-BR"/>
        </w:rPr>
        <w:t>Assim, o apenado que lograr êxito demonstrando o cumprimento de tais requisitos, terá, na forma da orientação normativa, consideradas para fins de remição,</w:t>
      </w:r>
      <w:r w:rsidRPr="0050295D">
        <w:rPr>
          <w:rFonts w:ascii="Times New Roman" w:eastAsia="Times New Roman" w:hAnsi="Times New Roman" w:cs="Times New Roman"/>
          <w:i/>
          <w:iCs/>
          <w:sz w:val="21"/>
          <w:szCs w:val="21"/>
          <w:lang w:eastAsia="pt-BR"/>
        </w:rPr>
        <w:t xml:space="preserve"> “1.600 (mil e seiscentas) horas para os anos finais do ensino fundamental e 1.200 (mil e duzentas) horas para o ensino médio ou educação profissional técnica de nível médio”, </w:t>
      </w:r>
      <w:r w:rsidRPr="0050295D">
        <w:rPr>
          <w:rFonts w:ascii="Times New Roman" w:eastAsia="Times New Roman" w:hAnsi="Times New Roman" w:cs="Times New Roman"/>
          <w:sz w:val="21"/>
          <w:szCs w:val="21"/>
          <w:lang w:eastAsia="pt-BR"/>
        </w:rPr>
        <w:t>devidamente acrescida de 1/3 (um terço) por conclusão de nível de educação.</w:t>
      </w:r>
    </w:p>
    <w:p w14:paraId="05121EF4" w14:textId="0F1AA2B6" w:rsidR="0050295D" w:rsidRDefault="0050295D" w:rsidP="0050295D">
      <w:pPr>
        <w:spacing w:before="100" w:beforeAutospacing="1" w:after="165" w:line="240" w:lineRule="auto"/>
        <w:ind w:firstLine="1418"/>
        <w:jc w:val="both"/>
        <w:rPr>
          <w:rFonts w:ascii="Times New Roman" w:eastAsia="Times New Roman" w:hAnsi="Times New Roman" w:cs="Times New Roman"/>
          <w:sz w:val="21"/>
          <w:szCs w:val="21"/>
          <w:lang w:eastAsia="pt-BR"/>
        </w:rPr>
      </w:pPr>
      <w:r w:rsidRPr="0050295D">
        <w:rPr>
          <w:rFonts w:ascii="Times New Roman" w:eastAsia="Times New Roman" w:hAnsi="Times New Roman" w:cs="Times New Roman"/>
          <w:sz w:val="21"/>
          <w:szCs w:val="21"/>
          <w:lang w:eastAsia="pt-BR"/>
        </w:rPr>
        <w:t>No caso dos autos, verific</w:t>
      </w:r>
      <w:r w:rsidR="00EA554E">
        <w:rPr>
          <w:rFonts w:ascii="Times New Roman" w:eastAsia="Times New Roman" w:hAnsi="Times New Roman" w:cs="Times New Roman"/>
          <w:sz w:val="21"/>
          <w:szCs w:val="21"/>
          <w:lang w:eastAsia="pt-BR"/>
        </w:rPr>
        <w:t>a-se</w:t>
      </w:r>
      <w:r w:rsidRPr="0050295D">
        <w:rPr>
          <w:rFonts w:ascii="Times New Roman" w:eastAsia="Times New Roman" w:hAnsi="Times New Roman" w:cs="Times New Roman"/>
          <w:sz w:val="21"/>
          <w:szCs w:val="21"/>
          <w:lang w:eastAsia="pt-BR"/>
        </w:rPr>
        <w:t xml:space="preserve"> que o apenado demonstrou devidamente ter cumprido tais requisitos, tendo em vista que apresentou </w:t>
      </w:r>
      <w:r w:rsidR="00050884">
        <w:rPr>
          <w:rFonts w:ascii="Times New Roman" w:eastAsia="Times New Roman" w:hAnsi="Times New Roman" w:cs="Times New Roman"/>
          <w:sz w:val="21"/>
          <w:szCs w:val="21"/>
          <w:lang w:eastAsia="pt-BR"/>
        </w:rPr>
        <w:t xml:space="preserve">comprovante </w:t>
      </w:r>
      <w:r w:rsidR="00197640">
        <w:rPr>
          <w:rFonts w:ascii="Times New Roman" w:eastAsia="Times New Roman" w:hAnsi="Times New Roman" w:cs="Times New Roman"/>
          <w:sz w:val="21"/>
          <w:szCs w:val="21"/>
          <w:lang w:eastAsia="pt-BR"/>
        </w:rPr>
        <w:t xml:space="preserve">hábil para obtenção </w:t>
      </w:r>
      <w:r w:rsidR="00050884">
        <w:rPr>
          <w:rFonts w:ascii="Times New Roman" w:eastAsia="Times New Roman" w:hAnsi="Times New Roman" w:cs="Times New Roman"/>
          <w:sz w:val="21"/>
          <w:szCs w:val="21"/>
          <w:lang w:eastAsia="pt-BR"/>
        </w:rPr>
        <w:t>d</w:t>
      </w:r>
      <w:r w:rsidR="00197640">
        <w:rPr>
          <w:rFonts w:ascii="Times New Roman" w:eastAsia="Times New Roman" w:hAnsi="Times New Roman" w:cs="Times New Roman"/>
          <w:sz w:val="21"/>
          <w:szCs w:val="21"/>
          <w:lang w:eastAsia="pt-BR"/>
        </w:rPr>
        <w:t xml:space="preserve">e certificado referente a </w:t>
      </w:r>
      <w:r w:rsidRPr="0050295D">
        <w:rPr>
          <w:rFonts w:ascii="Times New Roman" w:eastAsia="Times New Roman" w:hAnsi="Times New Roman" w:cs="Times New Roman"/>
          <w:sz w:val="21"/>
          <w:szCs w:val="21"/>
          <w:lang w:eastAsia="pt-BR"/>
        </w:rPr>
        <w:t>conclusão d</w:t>
      </w:r>
      <w:r w:rsidR="00197640">
        <w:rPr>
          <w:rFonts w:ascii="Times New Roman" w:eastAsia="Times New Roman" w:hAnsi="Times New Roman" w:cs="Times New Roman"/>
          <w:sz w:val="21"/>
          <w:szCs w:val="21"/>
          <w:lang w:eastAsia="pt-BR"/>
        </w:rPr>
        <w:t>o mencionado nível de ensino</w:t>
      </w:r>
      <w:r w:rsidRPr="0050295D">
        <w:rPr>
          <w:rFonts w:ascii="Times New Roman" w:eastAsia="Times New Roman" w:hAnsi="Times New Roman" w:cs="Times New Roman"/>
          <w:sz w:val="21"/>
          <w:szCs w:val="21"/>
          <w:lang w:eastAsia="pt-BR"/>
        </w:rPr>
        <w:t xml:space="preserve"> </w:t>
      </w:r>
      <w:r w:rsidR="00B27882">
        <w:rPr>
          <w:rFonts w:ascii="Times New Roman" w:eastAsia="Times New Roman" w:hAnsi="Times New Roman" w:cs="Times New Roman"/>
          <w:sz w:val="21"/>
          <w:szCs w:val="21"/>
          <w:lang w:eastAsia="pt-BR"/>
        </w:rPr>
        <w:t xml:space="preserve">(evento </w:t>
      </w:r>
      <w:r w:rsidR="00B27882">
        <w:rPr>
          <w:rFonts w:ascii="Times New Roman" w:eastAsia="Times New Roman" w:hAnsi="Times New Roman" w:cs="Times New Roman"/>
          <w:sz w:val="21"/>
          <w:szCs w:val="21"/>
          <w:lang w:eastAsia="pt-BR"/>
        </w:rPr>
        <w:fldChar w:fldCharType="begin"/>
      </w:r>
      <w:r w:rsidR="00B27882">
        <w:rPr>
          <w:rFonts w:ascii="Times New Roman" w:eastAsia="Times New Roman" w:hAnsi="Times New Roman" w:cs="Times New Roman"/>
          <w:sz w:val="21"/>
          <w:szCs w:val="21"/>
          <w:lang w:eastAsia="pt-BR"/>
        </w:rPr>
        <w:instrText xml:space="preserve"> REF  evento_certificado </w:instrText>
      </w:r>
      <w:r w:rsidR="00B27882">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174.1</w:t>
      </w:r>
      <w:r w:rsidR="00B27882">
        <w:rPr>
          <w:rFonts w:ascii="Times New Roman" w:eastAsia="Times New Roman" w:hAnsi="Times New Roman" w:cs="Times New Roman"/>
          <w:sz w:val="21"/>
          <w:szCs w:val="21"/>
          <w:lang w:eastAsia="pt-BR"/>
        </w:rPr>
        <w:fldChar w:fldCharType="end"/>
      </w:r>
      <w:r w:rsidR="00B27882">
        <w:rPr>
          <w:rFonts w:ascii="Times New Roman" w:eastAsia="Times New Roman" w:hAnsi="Times New Roman" w:cs="Times New Roman"/>
          <w:sz w:val="21"/>
          <w:szCs w:val="21"/>
          <w:lang w:eastAsia="pt-BR"/>
        </w:rPr>
        <w:t>)</w:t>
      </w:r>
      <w:r w:rsidRPr="0050295D">
        <w:rPr>
          <w:rFonts w:ascii="Times New Roman" w:eastAsia="Times New Roman" w:hAnsi="Times New Roman" w:cs="Times New Roman"/>
          <w:sz w:val="21"/>
          <w:szCs w:val="21"/>
          <w:lang w:eastAsia="pt-BR"/>
        </w:rPr>
        <w:t xml:space="preserve">, obtido </w:t>
      </w:r>
      <w:r w:rsidR="00197640">
        <w:rPr>
          <w:rFonts w:ascii="Times New Roman" w:eastAsia="Times New Roman" w:hAnsi="Times New Roman" w:cs="Times New Roman"/>
          <w:sz w:val="21"/>
          <w:szCs w:val="21"/>
          <w:lang w:eastAsia="pt-BR"/>
        </w:rPr>
        <w:t>por</w:t>
      </w:r>
      <w:r w:rsidRPr="0050295D">
        <w:rPr>
          <w:rFonts w:ascii="Times New Roman" w:eastAsia="Times New Roman" w:hAnsi="Times New Roman" w:cs="Times New Roman"/>
          <w:sz w:val="21"/>
          <w:szCs w:val="21"/>
          <w:lang w:eastAsia="pt-BR"/>
        </w:rPr>
        <w:t xml:space="preserve"> aprovação </w:t>
      </w:r>
      <w:r w:rsidR="00050884">
        <w:rPr>
          <w:rFonts w:ascii="Times New Roman" w:eastAsia="Times New Roman" w:hAnsi="Times New Roman" w:cs="Times New Roman"/>
          <w:sz w:val="21"/>
          <w:szCs w:val="21"/>
          <w:lang w:eastAsia="pt-BR"/>
        </w:rPr>
        <w:t>em todas as disciplinas d</w:t>
      </w:r>
      <w:r w:rsidRPr="0050295D">
        <w:rPr>
          <w:rFonts w:ascii="Times New Roman" w:eastAsia="Times New Roman" w:hAnsi="Times New Roman" w:cs="Times New Roman"/>
          <w:sz w:val="21"/>
          <w:szCs w:val="21"/>
          <w:lang w:eastAsia="pt-BR"/>
        </w:rPr>
        <w:t xml:space="preserve">o Exame Nacional para Certificação de Competências de Jovens e Adultos – ENCCEJA, do ano de </w:t>
      </w:r>
      <w:r w:rsidR="00B27882">
        <w:rPr>
          <w:rFonts w:ascii="Times New Roman" w:eastAsia="Times New Roman" w:hAnsi="Times New Roman" w:cs="Times New Roman"/>
          <w:sz w:val="21"/>
          <w:szCs w:val="21"/>
          <w:lang w:eastAsia="pt-BR"/>
        </w:rPr>
        <w:fldChar w:fldCharType="begin"/>
      </w:r>
      <w:r w:rsidR="00B27882">
        <w:rPr>
          <w:rFonts w:ascii="Times New Roman" w:eastAsia="Times New Roman" w:hAnsi="Times New Roman" w:cs="Times New Roman"/>
          <w:sz w:val="21"/>
          <w:szCs w:val="21"/>
          <w:lang w:eastAsia="pt-BR"/>
        </w:rPr>
        <w:instrText xml:space="preserve"> REF  ano_de_realizacao_do_exame </w:instrText>
      </w:r>
      <w:r w:rsidR="00B27882">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2023</w:t>
      </w:r>
      <w:r w:rsidR="00B27882">
        <w:rPr>
          <w:rFonts w:ascii="Times New Roman" w:eastAsia="Times New Roman" w:hAnsi="Times New Roman" w:cs="Times New Roman"/>
          <w:sz w:val="21"/>
          <w:szCs w:val="21"/>
          <w:lang w:eastAsia="pt-BR"/>
        </w:rPr>
        <w:fldChar w:fldCharType="end"/>
      </w:r>
      <w:r w:rsidRPr="0050295D">
        <w:rPr>
          <w:rFonts w:ascii="Times New Roman" w:eastAsia="Times New Roman" w:hAnsi="Times New Roman" w:cs="Times New Roman"/>
          <w:sz w:val="21"/>
          <w:szCs w:val="21"/>
          <w:lang w:eastAsia="pt-BR"/>
        </w:rPr>
        <w:t>.</w:t>
      </w:r>
    </w:p>
    <w:p w14:paraId="26637317" w14:textId="6EE5F775" w:rsidR="00897017" w:rsidRDefault="00ED3F81" w:rsidP="00ED3F81">
      <w:pPr>
        <w:pStyle w:val="NormalWeb"/>
        <w:spacing w:before="0" w:after="0" w:afterAutospacing="0"/>
        <w:ind w:firstLine="1418"/>
        <w:jc w:val="both"/>
        <w:rPr>
          <w:rStyle w:val="eop"/>
          <w:color w:val="00000A"/>
          <w:sz w:val="21"/>
          <w:szCs w:val="21"/>
        </w:rPr>
      </w:pPr>
      <w:r>
        <w:rPr>
          <w:sz w:val="21"/>
          <w:szCs w:val="21"/>
        </w:rPr>
        <w:t>Não obstante, o</w:t>
      </w:r>
      <w:r>
        <w:rPr>
          <w:rStyle w:val="normaltextrun"/>
          <w:color w:val="00000A"/>
          <w:sz w:val="21"/>
          <w:szCs w:val="21"/>
        </w:rPr>
        <w:t xml:space="preserve"> caso sob exame possui uma peculiaridade tendo em vista que o apenado apresenta pedidos de remição em duplicidade vinculados a um mesmo fato, em virtude do cumprimento de horas </w:t>
      </w:r>
      <w:r w:rsidR="007C309D">
        <w:rPr>
          <w:rStyle w:val="normaltextrun"/>
          <w:color w:val="00000A"/>
          <w:sz w:val="21"/>
          <w:szCs w:val="21"/>
        </w:rPr>
        <w:t>mediante</w:t>
      </w:r>
      <w:r>
        <w:rPr>
          <w:rStyle w:val="normaltextrun"/>
          <w:color w:val="00000A"/>
          <w:sz w:val="21"/>
          <w:szCs w:val="21"/>
        </w:rPr>
        <w:t xml:space="preserve"> ensino regular, bem como, remição em razão da conclusão do nível de ensino em razão da aprovação em exame nacional de proficiência vinculada ao mesmo período de estudo.</w:t>
      </w:r>
      <w:r>
        <w:rPr>
          <w:rStyle w:val="eop"/>
          <w:color w:val="00000A"/>
          <w:sz w:val="21"/>
          <w:szCs w:val="21"/>
        </w:rPr>
        <w:t> </w:t>
      </w:r>
      <w:r>
        <w:rPr>
          <w:rStyle w:val="normaltextrun"/>
          <w:color w:val="00000A"/>
          <w:sz w:val="21"/>
          <w:szCs w:val="21"/>
        </w:rPr>
        <w:t>Para tais situações, parece mais adequado garantir o direito do apenado à remição pleiteada que seja mais vantajosa, no entanto, sem permitir a concessão em duplicidade referente ao mesmo período de estudo. </w:t>
      </w:r>
      <w:r>
        <w:rPr>
          <w:rStyle w:val="eop"/>
          <w:color w:val="00000A"/>
          <w:sz w:val="21"/>
          <w:szCs w:val="21"/>
        </w:rPr>
        <w:t> </w:t>
      </w:r>
    </w:p>
    <w:p w14:paraId="222DC131" w14:textId="0DB2FB68" w:rsidR="00ED3F81" w:rsidRDefault="00ED3F81" w:rsidP="00ED3F81">
      <w:pPr>
        <w:pStyle w:val="NormalWeb"/>
        <w:spacing w:before="0" w:after="0" w:afterAutospacing="0"/>
        <w:ind w:firstLine="1418"/>
        <w:jc w:val="both"/>
      </w:pPr>
      <w:r>
        <w:rPr>
          <w:rStyle w:val="normaltextrun"/>
          <w:color w:val="00000A"/>
          <w:sz w:val="21"/>
          <w:szCs w:val="21"/>
        </w:rPr>
        <w:t>Debruçando-se sobre tal tema, assim se manifestou o Superior Tribunal de Justiça:</w:t>
      </w:r>
      <w:r>
        <w:rPr>
          <w:rStyle w:val="eop"/>
          <w:color w:val="00000A"/>
          <w:sz w:val="21"/>
          <w:szCs w:val="21"/>
        </w:rPr>
        <w:t> </w:t>
      </w:r>
    </w:p>
    <w:p w14:paraId="505947E5" w14:textId="77777777" w:rsidR="00ED3F81" w:rsidRDefault="00ED3F81" w:rsidP="00ED3F81">
      <w:pPr>
        <w:pStyle w:val="paragraph"/>
        <w:spacing w:before="0" w:beforeAutospacing="0" w:after="0" w:afterAutospacing="0"/>
        <w:ind w:left="2130"/>
        <w:jc w:val="both"/>
        <w:textAlignment w:val="baseline"/>
        <w:rPr>
          <w:rFonts w:ascii="Segoe UI" w:hAnsi="Segoe UI" w:cs="Segoe UI"/>
          <w:color w:val="00000A"/>
          <w:sz w:val="18"/>
          <w:szCs w:val="18"/>
        </w:rPr>
      </w:pPr>
      <w:r>
        <w:rPr>
          <w:rStyle w:val="normaltextrun"/>
          <w:i/>
          <w:iCs/>
          <w:color w:val="00000A"/>
          <w:sz w:val="21"/>
          <w:szCs w:val="21"/>
        </w:rPr>
        <w:t>AGRAVO REGIMENTAL EM HABEAS CORPUS. EXECUÇÃO PENAL. REMIÇÃO DE PENA POR ESTUDO. APROVAÇÃO EM TODAS AS MATÉRIAS DO ENCCEJA FUNDAMENTAL. REMIÇÃO ANTERIOR CONCEDIDA POR FREQUÊNCIA A ESTUDO REGULAR DO ENSINO FUNDAMENTAL, AO QUAL O EXECUTADO SE ENGAJOU APÓS OBTER APROVAÇÃO NO ENCCEJA. DUPLICIDADE DE BENEFÍCIO PELO MESMO FATO. IMPOSSIBILIDADE. PRECEDENTES. POSSIBILIDADE DE DECOTAR PARTE DA REMIÇÃO CONCEDIDA EM BIS IN IDEM. AGRAVO REGIMENTAL PROVIDO EM PARTE. </w:t>
      </w:r>
      <w:r>
        <w:rPr>
          <w:rStyle w:val="eop"/>
          <w:color w:val="00000A"/>
          <w:sz w:val="21"/>
          <w:szCs w:val="21"/>
        </w:rPr>
        <w:t> </w:t>
      </w:r>
    </w:p>
    <w:p w14:paraId="0C2806E5" w14:textId="77777777" w:rsidR="00ED3F81" w:rsidRDefault="00ED3F81" w:rsidP="00ED3F81">
      <w:pPr>
        <w:pStyle w:val="paragraph"/>
        <w:spacing w:before="0" w:beforeAutospacing="0" w:after="0" w:afterAutospacing="0"/>
        <w:ind w:left="2130"/>
        <w:jc w:val="both"/>
        <w:textAlignment w:val="baseline"/>
        <w:rPr>
          <w:rFonts w:ascii="Segoe UI" w:hAnsi="Segoe UI" w:cs="Segoe UI"/>
          <w:color w:val="00000A"/>
          <w:sz w:val="18"/>
          <w:szCs w:val="18"/>
        </w:rPr>
      </w:pPr>
      <w:r>
        <w:rPr>
          <w:rStyle w:val="normaltextrun"/>
          <w:i/>
          <w:iCs/>
          <w:color w:val="00000A"/>
          <w:sz w:val="21"/>
          <w:szCs w:val="21"/>
        </w:rPr>
        <w:lastRenderedPageBreak/>
        <w:t>(</w:t>
      </w:r>
      <w:proofErr w:type="spellStart"/>
      <w:r>
        <w:rPr>
          <w:rStyle w:val="normaltextrun"/>
          <w:i/>
          <w:iCs/>
          <w:color w:val="00000A"/>
          <w:sz w:val="21"/>
          <w:szCs w:val="21"/>
        </w:rPr>
        <w:t>omissis</w:t>
      </w:r>
      <w:proofErr w:type="spellEnd"/>
      <w:r>
        <w:rPr>
          <w:rStyle w:val="normaltextrun"/>
          <w:i/>
          <w:iCs/>
          <w:color w:val="00000A"/>
          <w:sz w:val="21"/>
          <w:szCs w:val="21"/>
        </w:rPr>
        <w:t xml:space="preserve">) 5. Isso não obstante, em caso de remição por aprovação em exame nacional de ensino, é de rigor atentar-se para a situação peculiar em que o reeducando já possuía o acréscimo de conhecimento relacionado ao mesmo nível de escolaridade, sob pena de se desvirtuar o benefício e os seus fins ressocializadores. Precedentes desta Corte.  6. Assim sendo, </w:t>
      </w:r>
      <w:r>
        <w:rPr>
          <w:rStyle w:val="normaltextrun"/>
          <w:i/>
          <w:iCs/>
          <w:color w:val="00000A"/>
          <w:sz w:val="21"/>
          <w:szCs w:val="21"/>
          <w:u w:val="single"/>
        </w:rPr>
        <w:t>ao se reconhecer o direito do executado à remição de pena por aprovação em todas as matérias do ENCCEJA 2020, há de se decotar 64 (sessenta e quatro) dias de pena que já haviam concedidos, anteriormente, pelo Juízo da execução do quantum de 177 (cento e setenta e sete) dias concedidos na decisão agravada</w:t>
      </w:r>
      <w:r>
        <w:rPr>
          <w:rStyle w:val="normaltextrun"/>
          <w:i/>
          <w:iCs/>
          <w:color w:val="00000A"/>
          <w:sz w:val="21"/>
          <w:szCs w:val="21"/>
        </w:rPr>
        <w:t>. 7. Agravo regimental provido em parte, para reconhecer que o agravado somente faz jus à remição de 113 (cento e treze) dias de pena, em virtude da aprovação no ENCCEJA 2020. (</w:t>
      </w:r>
      <w:proofErr w:type="spellStart"/>
      <w:r>
        <w:rPr>
          <w:rStyle w:val="normaltextrun"/>
          <w:i/>
          <w:iCs/>
          <w:color w:val="00000A"/>
          <w:sz w:val="21"/>
          <w:szCs w:val="21"/>
        </w:rPr>
        <w:t>AgRg</w:t>
      </w:r>
      <w:proofErr w:type="spellEnd"/>
      <w:r>
        <w:rPr>
          <w:rStyle w:val="normaltextrun"/>
          <w:i/>
          <w:iCs/>
          <w:color w:val="00000A"/>
          <w:sz w:val="21"/>
          <w:szCs w:val="21"/>
        </w:rPr>
        <w:t xml:space="preserve"> no HC n. 804.110/SP, relator Ministro Reynaldo Soares da Fonseca, Quinta Turma, julgado em 11/4/2023, </w:t>
      </w:r>
      <w:proofErr w:type="spellStart"/>
      <w:r>
        <w:rPr>
          <w:rStyle w:val="normaltextrun"/>
          <w:i/>
          <w:iCs/>
          <w:color w:val="00000A"/>
          <w:sz w:val="21"/>
          <w:szCs w:val="21"/>
        </w:rPr>
        <w:t>DJe</w:t>
      </w:r>
      <w:proofErr w:type="spellEnd"/>
      <w:r>
        <w:rPr>
          <w:rStyle w:val="normaltextrun"/>
          <w:i/>
          <w:iCs/>
          <w:color w:val="00000A"/>
          <w:sz w:val="21"/>
          <w:szCs w:val="21"/>
        </w:rPr>
        <w:t> de 14/4/2023.)</w:t>
      </w:r>
      <w:r>
        <w:rPr>
          <w:rStyle w:val="eop"/>
          <w:color w:val="00000A"/>
          <w:sz w:val="21"/>
          <w:szCs w:val="21"/>
        </w:rPr>
        <w:t> </w:t>
      </w:r>
    </w:p>
    <w:p w14:paraId="233A24F3" w14:textId="3305944E" w:rsidR="0050295D" w:rsidRPr="0050295D" w:rsidRDefault="0050295D" w:rsidP="0050295D">
      <w:pPr>
        <w:spacing w:before="100" w:beforeAutospacing="1" w:after="165" w:line="240" w:lineRule="auto"/>
        <w:ind w:firstLine="1418"/>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sz w:val="21"/>
          <w:szCs w:val="21"/>
          <w:lang w:eastAsia="pt-BR"/>
        </w:rPr>
        <w:t xml:space="preserve">Isso posto, julgo </w:t>
      </w:r>
      <w:r w:rsidRPr="00897017">
        <w:rPr>
          <w:rFonts w:ascii="Times New Roman" w:eastAsia="Times New Roman" w:hAnsi="Times New Roman" w:cs="Times New Roman"/>
          <w:b/>
          <w:bCs/>
          <w:sz w:val="21"/>
          <w:szCs w:val="21"/>
          <w:lang w:eastAsia="pt-BR"/>
        </w:rPr>
        <w:t>remidos</w:t>
      </w:r>
      <w:r w:rsidR="00897017" w:rsidRPr="00897017">
        <w:rPr>
          <w:rFonts w:ascii="Times New Roman" w:eastAsia="Times New Roman" w:hAnsi="Times New Roman" w:cs="Times New Roman"/>
          <w:b/>
          <w:bCs/>
          <w:sz w:val="21"/>
          <w:szCs w:val="21"/>
          <w:lang w:eastAsia="pt-BR"/>
        </w:rPr>
        <w:t xml:space="preserve"> </w:t>
      </w:r>
      <w:r w:rsidR="00897017" w:rsidRPr="00897017">
        <w:rPr>
          <w:rFonts w:ascii="Times New Roman" w:eastAsia="Times New Roman" w:hAnsi="Times New Roman" w:cs="Times New Roman"/>
          <w:b/>
          <w:bCs/>
          <w:sz w:val="21"/>
          <w:szCs w:val="21"/>
          <w:lang w:eastAsia="pt-BR"/>
        </w:rPr>
        <w:fldChar w:fldCharType="begin"/>
      </w:r>
      <w:r w:rsidR="00897017" w:rsidRPr="00897017">
        <w:rPr>
          <w:rFonts w:ascii="Times New Roman" w:eastAsia="Times New Roman" w:hAnsi="Times New Roman" w:cs="Times New Roman"/>
          <w:b/>
          <w:bCs/>
          <w:sz w:val="21"/>
          <w:szCs w:val="21"/>
          <w:lang w:eastAsia="pt-BR"/>
        </w:rPr>
        <w:instrText xml:space="preserve"> FILLIN  "Dias de remição a que o apenado tem direito (escrever entre parênteses também por extenso)"  \* MERGEFORMAT </w:instrText>
      </w:r>
      <w:r w:rsidR="00897017" w:rsidRPr="00897017">
        <w:rPr>
          <w:rFonts w:ascii="Times New Roman" w:eastAsia="Times New Roman" w:hAnsi="Times New Roman" w:cs="Times New Roman"/>
          <w:b/>
          <w:bCs/>
          <w:sz w:val="21"/>
          <w:szCs w:val="21"/>
          <w:lang w:eastAsia="pt-BR"/>
        </w:rPr>
        <w:fldChar w:fldCharType="separate"/>
      </w:r>
      <w:r w:rsidR="00F91438">
        <w:rPr>
          <w:rFonts w:ascii="Times New Roman" w:eastAsia="Times New Roman" w:hAnsi="Times New Roman" w:cs="Times New Roman"/>
          <w:b/>
          <w:bCs/>
          <w:sz w:val="21"/>
          <w:szCs w:val="21"/>
          <w:lang w:eastAsia="pt-BR"/>
        </w:rPr>
        <w:t>27 (vinte e sete)</w:t>
      </w:r>
      <w:r w:rsidR="00897017" w:rsidRPr="00897017">
        <w:rPr>
          <w:rFonts w:ascii="Times New Roman" w:eastAsia="Times New Roman" w:hAnsi="Times New Roman" w:cs="Times New Roman"/>
          <w:b/>
          <w:bCs/>
          <w:sz w:val="21"/>
          <w:szCs w:val="21"/>
          <w:lang w:eastAsia="pt-BR"/>
        </w:rPr>
        <w:fldChar w:fldCharType="end"/>
      </w:r>
      <w:r w:rsidRPr="0050295D">
        <w:rPr>
          <w:rFonts w:ascii="Times New Roman" w:eastAsia="Times New Roman" w:hAnsi="Times New Roman" w:cs="Times New Roman"/>
          <w:sz w:val="21"/>
          <w:szCs w:val="21"/>
          <w:lang w:eastAsia="pt-BR"/>
        </w:rPr>
        <w:t xml:space="preserve"> </w:t>
      </w:r>
      <w:r w:rsidRPr="0050295D">
        <w:rPr>
          <w:rFonts w:ascii="Times New Roman" w:eastAsia="Times New Roman" w:hAnsi="Times New Roman" w:cs="Times New Roman"/>
          <w:b/>
          <w:bCs/>
          <w:sz w:val="21"/>
          <w:szCs w:val="21"/>
          <w:lang w:eastAsia="pt-BR"/>
        </w:rPr>
        <w:t>dias</w:t>
      </w:r>
      <w:r w:rsidRPr="0050295D">
        <w:rPr>
          <w:rFonts w:ascii="Times New Roman" w:eastAsia="Times New Roman" w:hAnsi="Times New Roman" w:cs="Times New Roman"/>
          <w:sz w:val="21"/>
          <w:szCs w:val="21"/>
          <w:lang w:eastAsia="pt-BR"/>
        </w:rPr>
        <w:t xml:space="preserve"> da pena em execução, em razão da conclusão do apenado do ensino </w:t>
      </w:r>
      <w:r w:rsidR="00B27882">
        <w:rPr>
          <w:rFonts w:ascii="Times New Roman" w:eastAsia="Times New Roman" w:hAnsi="Times New Roman" w:cs="Times New Roman"/>
          <w:sz w:val="21"/>
          <w:szCs w:val="21"/>
          <w:lang w:eastAsia="pt-BR"/>
        </w:rPr>
        <w:fldChar w:fldCharType="begin"/>
      </w:r>
      <w:r w:rsidR="00B27882">
        <w:rPr>
          <w:rFonts w:ascii="Times New Roman" w:eastAsia="Times New Roman" w:hAnsi="Times New Roman" w:cs="Times New Roman"/>
          <w:sz w:val="21"/>
          <w:szCs w:val="21"/>
          <w:lang w:eastAsia="pt-BR"/>
        </w:rPr>
        <w:instrText xml:space="preserve"> REF  nivel_de_ensino_pretendido </w:instrText>
      </w:r>
      <w:r w:rsidR="00B27882">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fundamental</w:t>
      </w:r>
      <w:r w:rsidR="00B27882">
        <w:rPr>
          <w:rFonts w:ascii="Times New Roman" w:eastAsia="Times New Roman" w:hAnsi="Times New Roman" w:cs="Times New Roman"/>
          <w:sz w:val="21"/>
          <w:szCs w:val="21"/>
          <w:lang w:eastAsia="pt-BR"/>
        </w:rPr>
        <w:fldChar w:fldCharType="end"/>
      </w:r>
      <w:r w:rsidRPr="0050295D">
        <w:rPr>
          <w:rFonts w:ascii="Times New Roman" w:eastAsia="Times New Roman" w:hAnsi="Times New Roman" w:cs="Times New Roman"/>
          <w:sz w:val="21"/>
          <w:szCs w:val="21"/>
          <w:lang w:eastAsia="pt-BR"/>
        </w:rPr>
        <w:t xml:space="preserve">, </w:t>
      </w:r>
      <w:r w:rsidR="001942D8">
        <w:rPr>
          <w:rFonts w:ascii="Times New Roman" w:eastAsia="Times New Roman" w:hAnsi="Times New Roman" w:cs="Times New Roman"/>
          <w:sz w:val="21"/>
          <w:szCs w:val="21"/>
          <w:lang w:eastAsia="pt-BR"/>
        </w:rPr>
        <w:t>dada</w:t>
      </w:r>
      <w:r>
        <w:rPr>
          <w:rFonts w:ascii="Times New Roman" w:eastAsia="Times New Roman" w:hAnsi="Times New Roman" w:cs="Times New Roman"/>
          <w:sz w:val="21"/>
          <w:szCs w:val="21"/>
          <w:lang w:eastAsia="pt-BR"/>
        </w:rPr>
        <w:t xml:space="preserve"> su</w:t>
      </w:r>
      <w:r w:rsidRPr="0050295D">
        <w:rPr>
          <w:rFonts w:ascii="Times New Roman" w:eastAsia="Times New Roman" w:hAnsi="Times New Roman" w:cs="Times New Roman"/>
          <w:sz w:val="21"/>
          <w:szCs w:val="21"/>
          <w:lang w:eastAsia="pt-BR"/>
        </w:rPr>
        <w:t xml:space="preserve">a aprovação no ENCCEJA do ano </w:t>
      </w:r>
      <w:r w:rsidR="00B27882">
        <w:rPr>
          <w:rFonts w:ascii="Times New Roman" w:eastAsia="Times New Roman" w:hAnsi="Times New Roman" w:cs="Times New Roman"/>
          <w:sz w:val="21"/>
          <w:szCs w:val="21"/>
          <w:lang w:eastAsia="pt-BR"/>
        </w:rPr>
        <w:fldChar w:fldCharType="begin"/>
      </w:r>
      <w:r w:rsidR="00B27882">
        <w:rPr>
          <w:rFonts w:ascii="Times New Roman" w:eastAsia="Times New Roman" w:hAnsi="Times New Roman" w:cs="Times New Roman"/>
          <w:sz w:val="21"/>
          <w:szCs w:val="21"/>
          <w:lang w:eastAsia="pt-BR"/>
        </w:rPr>
        <w:instrText xml:space="preserve"> REF  ano_de_realizacao_do_exame </w:instrText>
      </w:r>
      <w:r w:rsidR="00B27882">
        <w:rPr>
          <w:rFonts w:ascii="Times New Roman" w:eastAsia="Times New Roman" w:hAnsi="Times New Roman" w:cs="Times New Roman"/>
          <w:sz w:val="21"/>
          <w:szCs w:val="21"/>
          <w:lang w:eastAsia="pt-BR"/>
        </w:rPr>
        <w:fldChar w:fldCharType="separate"/>
      </w:r>
      <w:r w:rsidR="00F91438">
        <w:rPr>
          <w:rFonts w:ascii="Times New Roman" w:eastAsia="Times New Roman" w:hAnsi="Times New Roman" w:cs="Times New Roman"/>
          <w:sz w:val="21"/>
          <w:szCs w:val="21"/>
          <w:lang w:eastAsia="pt-BR"/>
        </w:rPr>
        <w:t>2023</w:t>
      </w:r>
      <w:r w:rsidR="00B27882">
        <w:rPr>
          <w:rFonts w:ascii="Times New Roman" w:eastAsia="Times New Roman" w:hAnsi="Times New Roman" w:cs="Times New Roman"/>
          <w:sz w:val="21"/>
          <w:szCs w:val="21"/>
          <w:lang w:eastAsia="pt-BR"/>
        </w:rPr>
        <w:fldChar w:fldCharType="end"/>
      </w:r>
      <w:r w:rsidR="00897017">
        <w:rPr>
          <w:rFonts w:ascii="Times New Roman" w:eastAsia="Times New Roman" w:hAnsi="Times New Roman" w:cs="Times New Roman"/>
          <w:sz w:val="21"/>
          <w:szCs w:val="21"/>
          <w:lang w:eastAsia="pt-BR"/>
        </w:rPr>
        <w:t>, já incluído o acréscimo de 1/3 do §5º do art. 126 da LEP e descontados os dias remidos anteriormente vinculados ao mesmo nível de ensino.</w:t>
      </w:r>
    </w:p>
    <w:p w14:paraId="08A83B7F" w14:textId="77777777" w:rsidR="0050295D" w:rsidRPr="0050295D" w:rsidRDefault="0050295D" w:rsidP="0050295D">
      <w:pPr>
        <w:spacing w:before="100" w:beforeAutospacing="1" w:after="165" w:line="240" w:lineRule="auto"/>
        <w:ind w:firstLine="1418"/>
        <w:jc w:val="both"/>
        <w:rPr>
          <w:rFonts w:ascii="Times New Roman" w:eastAsia="Times New Roman" w:hAnsi="Times New Roman" w:cs="Times New Roman"/>
          <w:sz w:val="24"/>
          <w:szCs w:val="24"/>
          <w:lang w:eastAsia="pt-BR"/>
        </w:rPr>
      </w:pPr>
      <w:r w:rsidRPr="0050295D">
        <w:rPr>
          <w:rFonts w:ascii="Times New Roman" w:eastAsia="Times New Roman" w:hAnsi="Times New Roman" w:cs="Times New Roman"/>
          <w:sz w:val="21"/>
          <w:szCs w:val="21"/>
          <w:lang w:eastAsia="pt-BR"/>
        </w:rPr>
        <w:t>P.R.I. Atualize-se o Atestado de Penas.</w:t>
      </w:r>
    </w:p>
    <w:sectPr w:rsidR="0050295D" w:rsidRPr="0050295D" w:rsidSect="003214E8">
      <w:headerReference w:type="first" r:id="rId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527E5" w14:textId="77777777" w:rsidR="00983074" w:rsidRDefault="00983074" w:rsidP="003214E8">
      <w:pPr>
        <w:spacing w:after="0" w:line="240" w:lineRule="auto"/>
      </w:pPr>
      <w:r>
        <w:separator/>
      </w:r>
    </w:p>
  </w:endnote>
  <w:endnote w:type="continuationSeparator" w:id="0">
    <w:p w14:paraId="41CF27AE" w14:textId="77777777" w:rsidR="00983074" w:rsidRDefault="00983074" w:rsidP="00321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75227" w14:textId="77777777" w:rsidR="00983074" w:rsidRDefault="00983074" w:rsidP="003214E8">
      <w:pPr>
        <w:spacing w:after="0" w:line="240" w:lineRule="auto"/>
      </w:pPr>
      <w:r>
        <w:separator/>
      </w:r>
    </w:p>
  </w:footnote>
  <w:footnote w:type="continuationSeparator" w:id="0">
    <w:p w14:paraId="61D65D18" w14:textId="77777777" w:rsidR="00983074" w:rsidRDefault="00983074" w:rsidP="00321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8D3EE" w14:textId="77777777" w:rsidR="003214E8" w:rsidRDefault="003214E8" w:rsidP="003214E8">
    <w:pPr>
      <w:pStyle w:val="Cabealho"/>
      <w:tabs>
        <w:tab w:val="clear" w:pos="4252"/>
        <w:tab w:val="clear" w:pos="8504"/>
        <w:tab w:val="left" w:pos="3045"/>
      </w:tabs>
      <w:jc w:val="center"/>
    </w:pPr>
    <w:r>
      <w:rPr>
        <w:noProof/>
        <w14:ligatures w14:val="standardContextual"/>
      </w:rPr>
      <w:drawing>
        <wp:inline distT="0" distB="0" distL="0" distR="0" wp14:anchorId="219FDBFD" wp14:editId="0CC73D19">
          <wp:extent cx="4953000" cy="523875"/>
          <wp:effectExtent l="0" t="0" r="0" b="9525"/>
          <wp:docPr id="19092117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11778" name="Imagem 1909211778"/>
                  <pic:cNvPicPr/>
                </pic:nvPicPr>
                <pic:blipFill>
                  <a:blip r:embed="rId1">
                    <a:extLst>
                      <a:ext uri="{28A0092B-C50C-407E-A947-70E740481C1C}">
                        <a14:useLocalDpi xmlns:a14="http://schemas.microsoft.com/office/drawing/2010/main" val="0"/>
                      </a:ext>
                    </a:extLst>
                  </a:blip>
                  <a:stretch>
                    <a:fillRect/>
                  </a:stretch>
                </pic:blipFill>
                <pic:spPr>
                  <a:xfrm>
                    <a:off x="0" y="0"/>
                    <a:ext cx="4953000" cy="523875"/>
                  </a:xfrm>
                  <a:prstGeom prst="rect">
                    <a:avLst/>
                  </a:prstGeom>
                </pic:spPr>
              </pic:pic>
            </a:graphicData>
          </a:graphic>
        </wp:inline>
      </w:drawing>
    </w:r>
  </w:p>
  <w:p w14:paraId="535745D3" w14:textId="4859C702" w:rsidR="003214E8" w:rsidRDefault="00ED3F81" w:rsidP="003214E8">
    <w:pPr>
      <w:pStyle w:val="Cabealho"/>
      <w:tabs>
        <w:tab w:val="clear" w:pos="4252"/>
        <w:tab w:val="clear" w:pos="8504"/>
        <w:tab w:val="left" w:pos="3045"/>
      </w:tabs>
      <w:jc w:val="center"/>
    </w:pPr>
    <w:r>
      <w:rPr>
        <w:noProof/>
        <w14:ligatures w14:val="standardContextual"/>
      </w:rPr>
      <w:t>DESCONTANDO DIAS REMIDOS</w:t>
    </w:r>
  </w:p>
  <w:p w14:paraId="561E8CDD" w14:textId="77777777" w:rsidR="003214E8" w:rsidRPr="00435394" w:rsidRDefault="003214E8" w:rsidP="003214E8">
    <w:pPr>
      <w:pStyle w:val="Cabealho"/>
      <w:jc w:val="center"/>
      <w:rPr>
        <w:rFonts w:ascii="Arial Black" w:hAnsi="Arial Black" w:cs="Times New Roman"/>
        <w:b/>
        <w:sz w:val="24"/>
        <w:szCs w:val="24"/>
      </w:rPr>
    </w:pPr>
    <w:r w:rsidRPr="00435394">
      <w:rPr>
        <w:rFonts w:ascii="Arial Black" w:hAnsi="Arial Black" w:cs="Times New Roman"/>
        <w:b/>
        <w:sz w:val="24"/>
        <w:szCs w:val="24"/>
        <w:u w:val="single"/>
      </w:rPr>
      <w:t>INSTRUÇÕES</w:t>
    </w:r>
    <w:r w:rsidRPr="00435394">
      <w:rPr>
        <w:rFonts w:ascii="Arial Black" w:hAnsi="Arial Black" w:cs="Times New Roman"/>
        <w:b/>
        <w:sz w:val="24"/>
        <w:szCs w:val="24"/>
      </w:rPr>
      <w:t xml:space="preserve"> (TEM QUE ABRIR NO WORD PRA FUNCIONAR):</w:t>
    </w:r>
  </w:p>
  <w:p w14:paraId="6D0ED2A0" w14:textId="77777777" w:rsidR="003214E8" w:rsidRPr="008F4053" w:rsidRDefault="003214E8" w:rsidP="003214E8">
    <w:pPr>
      <w:pStyle w:val="Cabealho"/>
      <w:numPr>
        <w:ilvl w:val="0"/>
        <w:numId w:val="1"/>
      </w:numPr>
      <w:tabs>
        <w:tab w:val="clear" w:pos="4252"/>
        <w:tab w:val="clear" w:pos="8504"/>
      </w:tabs>
      <w:suppressAutoHyphens/>
      <w:jc w:val="center"/>
      <w:rPr>
        <w:rFonts w:ascii="Arial" w:hAnsi="Arial" w:cs="Arial"/>
        <w:b/>
        <w:sz w:val="28"/>
        <w:szCs w:val="28"/>
      </w:rPr>
    </w:pPr>
    <w:r w:rsidRPr="008F4053">
      <w:rPr>
        <w:rFonts w:ascii="Arial" w:hAnsi="Arial" w:cs="Arial"/>
        <w:b/>
        <w:sz w:val="28"/>
        <w:szCs w:val="28"/>
      </w:rPr>
      <w:t>APERTE CTRL + T (PARA SELECIONAR TUDO)</w:t>
    </w:r>
  </w:p>
  <w:p w14:paraId="6CB323E2" w14:textId="77777777" w:rsidR="003214E8" w:rsidRPr="008F4053" w:rsidRDefault="003214E8" w:rsidP="003214E8">
    <w:pPr>
      <w:pStyle w:val="Cabealho"/>
      <w:numPr>
        <w:ilvl w:val="0"/>
        <w:numId w:val="1"/>
      </w:numPr>
      <w:tabs>
        <w:tab w:val="clear" w:pos="4252"/>
        <w:tab w:val="clear" w:pos="8504"/>
      </w:tabs>
      <w:suppressAutoHyphens/>
      <w:jc w:val="center"/>
      <w:rPr>
        <w:rFonts w:ascii="Arial" w:hAnsi="Arial" w:cs="Arial"/>
        <w:b/>
        <w:sz w:val="28"/>
        <w:szCs w:val="28"/>
      </w:rPr>
    </w:pPr>
    <w:r w:rsidRPr="008F4053">
      <w:rPr>
        <w:rFonts w:ascii="Arial" w:hAnsi="Arial" w:cs="Arial"/>
        <w:b/>
        <w:sz w:val="28"/>
        <w:szCs w:val="28"/>
      </w:rPr>
      <w:t>DEPOIS APERTE F9 E VÁ PREENCHENDO</w:t>
    </w:r>
  </w:p>
  <w:p w14:paraId="069DE215" w14:textId="175ECD7F" w:rsidR="003214E8" w:rsidRDefault="003214E8" w:rsidP="003214E8">
    <w:pPr>
      <w:pStyle w:val="Cabealho"/>
      <w:numPr>
        <w:ilvl w:val="0"/>
        <w:numId w:val="1"/>
      </w:numPr>
      <w:tabs>
        <w:tab w:val="clear" w:pos="4252"/>
        <w:tab w:val="clear" w:pos="8504"/>
      </w:tabs>
      <w:suppressAutoHyphens/>
      <w:jc w:val="center"/>
      <w:rPr>
        <w:rFonts w:ascii="Arial" w:hAnsi="Arial" w:cs="Arial"/>
        <w:b/>
        <w:sz w:val="28"/>
        <w:szCs w:val="28"/>
      </w:rPr>
    </w:pPr>
    <w:r w:rsidRPr="008F4053">
      <w:rPr>
        <w:rFonts w:ascii="Arial" w:hAnsi="Arial" w:cs="Arial"/>
        <w:b/>
        <w:sz w:val="28"/>
        <w:szCs w:val="28"/>
      </w:rPr>
      <w:t>PRONTO! É SÓ COPIAR E COLAR!</w:t>
    </w:r>
  </w:p>
  <w:p w14:paraId="22A61E07" w14:textId="77777777" w:rsidR="00435394" w:rsidRPr="003214E8" w:rsidRDefault="00435394" w:rsidP="00435394">
    <w:pPr>
      <w:pStyle w:val="Cabealho"/>
      <w:tabs>
        <w:tab w:val="clear" w:pos="4252"/>
        <w:tab w:val="clear" w:pos="8504"/>
      </w:tabs>
      <w:suppressAutoHyphens/>
      <w:ind w:left="360"/>
      <w:rPr>
        <w:rFonts w:ascii="Arial" w:hAnsi="Arial" w:cs="Arial"/>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9742D"/>
    <w:multiLevelType w:val="hybridMultilevel"/>
    <w:tmpl w:val="6EDA29DE"/>
    <w:lvl w:ilvl="0" w:tplc="0416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386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82F"/>
    <w:rsid w:val="00003B13"/>
    <w:rsid w:val="00005AB1"/>
    <w:rsid w:val="00050884"/>
    <w:rsid w:val="000567BF"/>
    <w:rsid w:val="00083EB4"/>
    <w:rsid w:val="000D3CCF"/>
    <w:rsid w:val="000D482F"/>
    <w:rsid w:val="000D51FF"/>
    <w:rsid w:val="000D79BD"/>
    <w:rsid w:val="00117A52"/>
    <w:rsid w:val="00125EEA"/>
    <w:rsid w:val="00140362"/>
    <w:rsid w:val="001415A5"/>
    <w:rsid w:val="00161E48"/>
    <w:rsid w:val="00184D6C"/>
    <w:rsid w:val="00193BA3"/>
    <w:rsid w:val="001942D8"/>
    <w:rsid w:val="00197640"/>
    <w:rsid w:val="001B23FF"/>
    <w:rsid w:val="001C2DA2"/>
    <w:rsid w:val="001C63C5"/>
    <w:rsid w:val="001F5D05"/>
    <w:rsid w:val="002110F9"/>
    <w:rsid w:val="00212891"/>
    <w:rsid w:val="00233CA8"/>
    <w:rsid w:val="00244C87"/>
    <w:rsid w:val="00260B43"/>
    <w:rsid w:val="00276B99"/>
    <w:rsid w:val="00282E51"/>
    <w:rsid w:val="002B61E6"/>
    <w:rsid w:val="002C1D51"/>
    <w:rsid w:val="002C5C7B"/>
    <w:rsid w:val="002E2C29"/>
    <w:rsid w:val="00306EA1"/>
    <w:rsid w:val="003214E8"/>
    <w:rsid w:val="00334D23"/>
    <w:rsid w:val="00337735"/>
    <w:rsid w:val="0036736D"/>
    <w:rsid w:val="00386485"/>
    <w:rsid w:val="003A4080"/>
    <w:rsid w:val="003B0884"/>
    <w:rsid w:val="003B4D37"/>
    <w:rsid w:val="003B699A"/>
    <w:rsid w:val="003E341A"/>
    <w:rsid w:val="00412D31"/>
    <w:rsid w:val="00417EDE"/>
    <w:rsid w:val="00430B80"/>
    <w:rsid w:val="00435394"/>
    <w:rsid w:val="0044344C"/>
    <w:rsid w:val="00462691"/>
    <w:rsid w:val="00477347"/>
    <w:rsid w:val="004D52B7"/>
    <w:rsid w:val="004F0E0F"/>
    <w:rsid w:val="0050295D"/>
    <w:rsid w:val="00504D5E"/>
    <w:rsid w:val="00520B3E"/>
    <w:rsid w:val="0054582B"/>
    <w:rsid w:val="005564D4"/>
    <w:rsid w:val="00563444"/>
    <w:rsid w:val="00572317"/>
    <w:rsid w:val="00572EB1"/>
    <w:rsid w:val="00580986"/>
    <w:rsid w:val="005C41F7"/>
    <w:rsid w:val="005D7B2E"/>
    <w:rsid w:val="00612E39"/>
    <w:rsid w:val="00624A78"/>
    <w:rsid w:val="00626F5D"/>
    <w:rsid w:val="00654632"/>
    <w:rsid w:val="00655127"/>
    <w:rsid w:val="00666F31"/>
    <w:rsid w:val="006855A0"/>
    <w:rsid w:val="00696F10"/>
    <w:rsid w:val="006F7650"/>
    <w:rsid w:val="007151CD"/>
    <w:rsid w:val="00722ABC"/>
    <w:rsid w:val="00750603"/>
    <w:rsid w:val="00763C19"/>
    <w:rsid w:val="00772B8E"/>
    <w:rsid w:val="00775658"/>
    <w:rsid w:val="00781616"/>
    <w:rsid w:val="00787EDB"/>
    <w:rsid w:val="007C309D"/>
    <w:rsid w:val="007E25CA"/>
    <w:rsid w:val="008227FB"/>
    <w:rsid w:val="00873373"/>
    <w:rsid w:val="008776EC"/>
    <w:rsid w:val="00897017"/>
    <w:rsid w:val="008A4407"/>
    <w:rsid w:val="008A76C2"/>
    <w:rsid w:val="008B37E1"/>
    <w:rsid w:val="008B5B0F"/>
    <w:rsid w:val="008E3803"/>
    <w:rsid w:val="00951B67"/>
    <w:rsid w:val="00957F69"/>
    <w:rsid w:val="0096767C"/>
    <w:rsid w:val="00983074"/>
    <w:rsid w:val="009939C0"/>
    <w:rsid w:val="009A2643"/>
    <w:rsid w:val="009A3788"/>
    <w:rsid w:val="009E6E5F"/>
    <w:rsid w:val="00A12670"/>
    <w:rsid w:val="00A30C06"/>
    <w:rsid w:val="00A43223"/>
    <w:rsid w:val="00A547AB"/>
    <w:rsid w:val="00A54B84"/>
    <w:rsid w:val="00A63AFE"/>
    <w:rsid w:val="00A63D7C"/>
    <w:rsid w:val="00A77489"/>
    <w:rsid w:val="00A80659"/>
    <w:rsid w:val="00A91E33"/>
    <w:rsid w:val="00A930BB"/>
    <w:rsid w:val="00A94C30"/>
    <w:rsid w:val="00AC71D4"/>
    <w:rsid w:val="00AC7523"/>
    <w:rsid w:val="00AE76CA"/>
    <w:rsid w:val="00AF6923"/>
    <w:rsid w:val="00B01423"/>
    <w:rsid w:val="00B06DCD"/>
    <w:rsid w:val="00B13165"/>
    <w:rsid w:val="00B27882"/>
    <w:rsid w:val="00B314E8"/>
    <w:rsid w:val="00B53FA6"/>
    <w:rsid w:val="00B61F4C"/>
    <w:rsid w:val="00B8759F"/>
    <w:rsid w:val="00B96100"/>
    <w:rsid w:val="00BB09A8"/>
    <w:rsid w:val="00BD2D15"/>
    <w:rsid w:val="00BE24FC"/>
    <w:rsid w:val="00BE3BA1"/>
    <w:rsid w:val="00BE653C"/>
    <w:rsid w:val="00BE6886"/>
    <w:rsid w:val="00BE6EDE"/>
    <w:rsid w:val="00C0651F"/>
    <w:rsid w:val="00C34289"/>
    <w:rsid w:val="00C52E0E"/>
    <w:rsid w:val="00C61B25"/>
    <w:rsid w:val="00C80F19"/>
    <w:rsid w:val="00C8219C"/>
    <w:rsid w:val="00C86CD1"/>
    <w:rsid w:val="00CA2C84"/>
    <w:rsid w:val="00CB476D"/>
    <w:rsid w:val="00D464B1"/>
    <w:rsid w:val="00D46758"/>
    <w:rsid w:val="00D55F26"/>
    <w:rsid w:val="00D628C6"/>
    <w:rsid w:val="00D70CCC"/>
    <w:rsid w:val="00D73D68"/>
    <w:rsid w:val="00D85649"/>
    <w:rsid w:val="00DA2FCC"/>
    <w:rsid w:val="00DA6770"/>
    <w:rsid w:val="00DE7BA4"/>
    <w:rsid w:val="00E1689B"/>
    <w:rsid w:val="00E20D0C"/>
    <w:rsid w:val="00E256C2"/>
    <w:rsid w:val="00E4362D"/>
    <w:rsid w:val="00E600F2"/>
    <w:rsid w:val="00E711E8"/>
    <w:rsid w:val="00E948F4"/>
    <w:rsid w:val="00EA226B"/>
    <w:rsid w:val="00EA3E60"/>
    <w:rsid w:val="00EA554E"/>
    <w:rsid w:val="00EC0EBF"/>
    <w:rsid w:val="00ED3F81"/>
    <w:rsid w:val="00ED6C8C"/>
    <w:rsid w:val="00EF4108"/>
    <w:rsid w:val="00F11119"/>
    <w:rsid w:val="00F20F9B"/>
    <w:rsid w:val="00F32AB5"/>
    <w:rsid w:val="00F91438"/>
    <w:rsid w:val="00FD57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B482C"/>
  <w15:chartTrackingRefBased/>
  <w15:docId w15:val="{301D9F41-5111-42B8-B4E6-E969F2CE9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82F"/>
    <w:rPr>
      <w:kern w:val="0"/>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0D48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D482F"/>
    <w:rPr>
      <w:i/>
      <w:iCs/>
    </w:rPr>
  </w:style>
  <w:style w:type="paragraph" w:styleId="Cabealho">
    <w:name w:val="header"/>
    <w:basedOn w:val="Normal"/>
    <w:link w:val="CabealhoChar"/>
    <w:uiPriority w:val="99"/>
    <w:unhideWhenUsed/>
    <w:rsid w:val="003214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14E8"/>
    <w:rPr>
      <w:kern w:val="0"/>
      <w14:ligatures w14:val="none"/>
    </w:rPr>
  </w:style>
  <w:style w:type="paragraph" w:styleId="Rodap">
    <w:name w:val="footer"/>
    <w:basedOn w:val="Normal"/>
    <w:link w:val="RodapChar"/>
    <w:uiPriority w:val="99"/>
    <w:unhideWhenUsed/>
    <w:rsid w:val="003214E8"/>
    <w:pPr>
      <w:tabs>
        <w:tab w:val="center" w:pos="4252"/>
        <w:tab w:val="right" w:pos="8504"/>
      </w:tabs>
      <w:spacing w:after="0" w:line="240" w:lineRule="auto"/>
    </w:pPr>
  </w:style>
  <w:style w:type="character" w:customStyle="1" w:styleId="RodapChar">
    <w:name w:val="Rodapé Char"/>
    <w:basedOn w:val="Fontepargpadro"/>
    <w:link w:val="Rodap"/>
    <w:uiPriority w:val="99"/>
    <w:rsid w:val="003214E8"/>
    <w:rPr>
      <w:kern w:val="0"/>
      <w14:ligatures w14:val="none"/>
    </w:rPr>
  </w:style>
  <w:style w:type="character" w:customStyle="1" w:styleId="normaltextrun">
    <w:name w:val="normaltextrun"/>
    <w:basedOn w:val="Fontepargpadro"/>
    <w:rsid w:val="00ED3F81"/>
  </w:style>
  <w:style w:type="character" w:customStyle="1" w:styleId="eop">
    <w:name w:val="eop"/>
    <w:basedOn w:val="Fontepargpadro"/>
    <w:rsid w:val="00ED3F81"/>
  </w:style>
  <w:style w:type="paragraph" w:customStyle="1" w:styleId="paragraph">
    <w:name w:val="paragraph"/>
    <w:basedOn w:val="Normal"/>
    <w:rsid w:val="00ED3F81"/>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413523">
      <w:bodyDiv w:val="1"/>
      <w:marLeft w:val="0"/>
      <w:marRight w:val="0"/>
      <w:marTop w:val="0"/>
      <w:marBottom w:val="0"/>
      <w:divBdr>
        <w:top w:val="none" w:sz="0" w:space="0" w:color="auto"/>
        <w:left w:val="none" w:sz="0" w:space="0" w:color="auto"/>
        <w:bottom w:val="none" w:sz="0" w:space="0" w:color="auto"/>
        <w:right w:val="none" w:sz="0" w:space="0" w:color="auto"/>
      </w:divBdr>
    </w:div>
    <w:div w:id="716928185">
      <w:bodyDiv w:val="1"/>
      <w:marLeft w:val="0"/>
      <w:marRight w:val="0"/>
      <w:marTop w:val="0"/>
      <w:marBottom w:val="0"/>
      <w:divBdr>
        <w:top w:val="none" w:sz="0" w:space="0" w:color="auto"/>
        <w:left w:val="none" w:sz="0" w:space="0" w:color="auto"/>
        <w:bottom w:val="none" w:sz="0" w:space="0" w:color="auto"/>
        <w:right w:val="none" w:sz="0" w:space="0" w:color="auto"/>
      </w:divBdr>
    </w:div>
    <w:div w:id="1297563879">
      <w:bodyDiv w:val="1"/>
      <w:marLeft w:val="0"/>
      <w:marRight w:val="0"/>
      <w:marTop w:val="0"/>
      <w:marBottom w:val="0"/>
      <w:divBdr>
        <w:top w:val="none" w:sz="0" w:space="0" w:color="auto"/>
        <w:left w:val="none" w:sz="0" w:space="0" w:color="auto"/>
        <w:bottom w:val="none" w:sz="0" w:space="0" w:color="auto"/>
        <w:right w:val="none" w:sz="0" w:space="0" w:color="auto"/>
      </w:divBdr>
    </w:div>
    <w:div w:id="1436749998">
      <w:bodyDiv w:val="1"/>
      <w:marLeft w:val="0"/>
      <w:marRight w:val="0"/>
      <w:marTop w:val="0"/>
      <w:marBottom w:val="0"/>
      <w:divBdr>
        <w:top w:val="none" w:sz="0" w:space="0" w:color="auto"/>
        <w:left w:val="none" w:sz="0" w:space="0" w:color="auto"/>
        <w:bottom w:val="none" w:sz="0" w:space="0" w:color="auto"/>
        <w:right w:val="none" w:sz="0" w:space="0" w:color="auto"/>
      </w:divBdr>
      <w:divsChild>
        <w:div w:id="255288648">
          <w:marLeft w:val="0"/>
          <w:marRight w:val="0"/>
          <w:marTop w:val="0"/>
          <w:marBottom w:val="0"/>
          <w:divBdr>
            <w:top w:val="none" w:sz="0" w:space="0" w:color="auto"/>
            <w:left w:val="none" w:sz="0" w:space="0" w:color="auto"/>
            <w:bottom w:val="none" w:sz="0" w:space="0" w:color="auto"/>
            <w:right w:val="none" w:sz="0" w:space="0" w:color="auto"/>
          </w:divBdr>
        </w:div>
        <w:div w:id="474612865">
          <w:marLeft w:val="0"/>
          <w:marRight w:val="0"/>
          <w:marTop w:val="0"/>
          <w:marBottom w:val="0"/>
          <w:divBdr>
            <w:top w:val="none" w:sz="0" w:space="0" w:color="auto"/>
            <w:left w:val="none" w:sz="0" w:space="0" w:color="auto"/>
            <w:bottom w:val="none" w:sz="0" w:space="0" w:color="auto"/>
            <w:right w:val="none" w:sz="0" w:space="0" w:color="auto"/>
          </w:divBdr>
        </w:div>
      </w:divsChild>
    </w:div>
    <w:div w:id="1885633425">
      <w:bodyDiv w:val="1"/>
      <w:marLeft w:val="0"/>
      <w:marRight w:val="0"/>
      <w:marTop w:val="0"/>
      <w:marBottom w:val="0"/>
      <w:divBdr>
        <w:top w:val="none" w:sz="0" w:space="0" w:color="auto"/>
        <w:left w:val="none" w:sz="0" w:space="0" w:color="auto"/>
        <w:bottom w:val="none" w:sz="0" w:space="0" w:color="auto"/>
        <w:right w:val="none" w:sz="0" w:space="0" w:color="auto"/>
      </w:divBdr>
    </w:div>
    <w:div w:id="1964991808">
      <w:bodyDiv w:val="1"/>
      <w:marLeft w:val="0"/>
      <w:marRight w:val="0"/>
      <w:marTop w:val="0"/>
      <w:marBottom w:val="0"/>
      <w:divBdr>
        <w:top w:val="none" w:sz="0" w:space="0" w:color="auto"/>
        <w:left w:val="none" w:sz="0" w:space="0" w:color="auto"/>
        <w:bottom w:val="none" w:sz="0" w:space="0" w:color="auto"/>
        <w:right w:val="none" w:sz="0" w:space="0" w:color="auto"/>
      </w:divBdr>
    </w:div>
    <w:div w:id="1983580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3</Pages>
  <Words>1343</Words>
  <Characters>7257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Nóbrega Carlos Gomes</dc:creator>
  <cp:keywords/>
  <dc:description/>
  <cp:lastModifiedBy>Victor Nóbrega Carlos Gomes</cp:lastModifiedBy>
  <cp:revision>5</cp:revision>
  <dcterms:created xsi:type="dcterms:W3CDTF">2023-07-26T21:37:00Z</dcterms:created>
  <dcterms:modified xsi:type="dcterms:W3CDTF">2025-10-21T20:59:00Z</dcterms:modified>
</cp:coreProperties>
</file>