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5BF06" w14:textId="1F5B2AD3" w:rsidR="006A0369" w:rsidRPr="006A0369" w:rsidRDefault="006A0369" w:rsidP="006A0369">
      <w:pPr>
        <w:spacing w:before="100" w:beforeAutospacing="1" w:after="100" w:afterAutospacing="1" w:line="240" w:lineRule="auto"/>
        <w:ind w:firstLine="141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Vistos</w:t>
      </w:r>
      <w:r w:rsidR="008F699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</w:t>
      </w: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etc.</w:t>
      </w:r>
    </w:p>
    <w:p w14:paraId="3CFE074C" w14:textId="6D711D58" w:rsidR="006A0369" w:rsidRPr="006A0369" w:rsidRDefault="006A0369" w:rsidP="006A0369">
      <w:pPr>
        <w:spacing w:before="100" w:beforeAutospacing="1" w:after="100" w:afterAutospacing="1" w:line="240" w:lineRule="auto"/>
        <w:ind w:firstLine="141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Trata-se de remição de parte da pena pelo estudo, em razão da participação do apenado no </w:t>
      </w:r>
      <w:bookmarkStart w:id="0" w:name="curso"/>
      <w:r w:rsidR="00A1392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begin"/>
      </w:r>
      <w:r w:rsidR="00A1392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instrText xml:space="preserve"> FILLIN  "Onde foi que o apenado estudou e cursava o que ?"  \* MERGEFORMAT </w:instrText>
      </w:r>
      <w:r w:rsidR="00A1392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separate"/>
      </w:r>
      <w:r w:rsidR="001226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Curso de Pedreiro de Alvenaria</w:t>
      </w:r>
      <w:r w:rsidR="00A1392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end"/>
      </w:r>
      <w:bookmarkEnd w:id="0"/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juntados pela unidade prisional (eventos </w: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begin"/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instrText xml:space="preserve"> FILLIN  "Os comprovantes de estudo estão em quais eventos ?"  \* MERGEFORMAT </w:instrTex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separate"/>
      </w:r>
      <w:r w:rsidR="001226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48.1</w: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end"/>
      </w: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), no </w:t>
      </w:r>
      <w:r w:rsidR="00414C0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período </w:t>
      </w: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 </w:t>
      </w:r>
      <w:bookmarkStart w:id="1" w:name="período"/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begin"/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instrText xml:space="preserve"> FILLIN  "Qual foi o período de estudo?"  \* MERGEFORMAT </w:instrTex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separate"/>
      </w:r>
      <w:r w:rsidR="001226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14/07/2025 a 12/08/2025</w: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end"/>
      </w:r>
      <w:bookmarkEnd w:id="1"/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conforme cálculos realizados pela secretaria (evento </w: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begin"/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instrText xml:space="preserve"> FILLIN  "Em qual evento estão os cálculos da secretaria ?"  \* MERGEFORMAT </w:instrTex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separate"/>
      </w:r>
      <w:r w:rsidR="001226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49.1</w: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end"/>
      </w: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786AB856" w14:textId="31EEDFFE" w:rsidR="006A0369" w:rsidRDefault="006A0369" w:rsidP="000341F3">
      <w:pPr>
        <w:spacing w:before="100" w:beforeAutospacing="1" w:after="100" w:afterAutospacing="1" w:line="240" w:lineRule="auto"/>
        <w:ind w:firstLine="141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Instado a se manifestar, o Ministério Público reconheceu a prática de </w:t>
      </w:r>
      <w:bookmarkStart w:id="2" w:name="horas_totais_estudo"/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begin"/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instrText xml:space="preserve"> FILLIN  "Quantas horas o apenado estudou ? (colocar por extenso no feminino, pois se refere à horas)"  \* MERGEFORMAT </w:instrTex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separate"/>
      </w:r>
      <w:r w:rsidR="001226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160 (cento e sessenta)</w: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end"/>
      </w:r>
      <w:bookmarkEnd w:id="2"/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horas de estudo (evento </w: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begin"/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instrText xml:space="preserve"> FILLIN  "Em que evento está a manifestação do Ministério Público ?"  \* MERGEFORMAT </w:instrTex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separate"/>
      </w:r>
      <w:r w:rsidR="001226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52.1</w:t>
      </w:r>
      <w:r w:rsidR="006404F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end"/>
      </w: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  <w:r w:rsidR="00423A8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A10A11A" w14:textId="76D9A16C" w:rsidR="00AA496C" w:rsidRDefault="006A0369" w:rsidP="006A0369">
      <w:pPr>
        <w:spacing w:before="100" w:beforeAutospacing="1" w:after="100" w:afterAutospacing="1" w:line="240" w:lineRule="auto"/>
        <w:ind w:firstLine="141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Relatados.</w:t>
      </w:r>
    </w:p>
    <w:p w14:paraId="70A990B8" w14:textId="77777777" w:rsidR="00AA496C" w:rsidRPr="00AA496C" w:rsidRDefault="00AA496C" w:rsidP="00AA496C">
      <w:pPr>
        <w:spacing w:before="100" w:beforeAutospacing="1" w:after="100" w:afterAutospacing="1" w:line="240" w:lineRule="auto"/>
        <w:ind w:firstLine="141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A496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 que concerne especificamente ao estudo em sede de execução penal, anteriormente disciplinado pelo enunciado da Súmula Nº 341 do STJ e que passou a ter altivez consubstanciada com a Lei Nº 12.433/2011, doutrinadores de modo geral concordam que não raras vezes poderá ter efeitos melhores e inclusive mais sensíveis para o futuro dos encarcerados em benefício de toda a sociedade que a forma singular anteriormente prevista, nos dizeres de Renato Marcão:</w:t>
      </w:r>
    </w:p>
    <w:p w14:paraId="3421E811" w14:textId="77777777" w:rsidR="00AA496C" w:rsidRPr="00AA496C" w:rsidRDefault="00AA496C" w:rsidP="00AA496C">
      <w:pPr>
        <w:spacing w:before="100" w:beforeAutospacing="1" w:after="100" w:afterAutospacing="1" w:line="240" w:lineRule="auto"/>
        <w:ind w:firstLine="141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A496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"Tanto quanto possível, em razão de seus inegáveis benefícios, o aprimoramento cultural por meio do estudo deve constituir um objetivo a ser alcançado na execução penal, e um grande estímulo na busca deste ideal é a possibilidade de remir a pena privativa de liberdade pelo estudo".</w:t>
      </w:r>
    </w:p>
    <w:p w14:paraId="13D0AC85" w14:textId="671BE192" w:rsidR="00AA496C" w:rsidRPr="00AA496C" w:rsidRDefault="009D13DF" w:rsidP="00AA496C">
      <w:pPr>
        <w:spacing w:before="100" w:beforeAutospacing="1" w:after="100" w:afterAutospacing="1" w:line="240" w:lineRule="auto"/>
        <w:ind w:firstLine="141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Sobre a</w:t>
      </w:r>
      <w:r w:rsidR="00AA496C" w:rsidRPr="00AA496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contagem das horas de estudos para fins de remição, preclaro é o dispositivo do inciso I do §1º do art. 126 da LEP para definir a proporção de 1 (um) dia de pena a cada 12 (doze) horas de estudo devidamente comprovadas.</w:t>
      </w:r>
    </w:p>
    <w:p w14:paraId="477723B6" w14:textId="2B5D285E" w:rsidR="00AA496C" w:rsidRPr="00AA496C" w:rsidRDefault="00B64B41" w:rsidP="00AA496C">
      <w:pPr>
        <w:spacing w:before="100" w:beforeAutospacing="1" w:after="100" w:afterAutospacing="1" w:line="240" w:lineRule="auto"/>
        <w:ind w:firstLine="141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Não obstante, há de se observar que o presente caso possui uma peculiaridade com relação ao limite diário para fins de remição por estudo, em </w:t>
      </w:r>
      <w:r w:rsidR="00AA496C" w:rsidRPr="00AA496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ainda que</w:t>
      </w:r>
      <w:r w:rsidR="00AA496C" w:rsidRPr="00AA496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jurisprudência de alguns tribunais superiores, em raras hipóteses, permita o cômputo das horas de estudo além do limitador de 04 (quatro) horas diárias previsto no inciso I do §1º do art. 126 da Lei de Execuções Penais, o Supremo Tribunal Federal, em diversas ocasiões, pacificou a matéria, considerando inviável acolher pretensões que ultrapassem esse limite, por não encontrarem respaldo na legislação de regência, ocasionando distorções no modelo de remição de pena previsto.</w:t>
      </w:r>
    </w:p>
    <w:p w14:paraId="40A1DC34" w14:textId="77777777" w:rsidR="00AA496C" w:rsidRPr="00AA496C" w:rsidRDefault="00AA496C" w:rsidP="00AA496C">
      <w:pPr>
        <w:spacing w:before="100" w:beforeAutospacing="1" w:after="100" w:afterAutospacing="1" w:line="240" w:lineRule="auto"/>
        <w:ind w:firstLine="141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A496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É o que se observa, por exemplo, no julgado de relatoria do Min. Ricardo Lewandowski:</w:t>
      </w:r>
    </w:p>
    <w:p w14:paraId="1C897DA0" w14:textId="77777777" w:rsidR="00AA496C" w:rsidRPr="00AA496C" w:rsidRDefault="00AA496C" w:rsidP="00AA496C">
      <w:pPr>
        <w:spacing w:before="100" w:beforeAutospacing="1" w:after="100" w:afterAutospacing="1" w:line="240" w:lineRule="auto"/>
        <w:ind w:left="1701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</w:pPr>
      <w:r w:rsidRPr="00AA496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"AGRAVO REGIMENTAL EM HABEAS CORPUS. REMIÇÃO DE PENA POR HORAS DE ESTUDO. INVIABILIDADE DE </w:t>
      </w:r>
      <w:r w:rsidRPr="00AA496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lastRenderedPageBreak/>
        <w:t>COMPUTAÇÃO DE TEMPO SUPERIOR AO PREVISTO NO ART. 126, § 1º, I, DA LEI DE EXECUÇÃO PENAL. AGRAVO A QUE SE NEGA PROVIMENTO. I – Diante do quadro normativo vigente, é inviável acolher a pretensão deduzida, a qual, além de não encontrar respaldo na legislação de regência, ocasionaria distorções do modelo de remição de pena nela previsto. II – O art. 126, § 1º, I, da Lei de Execução Penal dispõe expressamente o limite diário de estudo em 4 horas (12 horas de frequência escolar divididas, no mínimo, em três dias), para fins de remição pelo estudo. III – Agravo regimental a que se nega provimento." (HC 182752 AgR / SP, Min. Ricardo Lewandowski, Segunda Turma, julgado em 11/05/2020).</w:t>
      </w:r>
    </w:p>
    <w:p w14:paraId="264642B5" w14:textId="1AD4F275" w:rsidR="00AA496C" w:rsidRPr="009A11C8" w:rsidRDefault="00AA496C" w:rsidP="006A0369">
      <w:pPr>
        <w:shd w:val="clear" w:color="auto" w:fill="FFFFFF"/>
        <w:spacing w:beforeAutospacing="1" w:after="0" w:afterAutospacing="1" w:line="240" w:lineRule="auto"/>
        <w:ind w:firstLine="1416"/>
        <w:jc w:val="both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pt-BR"/>
          <w14:ligatures w14:val="none"/>
        </w:rPr>
      </w:pPr>
      <w:r w:rsidRPr="009A11C8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No caso dos autos, face à documentação junta, o apenado </w:t>
      </w:r>
      <w:r w:rsidR="00055CA8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aduz ter frequentado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begin"/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instrText xml:space="preserve"> REF  horas_totais_estudo </w:instrTex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separate"/>
      </w:r>
      <w:r w:rsidR="001226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160 (cento e sessenta)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end"/>
      </w:r>
      <w:r w:rsidRPr="009A11C8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horas de atividades educacionais no período de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begin"/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instrText xml:space="preserve"> REF  período </w:instrTex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separate"/>
      </w:r>
      <w:r w:rsidR="001226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14/07/2025 a 12/08/2025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end"/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. </w:t>
      </w:r>
      <w:r w:rsidR="00B64B41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Assim</w:t>
      </w:r>
      <w:r w:rsidRPr="009A11C8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, aplicando-se o limitador de 4 (quatro) horas diárias estabelecido pelo STF, devem ser computadas, efetivamente, apenas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begin"/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instrText xml:space="preserve"> FILLIN  "Quantidade de horas reconhecidas após a aplicação do limitador de 4 horas diárias:"  \* MERGEFORMAT </w:instrTex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separate"/>
      </w:r>
      <w:r w:rsidR="00122656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120 (cento e vinte)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end"/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</w:t>
      </w:r>
      <w:r w:rsidRPr="009A11C8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horas para fins de remição,</w:t>
      </w:r>
      <w:r w:rsidR="00B64B41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sendo esse o máximo de horas possíveis de estudar no mencionado período para fins de remição,</w:t>
      </w:r>
      <w:r w:rsidRPr="009A11C8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pelo que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</w:t>
      </w:r>
      <w:r w:rsidR="00153942"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</w:t>
      </w:r>
      <w:r w:rsidR="0015394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bookmarkStart w:id="3" w:name="dias_remicao"/>
      <w:r w:rsidR="0015394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begin"/>
      </w:r>
      <w:r w:rsidR="0015394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instrText xml:space="preserve"> FILLIN  "Total de dias de remição a serem concedidos (já aplicada a redução do limitador das 4 horas diárias)"  \* MERGEFORMAT </w:instrText>
      </w:r>
      <w:r w:rsidR="0015394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separate"/>
      </w:r>
      <w:r w:rsidR="001226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10 (dez)</w:t>
      </w:r>
      <w:r w:rsidR="0015394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fldChar w:fldCharType="end"/>
      </w:r>
      <w:bookmarkEnd w:id="3"/>
      <w:r w:rsidR="00153942" w:rsidRPr="006A036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A11C8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dias da pena imposta se encontram remidos pelo estudo</w:t>
      </w:r>
      <w:r w:rsidR="00B64B41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realizado</w:t>
      </w:r>
      <w:r w:rsidRPr="009A11C8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.</w:t>
      </w:r>
    </w:p>
    <w:p w14:paraId="21136182" w14:textId="5D7BB117" w:rsidR="006A0369" w:rsidRPr="006A0369" w:rsidRDefault="006A0369" w:rsidP="006A0369">
      <w:pPr>
        <w:shd w:val="clear" w:color="auto" w:fill="FFFFFF"/>
        <w:spacing w:beforeAutospacing="1" w:after="0" w:afterAutospacing="1" w:line="240" w:lineRule="auto"/>
        <w:ind w:firstLine="1416"/>
        <w:jc w:val="both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pt-BR"/>
          <w14:ligatures w14:val="none"/>
        </w:rPr>
      </w:pPr>
      <w:r w:rsidRPr="009A11C8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Isto posto, julgo remidos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begin"/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instrText xml:space="preserve"> REF  dias_remicao </w:instrTex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separate"/>
      </w:r>
      <w:r w:rsidR="001226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10 (dez)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end"/>
      </w:r>
      <w:r w:rsidR="001C1ADA" w:rsidRPr="009A11C8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</w:t>
      </w:r>
      <w:r w:rsidRPr="009A11C8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dias da pena em execução, referente aos estudos realizados pelo apenado no </w:t>
      </w:r>
      <w:r w:rsidR="00414C0B" w:rsidRPr="009A11C8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período</w:t>
      </w:r>
      <w:r w:rsidRPr="009A11C8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de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begin"/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instrText xml:space="preserve"> REF  período </w:instrTex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separate"/>
      </w:r>
      <w:r w:rsidR="001226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14/07/2025 a 12/08/2025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end"/>
      </w:r>
      <w:r w:rsidRPr="009A11C8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,</w:t>
      </w:r>
      <w:r w:rsidR="00DF28D7" w:rsidRPr="009A11C8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em virtu</w:t>
      </w:r>
      <w:r w:rsidR="00DF28D7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de de sua participação no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 xml:space="preserve"> 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begin"/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instrText xml:space="preserve"> REF  curso </w:instrTex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separate"/>
      </w:r>
      <w:r w:rsidR="001226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Curso de Pedreiro de Alvenaria</w:t>
      </w:r>
      <w:r w:rsidR="00153942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fldChar w:fldCharType="end"/>
      </w:r>
      <w:r w:rsidR="00DB2100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.</w:t>
      </w:r>
    </w:p>
    <w:p w14:paraId="7F908E2A" w14:textId="77777777" w:rsidR="006A0369" w:rsidRPr="006A0369" w:rsidRDefault="006A0369" w:rsidP="006A0369">
      <w:pPr>
        <w:shd w:val="clear" w:color="auto" w:fill="FFFFFF"/>
        <w:spacing w:beforeAutospacing="1" w:after="0" w:afterAutospacing="1" w:line="240" w:lineRule="auto"/>
        <w:ind w:firstLine="1416"/>
        <w:jc w:val="both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pt-BR"/>
          <w14:ligatures w14:val="none"/>
        </w:rPr>
      </w:pPr>
      <w:r w:rsidRPr="006A0369">
        <w:rPr>
          <w:rFonts w:ascii="Times New Roman" w:eastAsia="Times New Roman" w:hAnsi="Times New Roman" w:cs="Times New Roman"/>
          <w:color w:val="00000A"/>
          <w:kern w:val="0"/>
          <w:sz w:val="24"/>
          <w:szCs w:val="24"/>
          <w:lang w:eastAsia="pt-BR"/>
          <w14:ligatures w14:val="none"/>
        </w:rPr>
        <w:t>P.R.I. Atualize-se o Atestado de Penas.</w:t>
      </w:r>
    </w:p>
    <w:sectPr w:rsidR="006A0369" w:rsidRPr="006A0369" w:rsidSect="00F36ECC">
      <w:headerReference w:type="firs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D79C8" w14:textId="77777777" w:rsidR="00801B41" w:rsidRDefault="00801B41" w:rsidP="00F36ECC">
      <w:pPr>
        <w:spacing w:after="0" w:line="240" w:lineRule="auto"/>
      </w:pPr>
      <w:r>
        <w:separator/>
      </w:r>
    </w:p>
  </w:endnote>
  <w:endnote w:type="continuationSeparator" w:id="0">
    <w:p w14:paraId="641F26D2" w14:textId="77777777" w:rsidR="00801B41" w:rsidRDefault="00801B41" w:rsidP="00F36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A62A6" w14:textId="77777777" w:rsidR="00801B41" w:rsidRDefault="00801B41" w:rsidP="00F36ECC">
      <w:pPr>
        <w:spacing w:after="0" w:line="240" w:lineRule="auto"/>
      </w:pPr>
      <w:r>
        <w:separator/>
      </w:r>
    </w:p>
  </w:footnote>
  <w:footnote w:type="continuationSeparator" w:id="0">
    <w:p w14:paraId="5A2E2BC6" w14:textId="77777777" w:rsidR="00801B41" w:rsidRDefault="00801B41" w:rsidP="00F36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56DDD" w14:textId="47A46438" w:rsidR="00F36ECC" w:rsidRDefault="00AA496C" w:rsidP="00F36ECC">
    <w:pPr>
      <w:pStyle w:val="Cabealho"/>
      <w:jc w:val="center"/>
    </w:pPr>
    <w:r>
      <w:rPr>
        <w:noProof/>
      </w:rPr>
      <w:drawing>
        <wp:inline distT="0" distB="0" distL="0" distR="0" wp14:anchorId="08A58A2B" wp14:editId="2B7548D3">
          <wp:extent cx="4953000" cy="523875"/>
          <wp:effectExtent l="0" t="0" r="0" b="9525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53000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3491B9" w14:textId="46C35FEA" w:rsidR="00F36ECC" w:rsidRDefault="00AA496C" w:rsidP="00F36ECC">
    <w:pPr>
      <w:pStyle w:val="Cabealho"/>
      <w:jc w:val="center"/>
    </w:pPr>
    <w:r>
      <w:rPr>
        <w:noProof/>
      </w:rPr>
      <w:drawing>
        <wp:inline distT="0" distB="0" distL="0" distR="0" wp14:anchorId="50436BAC" wp14:editId="07FAE629">
          <wp:extent cx="5400040" cy="262255"/>
          <wp:effectExtent l="0" t="0" r="0" b="4445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262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C74943" w14:textId="77777777" w:rsidR="00F36ECC" w:rsidRPr="00F36ECC" w:rsidRDefault="00F36ECC" w:rsidP="00F36ECC">
    <w:pPr>
      <w:pStyle w:val="Cabealho"/>
      <w:jc w:val="center"/>
      <w:rPr>
        <w:rFonts w:ascii="Arial Black" w:hAnsi="Arial Black" w:cs="Times New Roman"/>
        <w:b/>
        <w:sz w:val="24"/>
        <w:szCs w:val="24"/>
      </w:rPr>
    </w:pPr>
    <w:r w:rsidRPr="00F36ECC">
      <w:rPr>
        <w:rFonts w:ascii="Arial Black" w:hAnsi="Arial Black" w:cs="Times New Roman"/>
        <w:b/>
        <w:sz w:val="24"/>
        <w:szCs w:val="24"/>
        <w:u w:val="single"/>
      </w:rPr>
      <w:t>INSTRUÇÕES</w:t>
    </w:r>
    <w:r w:rsidRPr="00F36ECC">
      <w:rPr>
        <w:rFonts w:ascii="Arial Black" w:hAnsi="Arial Black" w:cs="Times New Roman"/>
        <w:b/>
        <w:sz w:val="24"/>
        <w:szCs w:val="24"/>
      </w:rPr>
      <w:t xml:space="preserve"> (TEM QUE ABRIR NO WORD PRA FUNCIONAR):</w:t>
    </w:r>
  </w:p>
  <w:p w14:paraId="40526E20" w14:textId="03C5768F" w:rsidR="00F36ECC" w:rsidRPr="008F4053" w:rsidRDefault="00F36ECC" w:rsidP="00F36ECC">
    <w:pPr>
      <w:pStyle w:val="Cabealho"/>
      <w:numPr>
        <w:ilvl w:val="0"/>
        <w:numId w:val="1"/>
      </w:numPr>
      <w:tabs>
        <w:tab w:val="clear" w:pos="4252"/>
        <w:tab w:val="clear" w:pos="8504"/>
      </w:tabs>
      <w:suppressAutoHyphens/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>APERTE CTRL + T (PARA SELECIONAR TUDO)</w:t>
    </w:r>
  </w:p>
  <w:p w14:paraId="355792D9" w14:textId="77777777" w:rsidR="00F36ECC" w:rsidRPr="008F4053" w:rsidRDefault="00F36ECC" w:rsidP="00F36ECC">
    <w:pPr>
      <w:pStyle w:val="Cabealho"/>
      <w:numPr>
        <w:ilvl w:val="0"/>
        <w:numId w:val="1"/>
      </w:numPr>
      <w:tabs>
        <w:tab w:val="clear" w:pos="4252"/>
        <w:tab w:val="clear" w:pos="8504"/>
      </w:tabs>
      <w:suppressAutoHyphens/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>DEPOIS APERTE F9 E VÁ PREENCHENDO</w:t>
    </w:r>
  </w:p>
  <w:p w14:paraId="633F1B8B" w14:textId="37E91488" w:rsidR="00F36ECC" w:rsidRDefault="00F36ECC" w:rsidP="00F36ECC">
    <w:pPr>
      <w:pStyle w:val="Cabealho"/>
      <w:numPr>
        <w:ilvl w:val="0"/>
        <w:numId w:val="1"/>
      </w:numPr>
      <w:tabs>
        <w:tab w:val="clear" w:pos="4252"/>
        <w:tab w:val="clear" w:pos="8504"/>
      </w:tabs>
      <w:suppressAutoHyphens/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>PRONTO! É SÓ COPIAR E COLAR!</w:t>
    </w:r>
  </w:p>
  <w:p w14:paraId="58B8093C" w14:textId="77777777" w:rsidR="00F36ECC" w:rsidRPr="00F36ECC" w:rsidRDefault="00F36ECC" w:rsidP="00F36ECC">
    <w:pPr>
      <w:pStyle w:val="Cabealho"/>
      <w:tabs>
        <w:tab w:val="clear" w:pos="4252"/>
        <w:tab w:val="clear" w:pos="8504"/>
      </w:tabs>
      <w:suppressAutoHyphens/>
      <w:ind w:left="360"/>
      <w:rPr>
        <w:rFonts w:ascii="Arial" w:hAnsi="Arial" w:cs="Arial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9742D"/>
    <w:multiLevelType w:val="hybridMultilevel"/>
    <w:tmpl w:val="6EDA29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210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AC4"/>
    <w:rsid w:val="00002AB0"/>
    <w:rsid w:val="00005AB1"/>
    <w:rsid w:val="00006148"/>
    <w:rsid w:val="000201DE"/>
    <w:rsid w:val="000341F3"/>
    <w:rsid w:val="00040961"/>
    <w:rsid w:val="00045D9E"/>
    <w:rsid w:val="000539BA"/>
    <w:rsid w:val="00055CA8"/>
    <w:rsid w:val="00060080"/>
    <w:rsid w:val="00060E8D"/>
    <w:rsid w:val="00065F48"/>
    <w:rsid w:val="00071914"/>
    <w:rsid w:val="00091B23"/>
    <w:rsid w:val="000B770A"/>
    <w:rsid w:val="000C0625"/>
    <w:rsid w:val="000D051A"/>
    <w:rsid w:val="000D44CD"/>
    <w:rsid w:val="000E1633"/>
    <w:rsid w:val="000E4317"/>
    <w:rsid w:val="000F5CEF"/>
    <w:rsid w:val="00101670"/>
    <w:rsid w:val="00107992"/>
    <w:rsid w:val="00111473"/>
    <w:rsid w:val="00117CAF"/>
    <w:rsid w:val="00122656"/>
    <w:rsid w:val="00122692"/>
    <w:rsid w:val="00125381"/>
    <w:rsid w:val="0014137E"/>
    <w:rsid w:val="001527D9"/>
    <w:rsid w:val="0015360A"/>
    <w:rsid w:val="00153942"/>
    <w:rsid w:val="001665D8"/>
    <w:rsid w:val="00172E7F"/>
    <w:rsid w:val="00176767"/>
    <w:rsid w:val="00190441"/>
    <w:rsid w:val="00191F38"/>
    <w:rsid w:val="00193DF4"/>
    <w:rsid w:val="001A167C"/>
    <w:rsid w:val="001C1ADA"/>
    <w:rsid w:val="001C63C5"/>
    <w:rsid w:val="001D7AE5"/>
    <w:rsid w:val="001E5CCE"/>
    <w:rsid w:val="001E6671"/>
    <w:rsid w:val="002029D6"/>
    <w:rsid w:val="00202AC4"/>
    <w:rsid w:val="00207202"/>
    <w:rsid w:val="00222961"/>
    <w:rsid w:val="00252B00"/>
    <w:rsid w:val="00260B43"/>
    <w:rsid w:val="0026702D"/>
    <w:rsid w:val="00276BBB"/>
    <w:rsid w:val="0028171D"/>
    <w:rsid w:val="0029002D"/>
    <w:rsid w:val="002B3F92"/>
    <w:rsid w:val="002B6DCF"/>
    <w:rsid w:val="002F1E48"/>
    <w:rsid w:val="002F3061"/>
    <w:rsid w:val="002F5749"/>
    <w:rsid w:val="002F5AEB"/>
    <w:rsid w:val="00301916"/>
    <w:rsid w:val="0031087C"/>
    <w:rsid w:val="0032270A"/>
    <w:rsid w:val="00323EE0"/>
    <w:rsid w:val="00325232"/>
    <w:rsid w:val="00331EAB"/>
    <w:rsid w:val="0033427B"/>
    <w:rsid w:val="0037456D"/>
    <w:rsid w:val="003A338B"/>
    <w:rsid w:val="003D029A"/>
    <w:rsid w:val="003D70C7"/>
    <w:rsid w:val="003E00C9"/>
    <w:rsid w:val="003E2939"/>
    <w:rsid w:val="003F3FB0"/>
    <w:rsid w:val="00414C0B"/>
    <w:rsid w:val="0041504B"/>
    <w:rsid w:val="00422DBA"/>
    <w:rsid w:val="00423A8D"/>
    <w:rsid w:val="00452E12"/>
    <w:rsid w:val="00461E22"/>
    <w:rsid w:val="0046599C"/>
    <w:rsid w:val="0049136D"/>
    <w:rsid w:val="00493FEB"/>
    <w:rsid w:val="004A5084"/>
    <w:rsid w:val="004B00CB"/>
    <w:rsid w:val="004C137C"/>
    <w:rsid w:val="004D09F1"/>
    <w:rsid w:val="004F359B"/>
    <w:rsid w:val="00515A73"/>
    <w:rsid w:val="00524368"/>
    <w:rsid w:val="00540CEC"/>
    <w:rsid w:val="00560A0B"/>
    <w:rsid w:val="00564994"/>
    <w:rsid w:val="00573156"/>
    <w:rsid w:val="0058758C"/>
    <w:rsid w:val="00597399"/>
    <w:rsid w:val="005A0A04"/>
    <w:rsid w:val="005A698A"/>
    <w:rsid w:val="005B73CC"/>
    <w:rsid w:val="005D541A"/>
    <w:rsid w:val="005E2436"/>
    <w:rsid w:val="005F22FD"/>
    <w:rsid w:val="00615524"/>
    <w:rsid w:val="00615DAE"/>
    <w:rsid w:val="0062589B"/>
    <w:rsid w:val="00626506"/>
    <w:rsid w:val="006404F9"/>
    <w:rsid w:val="006522E7"/>
    <w:rsid w:val="00655127"/>
    <w:rsid w:val="00685058"/>
    <w:rsid w:val="00685962"/>
    <w:rsid w:val="0068791B"/>
    <w:rsid w:val="006A0369"/>
    <w:rsid w:val="006B19E1"/>
    <w:rsid w:val="006C4EFB"/>
    <w:rsid w:val="006E57BE"/>
    <w:rsid w:val="006E6A48"/>
    <w:rsid w:val="00702E68"/>
    <w:rsid w:val="007266DF"/>
    <w:rsid w:val="00733276"/>
    <w:rsid w:val="00793B70"/>
    <w:rsid w:val="007B7391"/>
    <w:rsid w:val="007C61B9"/>
    <w:rsid w:val="007D278D"/>
    <w:rsid w:val="007D3AB6"/>
    <w:rsid w:val="007D7A8D"/>
    <w:rsid w:val="007E1727"/>
    <w:rsid w:val="007E25CA"/>
    <w:rsid w:val="007F5219"/>
    <w:rsid w:val="00801B41"/>
    <w:rsid w:val="00813F97"/>
    <w:rsid w:val="00826508"/>
    <w:rsid w:val="00843888"/>
    <w:rsid w:val="008516A7"/>
    <w:rsid w:val="008711EA"/>
    <w:rsid w:val="008734E9"/>
    <w:rsid w:val="00890018"/>
    <w:rsid w:val="008A2A06"/>
    <w:rsid w:val="008A5A1E"/>
    <w:rsid w:val="008A76C2"/>
    <w:rsid w:val="008B5B0F"/>
    <w:rsid w:val="008C359D"/>
    <w:rsid w:val="008D6EC1"/>
    <w:rsid w:val="008F36F1"/>
    <w:rsid w:val="008F66EC"/>
    <w:rsid w:val="008F6998"/>
    <w:rsid w:val="00900022"/>
    <w:rsid w:val="009022E9"/>
    <w:rsid w:val="009208F3"/>
    <w:rsid w:val="00952BFE"/>
    <w:rsid w:val="00953C5B"/>
    <w:rsid w:val="009606DD"/>
    <w:rsid w:val="00961603"/>
    <w:rsid w:val="00967625"/>
    <w:rsid w:val="00976307"/>
    <w:rsid w:val="00995EBA"/>
    <w:rsid w:val="00997CCF"/>
    <w:rsid w:val="009A11C8"/>
    <w:rsid w:val="009B091D"/>
    <w:rsid w:val="009D13DF"/>
    <w:rsid w:val="009E4568"/>
    <w:rsid w:val="009E5CA0"/>
    <w:rsid w:val="009E750F"/>
    <w:rsid w:val="009F0F7B"/>
    <w:rsid w:val="009F297E"/>
    <w:rsid w:val="009F49C9"/>
    <w:rsid w:val="00A06B34"/>
    <w:rsid w:val="00A1392C"/>
    <w:rsid w:val="00A23CCD"/>
    <w:rsid w:val="00A76AC1"/>
    <w:rsid w:val="00A77542"/>
    <w:rsid w:val="00A83EAD"/>
    <w:rsid w:val="00A86510"/>
    <w:rsid w:val="00AA02D5"/>
    <w:rsid w:val="00AA1434"/>
    <w:rsid w:val="00AA496C"/>
    <w:rsid w:val="00AB1F54"/>
    <w:rsid w:val="00AB23E2"/>
    <w:rsid w:val="00AE2422"/>
    <w:rsid w:val="00AE4B67"/>
    <w:rsid w:val="00AF572D"/>
    <w:rsid w:val="00B00A20"/>
    <w:rsid w:val="00B36A6A"/>
    <w:rsid w:val="00B44524"/>
    <w:rsid w:val="00B5242F"/>
    <w:rsid w:val="00B52FAC"/>
    <w:rsid w:val="00B64B41"/>
    <w:rsid w:val="00B775D8"/>
    <w:rsid w:val="00B80386"/>
    <w:rsid w:val="00B8199A"/>
    <w:rsid w:val="00B965AD"/>
    <w:rsid w:val="00B96612"/>
    <w:rsid w:val="00BA66AF"/>
    <w:rsid w:val="00BC05B1"/>
    <w:rsid w:val="00BD1C8F"/>
    <w:rsid w:val="00BD6269"/>
    <w:rsid w:val="00BF6ECC"/>
    <w:rsid w:val="00C07FEA"/>
    <w:rsid w:val="00C2087F"/>
    <w:rsid w:val="00C230EE"/>
    <w:rsid w:val="00C232AC"/>
    <w:rsid w:val="00C303B3"/>
    <w:rsid w:val="00C31D10"/>
    <w:rsid w:val="00C34BF6"/>
    <w:rsid w:val="00C4447B"/>
    <w:rsid w:val="00C46673"/>
    <w:rsid w:val="00C51F7A"/>
    <w:rsid w:val="00C629B0"/>
    <w:rsid w:val="00C84123"/>
    <w:rsid w:val="00C96F6C"/>
    <w:rsid w:val="00CB4E3A"/>
    <w:rsid w:val="00CC0B5E"/>
    <w:rsid w:val="00CD4565"/>
    <w:rsid w:val="00CE2D1B"/>
    <w:rsid w:val="00CE3B85"/>
    <w:rsid w:val="00D01C49"/>
    <w:rsid w:val="00D137F1"/>
    <w:rsid w:val="00D14679"/>
    <w:rsid w:val="00D160A4"/>
    <w:rsid w:val="00D337A8"/>
    <w:rsid w:val="00D7111E"/>
    <w:rsid w:val="00D92447"/>
    <w:rsid w:val="00DB2100"/>
    <w:rsid w:val="00DC38BF"/>
    <w:rsid w:val="00DC3A0D"/>
    <w:rsid w:val="00DD12AB"/>
    <w:rsid w:val="00DE6D02"/>
    <w:rsid w:val="00DE7BA4"/>
    <w:rsid w:val="00DF28D7"/>
    <w:rsid w:val="00E05249"/>
    <w:rsid w:val="00E27555"/>
    <w:rsid w:val="00E41A6B"/>
    <w:rsid w:val="00E427B7"/>
    <w:rsid w:val="00E4425D"/>
    <w:rsid w:val="00E534ED"/>
    <w:rsid w:val="00E5388A"/>
    <w:rsid w:val="00E555D9"/>
    <w:rsid w:val="00E569B4"/>
    <w:rsid w:val="00E57FF2"/>
    <w:rsid w:val="00E614D2"/>
    <w:rsid w:val="00E61E50"/>
    <w:rsid w:val="00E948F4"/>
    <w:rsid w:val="00EC2BB8"/>
    <w:rsid w:val="00EC372B"/>
    <w:rsid w:val="00EE0D91"/>
    <w:rsid w:val="00EF7447"/>
    <w:rsid w:val="00F015EE"/>
    <w:rsid w:val="00F10F8E"/>
    <w:rsid w:val="00F23FC7"/>
    <w:rsid w:val="00F309C3"/>
    <w:rsid w:val="00F36ECC"/>
    <w:rsid w:val="00F54799"/>
    <w:rsid w:val="00F92585"/>
    <w:rsid w:val="00FA0045"/>
    <w:rsid w:val="00FC7707"/>
    <w:rsid w:val="00FD5120"/>
    <w:rsid w:val="00FE09E7"/>
    <w:rsid w:val="00FE743A"/>
    <w:rsid w:val="00FF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68BA28"/>
  <w15:chartTrackingRefBased/>
  <w15:docId w15:val="{81DDA5BB-B2D4-4F97-B666-0074AAF3E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2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paragraph">
    <w:name w:val="paragraph"/>
    <w:basedOn w:val="Normal"/>
    <w:rsid w:val="00202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202AC4"/>
  </w:style>
  <w:style w:type="character" w:customStyle="1" w:styleId="eop">
    <w:name w:val="eop"/>
    <w:basedOn w:val="Fontepargpadro"/>
    <w:rsid w:val="00202AC4"/>
  </w:style>
  <w:style w:type="character" w:styleId="Forte">
    <w:name w:val="Strong"/>
    <w:basedOn w:val="Fontepargpadro"/>
    <w:uiPriority w:val="22"/>
    <w:qFormat/>
    <w:rsid w:val="006A0369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F36E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6ECC"/>
  </w:style>
  <w:style w:type="paragraph" w:styleId="Rodap">
    <w:name w:val="footer"/>
    <w:basedOn w:val="Normal"/>
    <w:link w:val="RodapChar"/>
    <w:uiPriority w:val="99"/>
    <w:unhideWhenUsed/>
    <w:rsid w:val="00F36E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6E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4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9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5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0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89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28A0C-BBC9-45E2-A813-B7EE2F7A5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705</Words>
  <Characters>3809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Nóbrega Carlos Gomes</dc:creator>
  <cp:keywords/>
  <dc:description/>
  <cp:lastModifiedBy>Victor Nóbrega Carlos Gomes</cp:lastModifiedBy>
  <cp:revision>6</cp:revision>
  <dcterms:created xsi:type="dcterms:W3CDTF">2025-10-20T10:33:00Z</dcterms:created>
  <dcterms:modified xsi:type="dcterms:W3CDTF">2025-10-22T03:03:00Z</dcterms:modified>
</cp:coreProperties>
</file>