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D1AB" w14:textId="77777777" w:rsidR="00FB723F" w:rsidRDefault="00F75609">
      <w:pPr>
        <w:spacing w:after="280"/>
        <w:ind w:firstLine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Vistos etc.</w:t>
      </w:r>
    </w:p>
    <w:p w14:paraId="21DF670A" w14:textId="7EDCCB0F" w:rsidR="00FB723F" w:rsidRDefault="00F75609">
      <w:pPr>
        <w:ind w:firstLine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Executando-se pena privativa de liberdade em regime fechado, vieram-me conclusos os autos para análise de pedido de remição por leitura, em razão da leitura realizada pelo apenado</w:t>
      </w:r>
      <w:r w:rsidR="009A01DD">
        <w:rPr>
          <w:rFonts w:ascii="Times New Roman" w:eastAsia="Times New Roman" w:hAnsi="Times New Roman" w:cs="Times New Roman"/>
        </w:rPr>
        <w:t xml:space="preserve">, da(s) obra(s) </w:t>
      </w:r>
      <w:bookmarkStart w:id="0" w:name="nome_da_obra"/>
      <w:r w:rsidR="009A01DD">
        <w:rPr>
          <w:rFonts w:ascii="Times New Roman" w:eastAsia="Times New Roman" w:hAnsi="Times New Roman" w:cs="Times New Roman"/>
        </w:rPr>
        <w:fldChar w:fldCharType="begin"/>
      </w:r>
      <w:r w:rsidR="009A01DD">
        <w:rPr>
          <w:rFonts w:ascii="Times New Roman" w:eastAsia="Times New Roman" w:hAnsi="Times New Roman" w:cs="Times New Roman"/>
        </w:rPr>
        <w:instrText xml:space="preserve"> FILLIN  "Nome da obra (ou das obras) que o apenado efetivamente leu:"  \* MERGEFORMAT </w:instrText>
      </w:r>
      <w:r w:rsidR="009A01DD">
        <w:rPr>
          <w:rFonts w:ascii="Times New Roman" w:eastAsia="Times New Roman" w:hAnsi="Times New Roman" w:cs="Times New Roman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"Vidas Secas", "Dom Casmurro", "O Cortiço", "Volta ao Mundo", "A Hora da Estrela" e "O Homem que Calculava"</w:t>
      </w:r>
      <w:r w:rsidR="009A01DD">
        <w:rPr>
          <w:rFonts w:ascii="Times New Roman" w:eastAsia="Times New Roman" w:hAnsi="Times New Roman" w:cs="Times New Roman"/>
        </w:rPr>
        <w:fldChar w:fldCharType="end"/>
      </w:r>
      <w:bookmarkEnd w:id="0"/>
      <w:r>
        <w:rPr>
          <w:rFonts w:ascii="Times New Roman" w:eastAsia="Times New Roman" w:hAnsi="Times New Roman" w:cs="Times New Roman"/>
        </w:rPr>
        <w:t xml:space="preserve">, </w:t>
      </w:r>
      <w:r w:rsidR="009A01DD">
        <w:rPr>
          <w:rFonts w:ascii="Times New Roman" w:eastAsia="Times New Roman" w:hAnsi="Times New Roman" w:cs="Times New Roman"/>
        </w:rPr>
        <w:t xml:space="preserve">no ano de </w:t>
      </w:r>
      <w:bookmarkStart w:id="1" w:name="ano_que_leu"/>
      <w:r w:rsidR="009A01DD">
        <w:rPr>
          <w:rFonts w:ascii="Times New Roman" w:eastAsia="Times New Roman" w:hAnsi="Times New Roman" w:cs="Times New Roman"/>
        </w:rPr>
        <w:fldChar w:fldCharType="begin"/>
      </w:r>
      <w:r w:rsidR="009A01DD">
        <w:rPr>
          <w:rFonts w:ascii="Times New Roman" w:eastAsia="Times New Roman" w:hAnsi="Times New Roman" w:cs="Times New Roman"/>
        </w:rPr>
        <w:instrText xml:space="preserve"> FILLIN  "Em que ano foi que o apenado leu essa obra ?"  \* MERGEFORMAT </w:instrText>
      </w:r>
      <w:r w:rsidR="009A01DD">
        <w:rPr>
          <w:rFonts w:ascii="Times New Roman" w:eastAsia="Times New Roman" w:hAnsi="Times New Roman" w:cs="Times New Roman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2022</w:t>
      </w:r>
      <w:r w:rsidR="009A01DD">
        <w:rPr>
          <w:rFonts w:ascii="Times New Roman" w:eastAsia="Times New Roman" w:hAnsi="Times New Roman" w:cs="Times New Roman"/>
        </w:rPr>
        <w:fldChar w:fldCharType="end"/>
      </w:r>
      <w:bookmarkEnd w:id="1"/>
      <w:r w:rsidR="009A01DD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conforme relatório acostado aos autos (evento </w:t>
      </w:r>
      <w:bookmarkStart w:id="2" w:name="evento_relatorio_leitura"/>
      <w:r w:rsidR="009A01DD">
        <w:rPr>
          <w:rFonts w:ascii="Times New Roman" w:eastAsia="Times New Roman" w:hAnsi="Times New Roman" w:cs="Times New Roman"/>
        </w:rPr>
        <w:fldChar w:fldCharType="begin"/>
      </w:r>
      <w:r w:rsidR="009A01DD">
        <w:rPr>
          <w:rFonts w:ascii="Times New Roman" w:eastAsia="Times New Roman" w:hAnsi="Times New Roman" w:cs="Times New Roman"/>
        </w:rPr>
        <w:instrText xml:space="preserve"> FILLIN  "Evento em que está o relatório de leitura:"  \* MERGEFORMAT </w:instrText>
      </w:r>
      <w:r w:rsidR="009A01DD">
        <w:rPr>
          <w:rFonts w:ascii="Times New Roman" w:eastAsia="Times New Roman" w:hAnsi="Times New Roman" w:cs="Times New Roman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500.1</w:t>
      </w:r>
      <w:r w:rsidR="009A01DD">
        <w:rPr>
          <w:rFonts w:ascii="Times New Roman" w:eastAsia="Times New Roman" w:hAnsi="Times New Roman" w:cs="Times New Roman"/>
        </w:rPr>
        <w:fldChar w:fldCharType="end"/>
      </w:r>
      <w:bookmarkEnd w:id="2"/>
      <w:r>
        <w:rPr>
          <w:rFonts w:ascii="Times New Roman" w:eastAsia="Times New Roman" w:hAnsi="Times New Roman" w:cs="Times New Roman"/>
        </w:rPr>
        <w:t>.)</w:t>
      </w:r>
    </w:p>
    <w:p w14:paraId="12809CEA" w14:textId="6B0DC1D3" w:rsidR="00FB723F" w:rsidRDefault="00F75609">
      <w:pPr>
        <w:spacing w:before="280" w:after="280"/>
        <w:ind w:firstLine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Instado a se manifestar, o Ministério Público opinou pela concessão da remição de </w:t>
      </w:r>
      <w:bookmarkStart w:id="3" w:name="dias_de_remicao"/>
      <w:r w:rsidR="009A01DD">
        <w:rPr>
          <w:rFonts w:ascii="Times New Roman" w:eastAsia="Times New Roman" w:hAnsi="Times New Roman" w:cs="Times New Roman"/>
        </w:rPr>
        <w:fldChar w:fldCharType="begin"/>
      </w:r>
      <w:r w:rsidR="009A01DD">
        <w:rPr>
          <w:rFonts w:ascii="Times New Roman" w:eastAsia="Times New Roman" w:hAnsi="Times New Roman" w:cs="Times New Roman"/>
        </w:rPr>
        <w:instrText xml:space="preserve"> FILLIN  "Quantidade de dias que o Ministério Público a serem remidos, na opinião do Ministério Público (colocar também entre parênteses por extenso)"  \* MERGEFORMAT </w:instrText>
      </w:r>
      <w:r w:rsidR="009A01DD">
        <w:rPr>
          <w:rFonts w:ascii="Times New Roman" w:eastAsia="Times New Roman" w:hAnsi="Times New Roman" w:cs="Times New Roman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24 (vinte e quatro)</w:t>
      </w:r>
      <w:r w:rsidR="009A01DD">
        <w:rPr>
          <w:rFonts w:ascii="Times New Roman" w:eastAsia="Times New Roman" w:hAnsi="Times New Roman" w:cs="Times New Roman"/>
        </w:rPr>
        <w:fldChar w:fldCharType="end"/>
      </w:r>
      <w:bookmarkEnd w:id="3"/>
      <w:r>
        <w:rPr>
          <w:rFonts w:ascii="Times New Roman" w:eastAsia="Times New Roman" w:hAnsi="Times New Roman" w:cs="Times New Roman"/>
        </w:rPr>
        <w:t xml:space="preserve"> dias em razão da leitura da</w:t>
      </w:r>
      <w:r w:rsidR="009A01DD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>s</w:t>
      </w:r>
      <w:r w:rsidR="009A01DD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 obra</w:t>
      </w:r>
      <w:r w:rsidR="009A01DD">
        <w:rPr>
          <w:rFonts w:ascii="Times New Roman" w:eastAsia="Times New Roman" w:hAnsi="Times New Roman" w:cs="Times New Roman"/>
        </w:rPr>
        <w:t>(s)</w:t>
      </w:r>
      <w:r>
        <w:rPr>
          <w:rFonts w:ascii="Times New Roman" w:eastAsia="Times New Roman" w:hAnsi="Times New Roman" w:cs="Times New Roman"/>
        </w:rPr>
        <w:t xml:space="preserve"> constante</w:t>
      </w:r>
      <w:r w:rsidR="009A01DD">
        <w:rPr>
          <w:rFonts w:ascii="Times New Roman" w:eastAsia="Times New Roman" w:hAnsi="Times New Roman" w:cs="Times New Roman"/>
        </w:rPr>
        <w:t>(s)</w:t>
      </w:r>
      <w:r>
        <w:rPr>
          <w:rFonts w:ascii="Times New Roman" w:eastAsia="Times New Roman" w:hAnsi="Times New Roman" w:cs="Times New Roman"/>
        </w:rPr>
        <w:t xml:space="preserve"> no relatório supramencionado (evento </w:t>
      </w:r>
      <w:r w:rsidR="009A01DD">
        <w:rPr>
          <w:rFonts w:ascii="Times New Roman" w:eastAsia="Times New Roman" w:hAnsi="Times New Roman" w:cs="Times New Roman"/>
        </w:rPr>
        <w:fldChar w:fldCharType="begin"/>
      </w:r>
      <w:r w:rsidR="009A01DD">
        <w:rPr>
          <w:rFonts w:ascii="Times New Roman" w:eastAsia="Times New Roman" w:hAnsi="Times New Roman" w:cs="Times New Roman"/>
        </w:rPr>
        <w:instrText xml:space="preserve"> FILLIN  "Evento da Manifestação do Ministério Público"  \* MERGEFORMAT </w:instrText>
      </w:r>
      <w:r w:rsidR="009A01DD">
        <w:rPr>
          <w:rFonts w:ascii="Times New Roman" w:eastAsia="Times New Roman" w:hAnsi="Times New Roman" w:cs="Times New Roman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503.1</w:t>
      </w:r>
      <w:r w:rsidR="009A01DD"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).</w:t>
      </w:r>
    </w:p>
    <w:p w14:paraId="6B106BE9" w14:textId="77777777" w:rsidR="00FB723F" w:rsidRDefault="00F75609">
      <w:pPr>
        <w:spacing w:before="280" w:after="280"/>
        <w:ind w:firstLine="1276"/>
        <w:jc w:val="both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</w:rPr>
        <w:t>Relatados.</w:t>
      </w:r>
    </w:p>
    <w:p w14:paraId="7008BE9B" w14:textId="77777777" w:rsidR="00FB723F" w:rsidRDefault="00F75609">
      <w:pPr>
        <w:pBdr>
          <w:top w:val="nil"/>
          <w:left w:val="nil"/>
          <w:bottom w:val="nil"/>
          <w:right w:val="nil"/>
          <w:between w:val="nil"/>
        </w:pBdr>
        <w:ind w:firstLine="127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 xml:space="preserve">Além da remição pelo trabalho e pelo estudo, também devem ser levadas em consideração outras possíveis modalidades, em interpretação extensiva </w:t>
      </w:r>
      <w:r>
        <w:rPr>
          <w:rFonts w:ascii="Times New Roman" w:eastAsia="Times New Roman" w:hAnsi="Times New Roman" w:cs="Times New Roman"/>
          <w:i/>
          <w:color w:val="00000A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color w:val="00000A"/>
        </w:rPr>
        <w:t>bonam</w:t>
      </w:r>
      <w:proofErr w:type="spellEnd"/>
      <w:r>
        <w:rPr>
          <w:rFonts w:ascii="Times New Roman" w:eastAsia="Times New Roman" w:hAnsi="Times New Roman" w:cs="Times New Roman"/>
          <w:i/>
          <w:color w:val="00000A"/>
        </w:rPr>
        <w:t xml:space="preserve"> partem</w:t>
      </w:r>
      <w:r>
        <w:rPr>
          <w:rFonts w:ascii="Times New Roman" w:eastAsia="Times New Roman" w:hAnsi="Times New Roman" w:cs="Times New Roman"/>
          <w:color w:val="00000A"/>
        </w:rPr>
        <w:t>, sendo a remição por leitura, uma delas. Sobre o tema, Renato Marcão:</w:t>
      </w:r>
      <w:r>
        <w:rPr>
          <w:rFonts w:ascii="Times New Roman" w:eastAsia="Times New Roman" w:hAnsi="Times New Roman" w:cs="Times New Roman"/>
          <w:color w:val="000000"/>
        </w:rPr>
        <w:t> </w:t>
      </w:r>
    </w:p>
    <w:p w14:paraId="1A852EFB" w14:textId="77777777" w:rsidR="00FB723F" w:rsidRDefault="00F75609">
      <w:pPr>
        <w:pBdr>
          <w:top w:val="nil"/>
          <w:left w:val="nil"/>
          <w:bottom w:val="nil"/>
          <w:right w:val="nil"/>
          <w:between w:val="nil"/>
        </w:pBdr>
        <w:ind w:left="2126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A"/>
        </w:rPr>
        <w:t>“(...)O aprimoramento cultural proporcionado pela leitura amplia horizontes antes limitados pela ignorância; permite amealhar estímulos positivos no enfrentamento ao ócio da criatividade; combate a anemia aniquiladora de vibrações e iniciativas virtuosas; e disponibiliza, como consequência natural de seu acervo, acesso à felicidade que decorre de novas perspectivas atreladas a realizações antes não imaginadas. Diante dessa realidade que não se pode negar, são incontáveis os frutos benfazejos — generosa e harmoniosamente cedidos pelo aprimoramento cultural — e deles a execução penal não pode prescindir” (Curso de Execução Penal, Renato Marcão, 17ª edição, editora saraivajus,2018).</w:t>
      </w:r>
      <w:r>
        <w:rPr>
          <w:rFonts w:ascii="Times New Roman" w:eastAsia="Times New Roman" w:hAnsi="Times New Roman" w:cs="Times New Roman"/>
          <w:i/>
          <w:color w:val="000000"/>
        </w:rPr>
        <w:t>  </w:t>
      </w:r>
    </w:p>
    <w:p w14:paraId="0268119A" w14:textId="77777777" w:rsidR="00FB723F" w:rsidRDefault="00F75609">
      <w:pPr>
        <w:pBdr>
          <w:top w:val="nil"/>
          <w:left w:val="nil"/>
          <w:bottom w:val="nil"/>
          <w:right w:val="nil"/>
          <w:between w:val="nil"/>
        </w:pBdr>
        <w:ind w:firstLine="127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>Com efeito a Portaria Nº 03/2023 do Grupo de Monitoramento e Fiscalização - GMF/TJRN, dispõe em seu art. 3º:</w:t>
      </w:r>
      <w:r>
        <w:rPr>
          <w:rFonts w:ascii="Times New Roman" w:eastAsia="Times New Roman" w:hAnsi="Times New Roman" w:cs="Times New Roman"/>
          <w:color w:val="000000"/>
        </w:rPr>
        <w:t>  </w:t>
      </w:r>
    </w:p>
    <w:p w14:paraId="6D78002F" w14:textId="77777777" w:rsidR="00FB723F" w:rsidRDefault="00F75609">
      <w:pPr>
        <w:pBdr>
          <w:top w:val="nil"/>
          <w:left w:val="nil"/>
          <w:bottom w:val="nil"/>
          <w:right w:val="nil"/>
          <w:between w:val="nil"/>
        </w:pBdr>
        <w:ind w:left="2126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A"/>
        </w:rPr>
        <w:t>Art. 3º Terão direito à remição de pena pela leitura as pessoas privadas de liberdade que comprovarem a leitura de qualquer obra literária, independentemente de participação em projetos ou de lista prévia de títulos autorizados, nos termos do art. 5º da Resolução CNJ nº 391/2021. § 1º Para fins de remição de pena pela leitura, a pessoa em privação de liberdade registrará o empréstimo de obra literária do acervo da biblioteca da unidade, momento a partir do qual terá o prazo de 21 (vinte e um) a 30 (trinta) dias para realizar a leitura, com a apresentação, em até 10 (dez) dias após esse período, de um relatório de leitura a respeito da obra, ambos os prazos previstos no caput poderão ser prorrogados a depender da complexidade da obra ou dificuldade apresentada pelo preso, devendo ser registrado pela Unidade Prisional. § 2º Para cada obra lida corresponderá a remição de 4 (quatro) dias, considerado, a cada período de 12 (doze) meses, o limite de até 12 (doze) obras efetivamente lidas e avaliadas e a possibilidade de remir até 48 (quarenta e oito) dias de pena.</w:t>
      </w:r>
      <w:r>
        <w:rPr>
          <w:rFonts w:ascii="Times New Roman" w:eastAsia="Times New Roman" w:hAnsi="Times New Roman" w:cs="Times New Roman"/>
          <w:i/>
          <w:color w:val="000000"/>
        </w:rPr>
        <w:t>  </w:t>
      </w:r>
    </w:p>
    <w:p w14:paraId="2FABF09B" w14:textId="77777777" w:rsidR="00FB723F" w:rsidRDefault="00F75609">
      <w:pPr>
        <w:pBdr>
          <w:top w:val="nil"/>
          <w:left w:val="nil"/>
          <w:bottom w:val="nil"/>
          <w:right w:val="nil"/>
          <w:between w:val="nil"/>
        </w:pBdr>
        <w:spacing w:before="280" w:after="120"/>
        <w:ind w:firstLine="127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lastRenderedPageBreak/>
        <w:t>Ademais, vale salientar que a Portaria Nº 04/2023 desta 1ª Vara Regional de Execuções Penais, também estabeleceu a composição das equipes de validação para os próximos meses, conforme previsto em seu art. 4º, estando, portanto, devidamente instituída e regulamentada a possibilidade de remição pleiteada.</w:t>
      </w:r>
      <w:r>
        <w:rPr>
          <w:rFonts w:ascii="Times New Roman" w:eastAsia="Times New Roman" w:hAnsi="Times New Roman" w:cs="Times New Roman"/>
          <w:color w:val="000000"/>
        </w:rPr>
        <w:t> </w:t>
      </w:r>
    </w:p>
    <w:p w14:paraId="723A3981" w14:textId="57B5E08B" w:rsidR="009A01DD" w:rsidRPr="007A6566" w:rsidRDefault="00F7560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1276"/>
        <w:jc w:val="both"/>
        <w:rPr>
          <w:rFonts w:ascii="Times New Roman" w:eastAsia="Times New Roman" w:hAnsi="Times New Roman" w:cs="Times New Roman"/>
          <w:i/>
          <w:iCs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No caso dos autos, observou-se que o</w:t>
      </w:r>
      <w:r w:rsidR="009A01DD">
        <w:rPr>
          <w:rFonts w:ascii="Times New Roman" w:eastAsia="Times New Roman" w:hAnsi="Times New Roman" w:cs="Times New Roman"/>
          <w:color w:val="00000A"/>
        </w:rPr>
        <w:t>(a)</w:t>
      </w:r>
      <w:r>
        <w:rPr>
          <w:rFonts w:ascii="Times New Roman" w:eastAsia="Times New Roman" w:hAnsi="Times New Roman" w:cs="Times New Roman"/>
          <w:color w:val="00000A"/>
        </w:rPr>
        <w:t xml:space="preserve"> apenado</w:t>
      </w:r>
      <w:r w:rsidR="009A01DD">
        <w:rPr>
          <w:rFonts w:ascii="Times New Roman" w:eastAsia="Times New Roman" w:hAnsi="Times New Roman" w:cs="Times New Roman"/>
          <w:color w:val="00000A"/>
        </w:rPr>
        <w:t>(a)</w:t>
      </w:r>
      <w:r>
        <w:rPr>
          <w:rFonts w:ascii="Times New Roman" w:eastAsia="Times New Roman" w:hAnsi="Times New Roman" w:cs="Times New Roman"/>
          <w:color w:val="00000A"/>
        </w:rPr>
        <w:t xml:space="preserve"> demonstrou ter cumprido integralmente tais requisitos, conforme se obsta através do relatório acostado no evento </w:t>
      </w:r>
      <w:r w:rsidR="009A01DD">
        <w:rPr>
          <w:rFonts w:ascii="Times New Roman" w:eastAsia="Times New Roman" w:hAnsi="Times New Roman" w:cs="Times New Roman"/>
          <w:color w:val="000000"/>
        </w:rPr>
        <w:fldChar w:fldCharType="begin"/>
      </w:r>
      <w:r w:rsidR="009A01DD">
        <w:rPr>
          <w:rFonts w:ascii="Times New Roman" w:eastAsia="Times New Roman" w:hAnsi="Times New Roman" w:cs="Times New Roman"/>
          <w:color w:val="000000"/>
        </w:rPr>
        <w:instrText xml:space="preserve"> REF  evento_relatorio_leitura </w:instrText>
      </w:r>
      <w:r w:rsidR="009A01DD">
        <w:rPr>
          <w:rFonts w:ascii="Times New Roman" w:eastAsia="Times New Roman" w:hAnsi="Times New Roman" w:cs="Times New Roman"/>
          <w:color w:val="000000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500.1</w:t>
      </w:r>
      <w:r w:rsidR="009A01DD">
        <w:rPr>
          <w:rFonts w:ascii="Times New Roman" w:eastAsia="Times New Roman" w:hAnsi="Times New Roman" w:cs="Times New Roman"/>
          <w:color w:val="000000"/>
        </w:rPr>
        <w:fldChar w:fldCharType="end"/>
      </w:r>
      <w:r>
        <w:rPr>
          <w:rFonts w:ascii="Times New Roman" w:eastAsia="Times New Roman" w:hAnsi="Times New Roman" w:cs="Times New Roman"/>
          <w:color w:val="00000A"/>
        </w:rPr>
        <w:t>, o qual atesta que o</w:t>
      </w:r>
      <w:r w:rsidR="009A01DD">
        <w:rPr>
          <w:rFonts w:ascii="Times New Roman" w:eastAsia="Times New Roman" w:hAnsi="Times New Roman" w:cs="Times New Roman"/>
          <w:color w:val="00000A"/>
        </w:rPr>
        <w:t>(a)</w:t>
      </w:r>
      <w:r>
        <w:rPr>
          <w:rFonts w:ascii="Times New Roman" w:eastAsia="Times New Roman" w:hAnsi="Times New Roman" w:cs="Times New Roman"/>
          <w:color w:val="00000A"/>
        </w:rPr>
        <w:t xml:space="preserve"> apenado</w:t>
      </w:r>
      <w:r w:rsidR="009A01DD">
        <w:rPr>
          <w:rFonts w:ascii="Times New Roman" w:eastAsia="Times New Roman" w:hAnsi="Times New Roman" w:cs="Times New Roman"/>
          <w:color w:val="00000A"/>
        </w:rPr>
        <w:t>(a)</w:t>
      </w:r>
      <w:r>
        <w:rPr>
          <w:rFonts w:ascii="Times New Roman" w:eastAsia="Times New Roman" w:hAnsi="Times New Roman" w:cs="Times New Roman"/>
          <w:color w:val="00000A"/>
        </w:rPr>
        <w:t xml:space="preserve"> tem direito à remição de </w:t>
      </w:r>
      <w:r w:rsidR="009A01DD">
        <w:rPr>
          <w:rFonts w:ascii="Times New Roman" w:eastAsia="Times New Roman" w:hAnsi="Times New Roman" w:cs="Times New Roman"/>
          <w:color w:val="000000"/>
        </w:rPr>
        <w:fldChar w:fldCharType="begin"/>
      </w:r>
      <w:r w:rsidR="009A01DD">
        <w:rPr>
          <w:rFonts w:ascii="Times New Roman" w:eastAsia="Times New Roman" w:hAnsi="Times New Roman" w:cs="Times New Roman"/>
          <w:color w:val="000000"/>
        </w:rPr>
        <w:instrText xml:space="preserve"> REF  dias_de_remicao </w:instrText>
      </w:r>
      <w:r w:rsidR="009A01DD">
        <w:rPr>
          <w:rFonts w:ascii="Times New Roman" w:eastAsia="Times New Roman" w:hAnsi="Times New Roman" w:cs="Times New Roman"/>
          <w:color w:val="000000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24 (vinte e quatro)</w:t>
      </w:r>
      <w:r w:rsidR="009A01DD">
        <w:rPr>
          <w:rFonts w:ascii="Times New Roman" w:eastAsia="Times New Roman" w:hAnsi="Times New Roman" w:cs="Times New Roman"/>
          <w:color w:val="000000"/>
        </w:rPr>
        <w:fldChar w:fldCharType="end"/>
      </w:r>
      <w:r w:rsidR="009A01DD">
        <w:rPr>
          <w:rFonts w:ascii="Times New Roman" w:eastAsia="Times New Roman" w:hAnsi="Times New Roman" w:cs="Times New Roman"/>
          <w:color w:val="000000"/>
        </w:rPr>
        <w:t xml:space="preserve"> dias</w:t>
      </w:r>
      <w:r>
        <w:rPr>
          <w:rFonts w:ascii="Times New Roman" w:eastAsia="Times New Roman" w:hAnsi="Times New Roman" w:cs="Times New Roman"/>
          <w:color w:val="00000A"/>
        </w:rPr>
        <w:t xml:space="preserve">, em razão da leitura validada de </w:t>
      </w:r>
      <w:r w:rsidR="009A01DD">
        <w:rPr>
          <w:rFonts w:ascii="Times New Roman" w:eastAsia="Times New Roman" w:hAnsi="Times New Roman" w:cs="Times New Roman"/>
          <w:color w:val="00000A"/>
        </w:rPr>
        <w:fldChar w:fldCharType="begin"/>
      </w:r>
      <w:r w:rsidR="009A01DD">
        <w:rPr>
          <w:rFonts w:ascii="Times New Roman" w:eastAsia="Times New Roman" w:hAnsi="Times New Roman" w:cs="Times New Roman"/>
          <w:color w:val="00000A"/>
        </w:rPr>
        <w:instrText xml:space="preserve"> FILLIN  "Quantidade de obras que o apenado leu, por extenso"  \* MERGEFORMAT </w:instrText>
      </w:r>
      <w:r w:rsidR="009A01DD">
        <w:rPr>
          <w:rFonts w:ascii="Times New Roman" w:eastAsia="Times New Roman" w:hAnsi="Times New Roman" w:cs="Times New Roman"/>
          <w:color w:val="00000A"/>
        </w:rPr>
        <w:fldChar w:fldCharType="separate"/>
      </w:r>
      <w:r w:rsidR="008103D0">
        <w:rPr>
          <w:rFonts w:ascii="Times New Roman" w:eastAsia="Times New Roman" w:hAnsi="Times New Roman" w:cs="Times New Roman"/>
          <w:color w:val="00000A"/>
        </w:rPr>
        <w:t>seis</w:t>
      </w:r>
      <w:r w:rsidR="009A01DD">
        <w:rPr>
          <w:rFonts w:ascii="Times New Roman" w:eastAsia="Times New Roman" w:hAnsi="Times New Roman" w:cs="Times New Roman"/>
          <w:color w:val="00000A"/>
        </w:rPr>
        <w:fldChar w:fldCharType="end"/>
      </w:r>
      <w:r>
        <w:rPr>
          <w:rFonts w:ascii="Times New Roman" w:eastAsia="Times New Roman" w:hAnsi="Times New Roman" w:cs="Times New Roman"/>
          <w:color w:val="00000A"/>
        </w:rPr>
        <w:t xml:space="preserve"> obra</w:t>
      </w:r>
      <w:r w:rsidR="009A01DD">
        <w:rPr>
          <w:rFonts w:ascii="Times New Roman" w:eastAsia="Times New Roman" w:hAnsi="Times New Roman" w:cs="Times New Roman"/>
          <w:color w:val="00000A"/>
        </w:rPr>
        <w:t>(s)</w:t>
      </w:r>
      <w:r>
        <w:rPr>
          <w:rFonts w:ascii="Times New Roman" w:eastAsia="Times New Roman" w:hAnsi="Times New Roman" w:cs="Times New Roman"/>
          <w:color w:val="00000A"/>
        </w:rPr>
        <w:t xml:space="preserve"> literária</w:t>
      </w:r>
      <w:r w:rsidR="009A01DD">
        <w:rPr>
          <w:rFonts w:ascii="Times New Roman" w:eastAsia="Times New Roman" w:hAnsi="Times New Roman" w:cs="Times New Roman"/>
          <w:color w:val="00000A"/>
        </w:rPr>
        <w:t>(s)</w:t>
      </w:r>
      <w:r>
        <w:rPr>
          <w:rFonts w:ascii="Times New Roman" w:eastAsia="Times New Roman" w:hAnsi="Times New Roman" w:cs="Times New Roman"/>
          <w:color w:val="00000A"/>
        </w:rPr>
        <w:t>, qual</w:t>
      </w:r>
      <w:r w:rsidR="009A01DD">
        <w:rPr>
          <w:rFonts w:ascii="Times New Roman" w:eastAsia="Times New Roman" w:hAnsi="Times New Roman" w:cs="Times New Roman"/>
          <w:color w:val="00000A"/>
        </w:rPr>
        <w:t>(</w:t>
      </w:r>
      <w:proofErr w:type="spellStart"/>
      <w:r w:rsidR="009A01DD">
        <w:rPr>
          <w:rFonts w:ascii="Times New Roman" w:eastAsia="Times New Roman" w:hAnsi="Times New Roman" w:cs="Times New Roman"/>
          <w:color w:val="00000A"/>
        </w:rPr>
        <w:t>is</w:t>
      </w:r>
      <w:proofErr w:type="spellEnd"/>
      <w:r w:rsidR="009A01DD">
        <w:rPr>
          <w:rFonts w:ascii="Times New Roman" w:eastAsia="Times New Roman" w:hAnsi="Times New Roman" w:cs="Times New Roman"/>
          <w:color w:val="00000A"/>
        </w:rPr>
        <w:t>)</w:t>
      </w:r>
      <w:r>
        <w:rPr>
          <w:rFonts w:ascii="Times New Roman" w:eastAsia="Times New Roman" w:hAnsi="Times New Roman" w:cs="Times New Roman"/>
          <w:color w:val="00000A"/>
        </w:rPr>
        <w:t xml:space="preserve"> seja</w:t>
      </w:r>
      <w:r w:rsidR="009A01DD">
        <w:rPr>
          <w:rFonts w:ascii="Times New Roman" w:eastAsia="Times New Roman" w:hAnsi="Times New Roman" w:cs="Times New Roman"/>
          <w:color w:val="00000A"/>
        </w:rPr>
        <w:t>(m)</w:t>
      </w:r>
      <w:r>
        <w:rPr>
          <w:rFonts w:ascii="Times New Roman" w:eastAsia="Times New Roman" w:hAnsi="Times New Roman" w:cs="Times New Roman"/>
          <w:color w:val="00000A"/>
        </w:rPr>
        <w:t>:</w:t>
      </w:r>
      <w:r w:rsidR="009A01DD">
        <w:rPr>
          <w:rFonts w:ascii="Times New Roman" w:eastAsia="Times New Roman" w:hAnsi="Times New Roman" w:cs="Times New Roman"/>
          <w:color w:val="00000A"/>
        </w:rPr>
        <w:t xml:space="preserve"> </w:t>
      </w:r>
      <w:r w:rsidR="009A01DD" w:rsidRPr="007A6566">
        <w:rPr>
          <w:rFonts w:ascii="Times New Roman" w:eastAsia="Times New Roman" w:hAnsi="Times New Roman" w:cs="Times New Roman"/>
          <w:i/>
          <w:iCs/>
          <w:color w:val="00000A"/>
        </w:rPr>
        <w:fldChar w:fldCharType="begin"/>
      </w:r>
      <w:r w:rsidR="009A01DD" w:rsidRPr="007A6566">
        <w:rPr>
          <w:rFonts w:ascii="Times New Roman" w:eastAsia="Times New Roman" w:hAnsi="Times New Roman" w:cs="Times New Roman"/>
          <w:i/>
          <w:iCs/>
          <w:color w:val="00000A"/>
        </w:rPr>
        <w:instrText xml:space="preserve"> REF  nome_da_obra  \* MERGEFORMAT </w:instrText>
      </w:r>
      <w:r w:rsidR="009A01DD" w:rsidRPr="007A6566">
        <w:rPr>
          <w:rFonts w:ascii="Times New Roman" w:eastAsia="Times New Roman" w:hAnsi="Times New Roman" w:cs="Times New Roman"/>
          <w:i/>
          <w:iCs/>
          <w:color w:val="00000A"/>
        </w:rPr>
        <w:fldChar w:fldCharType="separate"/>
      </w:r>
      <w:r w:rsidR="008103D0" w:rsidRPr="008103D0">
        <w:rPr>
          <w:rFonts w:ascii="Times New Roman" w:eastAsia="Times New Roman" w:hAnsi="Times New Roman" w:cs="Times New Roman"/>
          <w:i/>
          <w:iCs/>
        </w:rPr>
        <w:t>"</w:t>
      </w:r>
      <w:r w:rsidR="008103D0">
        <w:rPr>
          <w:rFonts w:ascii="Times New Roman" w:eastAsia="Times New Roman" w:hAnsi="Times New Roman" w:cs="Times New Roman"/>
        </w:rPr>
        <w:t>Vidas Secas", "Dom Casmurro", "O Cortiço", "Volta ao Mundo", "A Hora da Estrela" e "O Homem que Calculava"</w:t>
      </w:r>
      <w:r w:rsidR="009A01DD" w:rsidRPr="007A6566">
        <w:rPr>
          <w:rFonts w:ascii="Times New Roman" w:eastAsia="Times New Roman" w:hAnsi="Times New Roman" w:cs="Times New Roman"/>
          <w:i/>
          <w:iCs/>
          <w:color w:val="00000A"/>
        </w:rPr>
        <w:fldChar w:fldCharType="end"/>
      </w:r>
      <w:r w:rsidR="009A01DD" w:rsidRPr="007A6566">
        <w:rPr>
          <w:rFonts w:ascii="Times New Roman" w:eastAsia="Times New Roman" w:hAnsi="Times New Roman" w:cs="Times New Roman"/>
          <w:i/>
          <w:iCs/>
          <w:color w:val="00000A"/>
        </w:rPr>
        <w:t>.</w:t>
      </w:r>
    </w:p>
    <w:p w14:paraId="3EBD09D7" w14:textId="7E3EF2B8" w:rsidR="00FB723F" w:rsidRDefault="00F7560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1276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Isso posto, julgo </w:t>
      </w:r>
      <w:r>
        <w:rPr>
          <w:rFonts w:ascii="Times New Roman" w:eastAsia="Times New Roman" w:hAnsi="Times New Roman" w:cs="Times New Roman"/>
          <w:b/>
          <w:color w:val="00000A"/>
        </w:rPr>
        <w:t>procedente</w:t>
      </w:r>
      <w:r>
        <w:rPr>
          <w:rFonts w:ascii="Times New Roman" w:eastAsia="Times New Roman" w:hAnsi="Times New Roman" w:cs="Times New Roman"/>
          <w:color w:val="00000A"/>
        </w:rPr>
        <w:t xml:space="preserve"> o pedido, a fim de declarar remidos </w:t>
      </w:r>
      <w:r w:rsidR="009A01DD" w:rsidRPr="007A6566">
        <w:rPr>
          <w:rFonts w:ascii="Times New Roman" w:eastAsia="Times New Roman" w:hAnsi="Times New Roman" w:cs="Times New Roman"/>
          <w:b/>
          <w:color w:val="000000"/>
        </w:rPr>
        <w:fldChar w:fldCharType="begin"/>
      </w:r>
      <w:r w:rsidR="009A01DD" w:rsidRPr="007A6566">
        <w:rPr>
          <w:rFonts w:ascii="Times New Roman" w:eastAsia="Times New Roman" w:hAnsi="Times New Roman" w:cs="Times New Roman"/>
          <w:b/>
          <w:color w:val="000000"/>
        </w:rPr>
        <w:instrText xml:space="preserve"> REF  dias_de_remicao </w:instrText>
      </w:r>
      <w:r w:rsidR="007A6566" w:rsidRPr="007A6566">
        <w:rPr>
          <w:rFonts w:ascii="Times New Roman" w:eastAsia="Times New Roman" w:hAnsi="Times New Roman" w:cs="Times New Roman"/>
          <w:b/>
          <w:color w:val="000000"/>
        </w:rPr>
        <w:instrText xml:space="preserve"> \* MERGEFORMAT </w:instrText>
      </w:r>
      <w:r w:rsidR="009A01DD" w:rsidRPr="007A6566">
        <w:rPr>
          <w:rFonts w:ascii="Times New Roman" w:eastAsia="Times New Roman" w:hAnsi="Times New Roman" w:cs="Times New Roman"/>
          <w:b/>
          <w:color w:val="000000"/>
        </w:rPr>
        <w:fldChar w:fldCharType="separate"/>
      </w:r>
      <w:r w:rsidR="008103D0" w:rsidRPr="008103D0">
        <w:rPr>
          <w:rFonts w:ascii="Times New Roman" w:eastAsia="Times New Roman" w:hAnsi="Times New Roman" w:cs="Times New Roman"/>
          <w:b/>
        </w:rPr>
        <w:t xml:space="preserve">24 (vinte </w:t>
      </w:r>
      <w:r w:rsidR="008103D0">
        <w:rPr>
          <w:rFonts w:ascii="Times New Roman" w:eastAsia="Times New Roman" w:hAnsi="Times New Roman" w:cs="Times New Roman"/>
        </w:rPr>
        <w:t>e quatro)</w:t>
      </w:r>
      <w:r w:rsidR="009A01DD" w:rsidRPr="007A6566">
        <w:rPr>
          <w:rFonts w:ascii="Times New Roman" w:eastAsia="Times New Roman" w:hAnsi="Times New Roman" w:cs="Times New Roman"/>
          <w:b/>
          <w:color w:val="000000"/>
        </w:rPr>
        <w:fldChar w:fldCharType="end"/>
      </w:r>
      <w:r w:rsidRPr="007A6566">
        <w:rPr>
          <w:rFonts w:ascii="Times New Roman" w:eastAsia="Times New Roman" w:hAnsi="Times New Roman" w:cs="Times New Roman"/>
          <w:b/>
          <w:color w:val="00000A"/>
        </w:rPr>
        <w:t xml:space="preserve"> </w:t>
      </w:r>
      <w:r w:rsidR="007A6566" w:rsidRPr="007A6566">
        <w:rPr>
          <w:rFonts w:ascii="Times New Roman" w:eastAsia="Times New Roman" w:hAnsi="Times New Roman" w:cs="Times New Roman"/>
          <w:b/>
          <w:color w:val="00000A"/>
        </w:rPr>
        <w:t>dias</w:t>
      </w:r>
      <w:r w:rsidR="007A6566">
        <w:rPr>
          <w:rFonts w:ascii="Times New Roman" w:eastAsia="Times New Roman" w:hAnsi="Times New Roman" w:cs="Times New Roman"/>
          <w:color w:val="00000A"/>
        </w:rPr>
        <w:t xml:space="preserve"> </w:t>
      </w:r>
      <w:r>
        <w:rPr>
          <w:rFonts w:ascii="Times New Roman" w:eastAsia="Times New Roman" w:hAnsi="Times New Roman" w:cs="Times New Roman"/>
          <w:color w:val="00000A"/>
        </w:rPr>
        <w:t>da pena imposta ao apenado, em razão da leitura da</w:t>
      </w:r>
      <w:r w:rsidR="009A01DD">
        <w:rPr>
          <w:rFonts w:ascii="Times New Roman" w:eastAsia="Times New Roman" w:hAnsi="Times New Roman" w:cs="Times New Roman"/>
          <w:color w:val="00000A"/>
        </w:rPr>
        <w:t>(s)</w:t>
      </w:r>
      <w:r>
        <w:rPr>
          <w:rFonts w:ascii="Times New Roman" w:eastAsia="Times New Roman" w:hAnsi="Times New Roman" w:cs="Times New Roman"/>
          <w:color w:val="00000A"/>
        </w:rPr>
        <w:t xml:space="preserve"> obra</w:t>
      </w:r>
      <w:r w:rsidR="009A01DD">
        <w:rPr>
          <w:rFonts w:ascii="Times New Roman" w:eastAsia="Times New Roman" w:hAnsi="Times New Roman" w:cs="Times New Roman"/>
          <w:color w:val="00000A"/>
        </w:rPr>
        <w:t>(s)</w:t>
      </w:r>
      <w:r>
        <w:rPr>
          <w:rFonts w:ascii="Times New Roman" w:eastAsia="Times New Roman" w:hAnsi="Times New Roman" w:cs="Times New Roman"/>
          <w:color w:val="00000A"/>
        </w:rPr>
        <w:t xml:space="preserve"> </w:t>
      </w:r>
      <w:r w:rsidR="009A01DD" w:rsidRPr="007A6566">
        <w:rPr>
          <w:rFonts w:ascii="Times New Roman" w:eastAsia="Times New Roman" w:hAnsi="Times New Roman" w:cs="Times New Roman"/>
          <w:i/>
          <w:color w:val="00000A"/>
        </w:rPr>
        <w:fldChar w:fldCharType="begin"/>
      </w:r>
      <w:r w:rsidR="009A01DD" w:rsidRPr="007A6566">
        <w:rPr>
          <w:rFonts w:ascii="Times New Roman" w:eastAsia="Times New Roman" w:hAnsi="Times New Roman" w:cs="Times New Roman"/>
          <w:i/>
          <w:color w:val="00000A"/>
        </w:rPr>
        <w:instrText xml:space="preserve"> REF  nome_da_obra  \* MERGEFORMAT </w:instrText>
      </w:r>
      <w:r w:rsidR="009A01DD" w:rsidRPr="007A6566">
        <w:rPr>
          <w:rFonts w:ascii="Times New Roman" w:eastAsia="Times New Roman" w:hAnsi="Times New Roman" w:cs="Times New Roman"/>
          <w:i/>
          <w:color w:val="00000A"/>
        </w:rPr>
        <w:fldChar w:fldCharType="separate"/>
      </w:r>
      <w:r w:rsidR="008103D0" w:rsidRPr="008103D0">
        <w:rPr>
          <w:rFonts w:ascii="Times New Roman" w:eastAsia="Times New Roman" w:hAnsi="Times New Roman" w:cs="Times New Roman"/>
          <w:i/>
        </w:rPr>
        <w:t>"</w:t>
      </w:r>
      <w:r w:rsidR="008103D0">
        <w:rPr>
          <w:rFonts w:ascii="Times New Roman" w:eastAsia="Times New Roman" w:hAnsi="Times New Roman" w:cs="Times New Roman"/>
        </w:rPr>
        <w:t>Vidas Secas", "Dom Casmurro", "O Cortiço", "Volta ao Mundo", "A Hora da Estrela" e "O Homem que Calculava"</w:t>
      </w:r>
      <w:r w:rsidR="009A01DD" w:rsidRPr="007A6566">
        <w:rPr>
          <w:rFonts w:ascii="Times New Roman" w:eastAsia="Times New Roman" w:hAnsi="Times New Roman" w:cs="Times New Roman"/>
          <w:i/>
          <w:color w:val="00000A"/>
        </w:rPr>
        <w:fldChar w:fldCharType="end"/>
      </w:r>
      <w:r>
        <w:rPr>
          <w:rFonts w:ascii="Times New Roman" w:eastAsia="Times New Roman" w:hAnsi="Times New Roman" w:cs="Times New Roman"/>
          <w:color w:val="00000A"/>
        </w:rPr>
        <w:t xml:space="preserve"> no ano de </w:t>
      </w:r>
      <w:r w:rsidR="009A01DD">
        <w:rPr>
          <w:rFonts w:ascii="Times New Roman" w:eastAsia="Times New Roman" w:hAnsi="Times New Roman" w:cs="Times New Roman"/>
          <w:color w:val="00000A"/>
        </w:rPr>
        <w:fldChar w:fldCharType="begin"/>
      </w:r>
      <w:r w:rsidR="009A01DD">
        <w:rPr>
          <w:rFonts w:ascii="Times New Roman" w:eastAsia="Times New Roman" w:hAnsi="Times New Roman" w:cs="Times New Roman"/>
          <w:color w:val="00000A"/>
        </w:rPr>
        <w:instrText xml:space="preserve"> REF  ano_que_leu </w:instrText>
      </w:r>
      <w:r w:rsidR="009A01DD">
        <w:rPr>
          <w:rFonts w:ascii="Times New Roman" w:eastAsia="Times New Roman" w:hAnsi="Times New Roman" w:cs="Times New Roman"/>
          <w:color w:val="00000A"/>
        </w:rPr>
        <w:fldChar w:fldCharType="separate"/>
      </w:r>
      <w:r w:rsidR="008103D0">
        <w:rPr>
          <w:rFonts w:ascii="Times New Roman" w:eastAsia="Times New Roman" w:hAnsi="Times New Roman" w:cs="Times New Roman"/>
        </w:rPr>
        <w:t>2022</w:t>
      </w:r>
      <w:r w:rsidR="009A01DD">
        <w:rPr>
          <w:rFonts w:ascii="Times New Roman" w:eastAsia="Times New Roman" w:hAnsi="Times New Roman" w:cs="Times New Roman"/>
          <w:color w:val="00000A"/>
        </w:rPr>
        <w:fldChar w:fldCharType="end"/>
      </w:r>
      <w:r>
        <w:rPr>
          <w:rFonts w:ascii="Times New Roman" w:eastAsia="Times New Roman" w:hAnsi="Times New Roman" w:cs="Times New Roman"/>
          <w:color w:val="00000A"/>
        </w:rPr>
        <w:t>.</w:t>
      </w:r>
    </w:p>
    <w:p w14:paraId="752F603C" w14:textId="77777777" w:rsidR="00FB723F" w:rsidRDefault="00F7560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1276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P.R.I. Atualize-se o Atestado de Penas.</w:t>
      </w:r>
    </w:p>
    <w:sectPr w:rsidR="00FB723F">
      <w:headerReference w:type="first" r:id="rId9"/>
      <w:pgSz w:w="11906" w:h="16838"/>
      <w:pgMar w:top="1560" w:right="1134" w:bottom="1134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13E0" w14:textId="77777777" w:rsidR="005B6D2D" w:rsidRDefault="005B6D2D">
      <w:pPr>
        <w:rPr>
          <w:rFonts w:hint="eastAsia"/>
        </w:rPr>
      </w:pPr>
      <w:r>
        <w:separator/>
      </w:r>
    </w:p>
  </w:endnote>
  <w:endnote w:type="continuationSeparator" w:id="0">
    <w:p w14:paraId="0AF48DE8" w14:textId="77777777" w:rsidR="005B6D2D" w:rsidRDefault="005B6D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765CE917-3953-47C2-9895-3375920C6F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029CBCB-3CC9-45DD-AA4A-6EA641140819}"/>
    <w:embedItalic r:id="rId3" w:fontKey="{37227A8A-A4DA-4834-B07A-22282A4D75D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2D63FB65-DF2B-485A-A9BA-024DCE220DEF}"/>
    <w:embedBold r:id="rId5" w:fontKey="{F7CAF00F-9FA5-49D5-AAC4-511D8A4BA64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090D674-36D1-457D-86D3-F7ACEA04AB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B2F12A2-AC82-4DF9-B5F4-5CAF27BB7B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00F63" w14:textId="77777777" w:rsidR="005B6D2D" w:rsidRDefault="005B6D2D">
      <w:pPr>
        <w:rPr>
          <w:rFonts w:hint="eastAsia"/>
        </w:rPr>
      </w:pPr>
      <w:r>
        <w:separator/>
      </w:r>
    </w:p>
  </w:footnote>
  <w:footnote w:type="continuationSeparator" w:id="0">
    <w:p w14:paraId="618636FF" w14:textId="77777777" w:rsidR="005B6D2D" w:rsidRDefault="005B6D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E9274" w14:textId="77777777" w:rsidR="00FB723F" w:rsidRDefault="00FB723F">
    <w:pPr>
      <w:jc w:val="center"/>
      <w:rPr>
        <w:rFonts w:ascii="Arial" w:eastAsia="Arial" w:hAnsi="Arial"/>
        <w:color w:val="5B9BD5"/>
      </w:rPr>
    </w:pPr>
  </w:p>
  <w:p w14:paraId="20A5369F" w14:textId="77777777" w:rsidR="00FB723F" w:rsidRDefault="00F756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noProof/>
        <w:color w:val="000000"/>
        <w:sz w:val="28"/>
        <w:szCs w:val="28"/>
      </w:rPr>
      <w:drawing>
        <wp:inline distT="0" distB="0" distL="0" distR="0" wp14:anchorId="6A67AAA5" wp14:editId="260A636B">
          <wp:extent cx="4953000" cy="523875"/>
          <wp:effectExtent l="0" t="0" r="0" b="0"/>
          <wp:docPr id="813012578" name="image1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53000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D2D3A5D" w14:textId="77777777" w:rsidR="00FB723F" w:rsidRDefault="00F756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noProof/>
        <w:color w:val="000000"/>
        <w:sz w:val="28"/>
        <w:szCs w:val="28"/>
      </w:rPr>
      <w:drawing>
        <wp:inline distT="0" distB="0" distL="0" distR="0" wp14:anchorId="7794D3CA" wp14:editId="238DD702">
          <wp:extent cx="4629150" cy="504825"/>
          <wp:effectExtent l="0" t="0" r="0" b="0"/>
          <wp:docPr id="813012579" name="image2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gif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9150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B25025D" w14:textId="77777777" w:rsidR="00FB723F" w:rsidRDefault="00F756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Black" w:eastAsia="Arial Black" w:hAnsi="Arial Black" w:cs="Arial Black"/>
        <w:b/>
        <w:color w:val="000000"/>
        <w:sz w:val="28"/>
        <w:szCs w:val="28"/>
      </w:rPr>
    </w:pPr>
    <w:r>
      <w:rPr>
        <w:rFonts w:ascii="Arial Black" w:eastAsia="Arial Black" w:hAnsi="Arial Black" w:cs="Arial Black"/>
        <w:b/>
        <w:color w:val="000000"/>
        <w:sz w:val="28"/>
        <w:szCs w:val="28"/>
      </w:rPr>
      <w:t>INSTRUÇÕES (TEM QUE ABRIR NO WORD PRA FUNCIONAR):</w:t>
    </w:r>
  </w:p>
  <w:p w14:paraId="65D877EF" w14:textId="77777777" w:rsidR="00FB723F" w:rsidRDefault="00F75609">
    <w:pPr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/>
        <w:b/>
        <w:color w:val="000000"/>
        <w:sz w:val="28"/>
        <w:szCs w:val="28"/>
      </w:rPr>
    </w:pPr>
    <w:r>
      <w:rPr>
        <w:rFonts w:ascii="Arial" w:eastAsia="Arial" w:hAnsi="Arial"/>
        <w:b/>
        <w:color w:val="000000"/>
        <w:sz w:val="28"/>
        <w:szCs w:val="28"/>
      </w:rPr>
      <w:t xml:space="preserve">APERTE CTRL + T (PARA SELECIONAR TUDO) </w:t>
    </w:r>
  </w:p>
  <w:p w14:paraId="3C7DF6F9" w14:textId="77777777" w:rsidR="00FB723F" w:rsidRDefault="00F75609">
    <w:pPr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/>
        <w:b/>
        <w:color w:val="000000"/>
        <w:sz w:val="28"/>
        <w:szCs w:val="28"/>
      </w:rPr>
    </w:pPr>
    <w:r>
      <w:rPr>
        <w:rFonts w:ascii="Arial" w:eastAsia="Arial" w:hAnsi="Arial"/>
        <w:b/>
        <w:color w:val="000000"/>
        <w:sz w:val="28"/>
        <w:szCs w:val="28"/>
      </w:rPr>
      <w:t>DEPOIS APERTE F9 E VÁ PREENCHENDO</w:t>
    </w:r>
  </w:p>
  <w:p w14:paraId="47787E8E" w14:textId="77777777" w:rsidR="00FB723F" w:rsidRDefault="00F75609">
    <w:pPr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/>
        <w:b/>
        <w:color w:val="000000"/>
        <w:sz w:val="28"/>
        <w:szCs w:val="28"/>
      </w:rPr>
    </w:pPr>
    <w:r>
      <w:rPr>
        <w:rFonts w:ascii="Arial" w:eastAsia="Arial" w:hAnsi="Arial"/>
        <w:b/>
        <w:color w:val="000000"/>
        <w:sz w:val="28"/>
        <w:szCs w:val="28"/>
      </w:rPr>
      <w:t>PRONTO! É SÓ COPIAR E COLAR!</w:t>
    </w:r>
  </w:p>
  <w:p w14:paraId="749BEE17" w14:textId="77777777" w:rsidR="00FB723F" w:rsidRDefault="00FB7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Liberation Serif" w:cs="Liberation Serif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35793"/>
    <w:multiLevelType w:val="multilevel"/>
    <w:tmpl w:val="C24C6C6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7055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23F"/>
    <w:rsid w:val="00005AB1"/>
    <w:rsid w:val="0003057E"/>
    <w:rsid w:val="000518D8"/>
    <w:rsid w:val="00063A50"/>
    <w:rsid w:val="00077F89"/>
    <w:rsid w:val="000917A3"/>
    <w:rsid w:val="00176266"/>
    <w:rsid w:val="0018047F"/>
    <w:rsid w:val="00200D58"/>
    <w:rsid w:val="0026702D"/>
    <w:rsid w:val="00341202"/>
    <w:rsid w:val="003542E3"/>
    <w:rsid w:val="003B483E"/>
    <w:rsid w:val="003E1828"/>
    <w:rsid w:val="00467365"/>
    <w:rsid w:val="004A0289"/>
    <w:rsid w:val="004B1165"/>
    <w:rsid w:val="005B6D2D"/>
    <w:rsid w:val="005F22FD"/>
    <w:rsid w:val="00615524"/>
    <w:rsid w:val="00655127"/>
    <w:rsid w:val="006D3567"/>
    <w:rsid w:val="00702E68"/>
    <w:rsid w:val="0071552E"/>
    <w:rsid w:val="00730F78"/>
    <w:rsid w:val="0073612E"/>
    <w:rsid w:val="00773246"/>
    <w:rsid w:val="00773891"/>
    <w:rsid w:val="007A6566"/>
    <w:rsid w:val="007E25CA"/>
    <w:rsid w:val="007E2FF4"/>
    <w:rsid w:val="007E7E34"/>
    <w:rsid w:val="008103D0"/>
    <w:rsid w:val="00840148"/>
    <w:rsid w:val="009A01DD"/>
    <w:rsid w:val="009F3E7F"/>
    <w:rsid w:val="00A120B5"/>
    <w:rsid w:val="00A92D63"/>
    <w:rsid w:val="00B62CD3"/>
    <w:rsid w:val="00BD1028"/>
    <w:rsid w:val="00BD55E8"/>
    <w:rsid w:val="00BF2C05"/>
    <w:rsid w:val="00C0620F"/>
    <w:rsid w:val="00C42226"/>
    <w:rsid w:val="00C45271"/>
    <w:rsid w:val="00CB657F"/>
    <w:rsid w:val="00CD4A77"/>
    <w:rsid w:val="00D92447"/>
    <w:rsid w:val="00DB3523"/>
    <w:rsid w:val="00E92D86"/>
    <w:rsid w:val="00F75609"/>
    <w:rsid w:val="00F9692F"/>
    <w:rsid w:val="00FA3781"/>
    <w:rsid w:val="00FB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3CC01"/>
  <w15:docId w15:val="{56E7FF59-A416-47C4-B21E-84BF06FEF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46F"/>
    <w:pPr>
      <w:suppressAutoHyphens/>
    </w:pPr>
    <w:rPr>
      <w:rFonts w:eastAsia="SimSun" w:cs="Arial"/>
      <w:lang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BD146F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BD146F"/>
    <w:rPr>
      <w:rFonts w:ascii="Liberation Serif" w:eastAsia="SimSun" w:hAnsi="Liberation Serif" w:cs="Mangal"/>
      <w:kern w:val="0"/>
      <w:sz w:val="24"/>
      <w:szCs w:val="21"/>
      <w:lang w:eastAsia="zh-CN" w:bidi="hi-IN"/>
    </w:rPr>
  </w:style>
  <w:style w:type="paragraph" w:customStyle="1" w:styleId="paragraph">
    <w:name w:val="paragraph"/>
    <w:basedOn w:val="Normal"/>
    <w:rsid w:val="00BD146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pt-BR" w:bidi="ar-SA"/>
    </w:rPr>
  </w:style>
  <w:style w:type="character" w:customStyle="1" w:styleId="normaltextrun">
    <w:name w:val="normaltextrun"/>
    <w:basedOn w:val="Fontepargpadro"/>
    <w:rsid w:val="00BD146F"/>
  </w:style>
  <w:style w:type="character" w:customStyle="1" w:styleId="eop">
    <w:name w:val="eop"/>
    <w:basedOn w:val="Fontepargpadro"/>
    <w:rsid w:val="00BD146F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illDMiggx9ruOVK28fwWbfykcg==">CgMxLjAyCWlkLmdqZGd4czIKaWQuMzBqMHpsbDIKaWQuMWZvYjl0ZTgAciExWUstLTF3bm1IczJKdENWbGFhRkNTSjVWMGxSLWVzTFY=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C5441D-2373-4865-AFE8-85DC52A51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</TotalTime>
  <Pages>2</Pages>
  <Words>707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3</cp:revision>
  <dcterms:created xsi:type="dcterms:W3CDTF">2023-10-12T18:50:00Z</dcterms:created>
  <dcterms:modified xsi:type="dcterms:W3CDTF">2025-06-17T14:12:00Z</dcterms:modified>
</cp:coreProperties>
</file>