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F9CB" w14:textId="1AA2209C" w:rsidR="001C3E09" w:rsidRPr="000A7918" w:rsidRDefault="00B8709D" w:rsidP="00B8709D">
      <w:pPr>
        <w:jc w:val="center"/>
        <w:rPr>
          <w:sz w:val="36"/>
          <w:szCs w:val="36"/>
        </w:rPr>
      </w:pPr>
      <w:r w:rsidRPr="000A7918">
        <w:rPr>
          <w:sz w:val="36"/>
          <w:szCs w:val="36"/>
        </w:rPr>
        <w:t>Bilateral Diabetic Retinopathy</w:t>
      </w:r>
      <w:r w:rsidR="000A7918" w:rsidRPr="000A7918">
        <w:rPr>
          <w:sz w:val="36"/>
          <w:szCs w:val="36"/>
        </w:rPr>
        <w:t xml:space="preserve"> on the DRS Plus</w:t>
      </w:r>
    </w:p>
    <w:p w14:paraId="4945D994" w14:textId="272998F5" w:rsidR="00EF6F5E" w:rsidRDefault="00EF6F5E">
      <w:r>
        <w:t> </w:t>
      </w:r>
      <w:r>
        <w:rPr>
          <w:noProof/>
        </w:rPr>
        <w:drawing>
          <wp:inline distT="0" distB="0" distL="0" distR="0" wp14:anchorId="01DDAA93" wp14:editId="11152D44">
            <wp:extent cx="7001512" cy="3432132"/>
            <wp:effectExtent l="0" t="0" r="0" b="0"/>
            <wp:docPr id="6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050" cy="344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459D" w14:textId="2A7FBAF9" w:rsidR="00EF6F5E" w:rsidRDefault="00EF6F5E">
      <w:r>
        <w:t> </w:t>
      </w:r>
      <w:r>
        <w:rPr>
          <w:noProof/>
        </w:rPr>
        <w:drawing>
          <wp:inline distT="0" distB="0" distL="0" distR="0" wp14:anchorId="0134A107" wp14:editId="2BD24390">
            <wp:extent cx="6963159" cy="4102274"/>
            <wp:effectExtent l="0" t="0" r="9525" b="0"/>
            <wp:docPr id="8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405" cy="412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2A46" w14:textId="2DFCE06E" w:rsidR="00B8709D" w:rsidRDefault="0037484F">
      <w:r>
        <w:rPr>
          <w:noProof/>
        </w:rPr>
        <w:drawing>
          <wp:inline distT="0" distB="0" distL="0" distR="0" wp14:anchorId="2EE5C7EA" wp14:editId="40331960">
            <wp:extent cx="694224" cy="139700"/>
            <wp:effectExtent l="0" t="0" r="0" b="0"/>
            <wp:docPr id="10152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0" cy="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Eidon UWF                                                                               Images Courtesy of Julie Rodman OD, FAAO</w:t>
      </w:r>
    </w:p>
    <w:sectPr w:rsidR="00B8709D" w:rsidSect="00EF6F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5E"/>
    <w:rsid w:val="0009321A"/>
    <w:rsid w:val="000A7918"/>
    <w:rsid w:val="001C3E09"/>
    <w:rsid w:val="003446BD"/>
    <w:rsid w:val="0037484F"/>
    <w:rsid w:val="004962BE"/>
    <w:rsid w:val="00A842B5"/>
    <w:rsid w:val="00B8709D"/>
    <w:rsid w:val="00EF6F5E"/>
    <w:rsid w:val="00F0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F354"/>
  <w15:chartTrackingRefBased/>
  <w15:docId w15:val="{85844F62-59EC-4B41-88DD-62D6842B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Revenio Group Oyj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Anders</dc:creator>
  <cp:keywords/>
  <dc:description/>
  <cp:lastModifiedBy>Kent Anders</cp:lastModifiedBy>
  <cp:revision>3</cp:revision>
  <dcterms:created xsi:type="dcterms:W3CDTF">2026-02-09T12:23:00Z</dcterms:created>
  <dcterms:modified xsi:type="dcterms:W3CDTF">2026-02-09T12:30:00Z</dcterms:modified>
</cp:coreProperties>
</file>