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4148" w14:textId="77777777" w:rsidR="00B65C05" w:rsidRDefault="00B65C05">
      <w:pPr>
        <w:spacing w:line="20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1BA7E4FC" w14:textId="77777777" w:rsidTr="76C869CA">
        <w:tc>
          <w:tcPr>
            <w:tcW w:w="9071" w:type="dxa"/>
            <w:tcBorders>
              <w:top w:val="nil"/>
              <w:left w:val="nil"/>
              <w:bottom w:val="nil"/>
              <w:right w:val="nil"/>
            </w:tcBorders>
            <w:shd w:val="clear" w:color="auto" w:fill="1A3A5C"/>
            <w:tcMar>
              <w:top w:w="300" w:type="dxa"/>
              <w:left w:w="400" w:type="dxa"/>
              <w:bottom w:w="300" w:type="dxa"/>
              <w:right w:w="400" w:type="dxa"/>
            </w:tcMar>
            <w:vAlign w:val="center"/>
          </w:tcPr>
          <w:p w14:paraId="7DCB1DDA" w14:textId="77777777" w:rsidR="00B65C05" w:rsidRDefault="00000000">
            <w:pPr>
              <w:spacing w:line="276" w:lineRule="auto"/>
              <w:jc w:val="center"/>
            </w:pPr>
            <w:r>
              <w:rPr>
                <w:b/>
                <w:bCs/>
                <w:color w:val="FFFFFF"/>
                <w:sz w:val="18"/>
                <w:szCs w:val="18"/>
              </w:rPr>
              <w:t>CONTROLADORIA-GERAL DA UNIÃO</w:t>
            </w:r>
          </w:p>
          <w:p w14:paraId="744524F6" w14:textId="0052F498" w:rsidR="00B65C05" w:rsidRDefault="0C9FD7C8">
            <w:pPr>
              <w:spacing w:line="276" w:lineRule="auto"/>
              <w:jc w:val="center"/>
            </w:pPr>
            <w:r w:rsidRPr="76C869CA">
              <w:rPr>
                <w:color w:val="B8CDE8"/>
                <w:sz w:val="18"/>
                <w:szCs w:val="18"/>
              </w:rPr>
              <w:t xml:space="preserve">SECRETARIA DE INTEGRIDADE PRIVADA </w:t>
            </w:r>
            <w:r w:rsidR="108C973E" w:rsidRPr="76C869CA">
              <w:rPr>
                <w:color w:val="B8CDE8"/>
                <w:sz w:val="18"/>
                <w:szCs w:val="18"/>
              </w:rPr>
              <w:t xml:space="preserve">- </w:t>
            </w:r>
            <w:r w:rsidR="108C973E" w:rsidRPr="76C869CA">
              <w:rPr>
                <w:b/>
                <w:bCs/>
                <w:color w:val="B8CDE8"/>
                <w:sz w:val="18"/>
                <w:szCs w:val="18"/>
              </w:rPr>
              <w:t>SIPRI</w:t>
            </w:r>
          </w:p>
        </w:tc>
      </w:tr>
    </w:tbl>
    <w:p w14:paraId="13085584" w14:textId="77777777" w:rsidR="00B65C05" w:rsidRDefault="00B65C05">
      <w:pPr>
        <w:spacing w:line="8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4CB6CB47" w14:textId="77777777">
        <w:trPr>
          <w:trHeight w:hRule="exact" w:val="24"/>
        </w:trPr>
        <w:tc>
          <w:tcPr>
            <w:tcW w:w="9071" w:type="dxa"/>
            <w:tcBorders>
              <w:top w:val="nil"/>
              <w:left w:val="nil"/>
              <w:bottom w:val="nil"/>
              <w:right w:val="nil"/>
            </w:tcBorders>
            <w:shd w:val="clear" w:color="auto" w:fill="C8960C"/>
            <w:tcMar>
              <w:top w:w="0" w:type="dxa"/>
              <w:left w:w="0" w:type="dxa"/>
              <w:bottom w:w="0" w:type="dxa"/>
              <w:right w:w="0" w:type="dxa"/>
            </w:tcMar>
            <w:vAlign w:val="center"/>
          </w:tcPr>
          <w:p w14:paraId="41C564BF" w14:textId="77777777" w:rsidR="00B65C05" w:rsidRDefault="00B65C05">
            <w:pPr>
              <w:spacing w:line="276" w:lineRule="auto"/>
            </w:pPr>
          </w:p>
        </w:tc>
      </w:tr>
    </w:tbl>
    <w:p w14:paraId="1BA13F1B" w14:textId="77777777" w:rsidR="00B65C05" w:rsidRDefault="00B65C05">
      <w:pPr>
        <w:spacing w:line="80" w:lineRule="exact"/>
        <w:jc w:val="both"/>
      </w:pPr>
    </w:p>
    <w:p w14:paraId="13FEC042" w14:textId="11041A34" w:rsidR="00B65C05" w:rsidRDefault="00000000">
      <w:pPr>
        <w:spacing w:after="60" w:line="360" w:lineRule="auto"/>
        <w:jc w:val="center"/>
      </w:pPr>
      <w:r w:rsidRPr="2EAEB7CC">
        <w:rPr>
          <w:b/>
          <w:bCs/>
          <w:caps/>
          <w:color w:val="1A3A5C"/>
          <w:sz w:val="28"/>
          <w:szCs w:val="28"/>
        </w:rPr>
        <w:t>NOTA INFORMATIVA</w:t>
      </w:r>
    </w:p>
    <w:p w14:paraId="2F226876" w14:textId="77777777" w:rsidR="00B65C05" w:rsidRDefault="00000000">
      <w:pPr>
        <w:spacing w:after="80" w:line="360" w:lineRule="auto"/>
        <w:jc w:val="center"/>
      </w:pPr>
      <w:r>
        <w:rPr>
          <w:color w:val="444444"/>
          <w:sz w:val="24"/>
          <w:szCs w:val="24"/>
        </w:rPr>
        <w:t>Avaliação do Programa de Integridade – Pedido de Reabilitação Administrativa</w:t>
      </w:r>
    </w:p>
    <w:p w14:paraId="560E5174" w14:textId="77777777" w:rsidR="00B65C05" w:rsidRDefault="00B65C05">
      <w:pPr>
        <w:spacing w:line="4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B65C05" w14:paraId="55AC593D" w14:textId="77777777" w:rsidTr="7AC525F7">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7E57C021" w14:textId="77777777" w:rsidR="00B65C05" w:rsidRDefault="00000000">
            <w:pPr>
              <w:spacing w:line="276" w:lineRule="auto"/>
            </w:pPr>
            <w:r>
              <w:rPr>
                <w:b/>
                <w:bCs/>
                <w:color w:val="1A3A5C"/>
                <w:sz w:val="18"/>
                <w:szCs w:val="18"/>
              </w:rPr>
              <w:t>Requerente</w:t>
            </w:r>
          </w:p>
        </w:tc>
        <w:tc>
          <w:tcPr>
            <w:tcW w:w="687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0772AEE6" w14:textId="77777777" w:rsidR="00B65C05" w:rsidRDefault="00000000">
            <w:pPr>
              <w:spacing w:line="276" w:lineRule="auto"/>
            </w:pPr>
            <w:r>
              <w:rPr>
                <w:sz w:val="18"/>
                <w:szCs w:val="18"/>
              </w:rPr>
              <w:t>JDS Engenharia e Consultoria Ltda. · CNPJ 40.376.139/0001-59</w:t>
            </w:r>
          </w:p>
        </w:tc>
      </w:tr>
      <w:tr w:rsidR="00B65C05" w14:paraId="30F0CBAC" w14:textId="77777777" w:rsidTr="7AC525F7">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4FE84F07" w14:textId="77777777" w:rsidR="00B65C05" w:rsidRDefault="00000000">
            <w:pPr>
              <w:spacing w:line="276" w:lineRule="auto"/>
            </w:pPr>
            <w:r>
              <w:rPr>
                <w:b/>
                <w:bCs/>
                <w:color w:val="1A3A5C"/>
                <w:sz w:val="18"/>
                <w:szCs w:val="18"/>
              </w:rPr>
              <w:t>Processo</w:t>
            </w:r>
          </w:p>
        </w:tc>
        <w:tc>
          <w:tcPr>
            <w:tcW w:w="687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1E2C9F87" w14:textId="77777777" w:rsidR="00B65C05" w:rsidRDefault="00000000">
            <w:pPr>
              <w:spacing w:line="276" w:lineRule="auto"/>
            </w:pPr>
            <w:r>
              <w:rPr>
                <w:sz w:val="18"/>
                <w:szCs w:val="18"/>
              </w:rPr>
              <w:t>PAR nº 00190.104729/2021-05</w:t>
            </w:r>
          </w:p>
        </w:tc>
      </w:tr>
      <w:tr w:rsidR="00B65C05" w14:paraId="6138F1F6" w14:textId="77777777" w:rsidTr="7AC525F7">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20C23FDB" w14:textId="77777777" w:rsidR="00B65C05" w:rsidRDefault="00000000">
            <w:pPr>
              <w:spacing w:line="276" w:lineRule="auto"/>
            </w:pPr>
            <w:r>
              <w:rPr>
                <w:b/>
                <w:bCs/>
                <w:color w:val="1A3A5C"/>
                <w:sz w:val="18"/>
                <w:szCs w:val="18"/>
              </w:rPr>
              <w:t>Pedido</w:t>
            </w:r>
          </w:p>
        </w:tc>
        <w:tc>
          <w:tcPr>
            <w:tcW w:w="687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57187B24" w14:textId="77777777" w:rsidR="00B65C05" w:rsidRDefault="00000000">
            <w:pPr>
              <w:spacing w:line="276" w:lineRule="auto"/>
            </w:pPr>
            <w:r>
              <w:rPr>
                <w:sz w:val="18"/>
                <w:szCs w:val="18"/>
              </w:rPr>
              <w:t>Reabilitação Administrativa – Art. 163, III, Lei nº 14.133/2021</w:t>
            </w:r>
          </w:p>
        </w:tc>
      </w:tr>
      <w:tr w:rsidR="00B65C05" w14:paraId="04F36425" w14:textId="77777777" w:rsidTr="7AC525F7">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60A75B0F" w14:textId="77777777" w:rsidR="00B65C05" w:rsidRDefault="00000000">
            <w:pPr>
              <w:spacing w:line="276" w:lineRule="auto"/>
            </w:pPr>
            <w:r>
              <w:rPr>
                <w:b/>
                <w:bCs/>
                <w:color w:val="1A3A5C"/>
                <w:sz w:val="18"/>
                <w:szCs w:val="18"/>
              </w:rPr>
              <w:t>Fundamentação</w:t>
            </w:r>
          </w:p>
        </w:tc>
        <w:tc>
          <w:tcPr>
            <w:tcW w:w="687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0F5D2F7C" w14:textId="77777777" w:rsidR="00B65C05" w:rsidRDefault="00000000">
            <w:pPr>
              <w:spacing w:line="276" w:lineRule="auto"/>
            </w:pPr>
            <w:r>
              <w:rPr>
                <w:sz w:val="18"/>
                <w:szCs w:val="18"/>
              </w:rPr>
              <w:t>Decreto nº 12.304/2024; Portaria Normativa SE/CGU nº 226/2025</w:t>
            </w:r>
          </w:p>
        </w:tc>
      </w:tr>
      <w:tr w:rsidR="00B65C05" w14:paraId="4128BC89" w14:textId="77777777" w:rsidTr="7AC525F7">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0855867C" w14:textId="77777777" w:rsidR="00B65C05" w:rsidRDefault="00000000">
            <w:pPr>
              <w:spacing w:line="276" w:lineRule="auto"/>
            </w:pPr>
            <w:r>
              <w:rPr>
                <w:b/>
                <w:bCs/>
                <w:color w:val="1A3A5C"/>
                <w:sz w:val="18"/>
                <w:szCs w:val="18"/>
              </w:rPr>
              <w:t>Data</w:t>
            </w:r>
          </w:p>
        </w:tc>
        <w:tc>
          <w:tcPr>
            <w:tcW w:w="687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5414E883" w14:textId="77777777" w:rsidR="00B65C05" w:rsidRDefault="00000000">
            <w:pPr>
              <w:spacing w:line="276" w:lineRule="auto"/>
            </w:pPr>
            <w:r>
              <w:rPr>
                <w:sz w:val="18"/>
                <w:szCs w:val="18"/>
              </w:rPr>
              <w:t>27 de maio de 2026</w:t>
            </w:r>
          </w:p>
        </w:tc>
      </w:tr>
      <w:tr w:rsidR="00B65C05" w14:paraId="00E42A19" w14:textId="77777777" w:rsidTr="7AC525F7">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52D5B088" w14:textId="77777777" w:rsidR="00B65C05" w:rsidRDefault="00000000">
            <w:pPr>
              <w:spacing w:line="276" w:lineRule="auto"/>
            </w:pPr>
            <w:r>
              <w:rPr>
                <w:b/>
                <w:bCs/>
                <w:color w:val="1A3A5C"/>
                <w:sz w:val="18"/>
                <w:szCs w:val="18"/>
              </w:rPr>
              <w:t>Analista</w:t>
            </w:r>
          </w:p>
        </w:tc>
        <w:tc>
          <w:tcPr>
            <w:tcW w:w="687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6AE2264C" w14:textId="5721234D" w:rsidR="00B65C05" w:rsidRDefault="00000000">
            <w:pPr>
              <w:spacing w:line="276" w:lineRule="auto"/>
            </w:pPr>
            <w:r w:rsidRPr="7AC525F7">
              <w:rPr>
                <w:sz w:val="18"/>
                <w:szCs w:val="18"/>
              </w:rPr>
              <w:t>CGU/S</w:t>
            </w:r>
            <w:r w:rsidR="5272A35A" w:rsidRPr="7AC525F7">
              <w:rPr>
                <w:sz w:val="18"/>
                <w:szCs w:val="18"/>
              </w:rPr>
              <w:t>PRI</w:t>
            </w:r>
          </w:p>
        </w:tc>
      </w:tr>
    </w:tbl>
    <w:p w14:paraId="4C2FB78E" w14:textId="77777777" w:rsidR="00B65C05" w:rsidRDefault="00B65C05">
      <w:pPr>
        <w:spacing w:line="8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1C487B3F" w14:textId="77777777">
        <w:trPr>
          <w:trHeight w:hRule="exact" w:val="24"/>
        </w:trPr>
        <w:tc>
          <w:tcPr>
            <w:tcW w:w="9071" w:type="dxa"/>
            <w:tcBorders>
              <w:top w:val="nil"/>
              <w:left w:val="nil"/>
              <w:bottom w:val="nil"/>
              <w:right w:val="nil"/>
            </w:tcBorders>
            <w:shd w:val="clear" w:color="auto" w:fill="C8960C"/>
            <w:tcMar>
              <w:top w:w="0" w:type="dxa"/>
              <w:left w:w="0" w:type="dxa"/>
              <w:bottom w:w="0" w:type="dxa"/>
              <w:right w:w="0" w:type="dxa"/>
            </w:tcMar>
            <w:vAlign w:val="center"/>
          </w:tcPr>
          <w:p w14:paraId="5DA19E73" w14:textId="77777777" w:rsidR="00B65C05" w:rsidRDefault="00B65C05">
            <w:pPr>
              <w:spacing w:line="276" w:lineRule="auto"/>
            </w:pPr>
          </w:p>
        </w:tc>
      </w:tr>
    </w:tbl>
    <w:p w14:paraId="23ACCEB8" w14:textId="77777777" w:rsidR="00B65C05" w:rsidRDefault="00B65C05">
      <w:pPr>
        <w:spacing w:line="12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3EE784AC" w14:textId="77777777">
        <w:tc>
          <w:tcPr>
            <w:tcW w:w="9071" w:type="dxa"/>
            <w:tcBorders>
              <w:top w:val="nil"/>
              <w:left w:val="nil"/>
              <w:bottom w:val="nil"/>
              <w:right w:val="nil"/>
            </w:tcBorders>
            <w:shd w:val="clear" w:color="auto" w:fill="1A3A5C"/>
            <w:tcMar>
              <w:top w:w="120" w:type="dxa"/>
              <w:left w:w="200" w:type="dxa"/>
              <w:bottom w:w="120" w:type="dxa"/>
              <w:right w:w="200" w:type="dxa"/>
            </w:tcMar>
            <w:vAlign w:val="center"/>
          </w:tcPr>
          <w:p w14:paraId="3783307A" w14:textId="77777777" w:rsidR="00B65C05" w:rsidRDefault="00000000">
            <w:pPr>
              <w:spacing w:line="276" w:lineRule="auto"/>
            </w:pPr>
            <w:r>
              <w:rPr>
                <w:b/>
                <w:bCs/>
                <w:caps/>
                <w:color w:val="FFFFFF"/>
                <w:sz w:val="24"/>
                <w:szCs w:val="24"/>
              </w:rPr>
              <w:t>1.  Sumário Executivo</w:t>
            </w:r>
          </w:p>
        </w:tc>
      </w:tr>
    </w:tbl>
    <w:p w14:paraId="52D997D8" w14:textId="77777777" w:rsidR="00B65C05" w:rsidRDefault="00B65C05">
      <w:pPr>
        <w:spacing w:line="80" w:lineRule="exact"/>
        <w:jc w:val="both"/>
      </w:pPr>
    </w:p>
    <w:p w14:paraId="00A31FC0" w14:textId="77777777" w:rsidR="00B65C05" w:rsidRDefault="00000000">
      <w:pPr>
        <w:spacing w:after="120" w:line="360" w:lineRule="auto"/>
        <w:ind w:firstLine="709"/>
        <w:jc w:val="both"/>
      </w:pPr>
      <w:r>
        <w:t>A JDS Engenharia e Consultoria Ltda. foi declarada inidônea para licitar ou contratar com a Administração Pública em 28 de março de 2024, em razão de omissão deliberada na supervisão técnica de obras rodoviárias (BR-429/RO, Operação Anjos do Asfalto), com dano estimado ao erário de R$ 30.884.297,74. O prazo de inidoneidade de 2 anos encerrou-se em 28 de março de 2026, e o pedido de reabilitação foi protocolado em 9 de abril de 2026.</w:t>
      </w:r>
    </w:p>
    <w:p w14:paraId="0D05B9E8" w14:textId="4775FC11" w:rsidR="00B65C05" w:rsidRDefault="0C9FD7C8">
      <w:pPr>
        <w:spacing w:after="120" w:line="360" w:lineRule="auto"/>
        <w:ind w:firstLine="709"/>
        <w:jc w:val="both"/>
      </w:pPr>
      <w:r>
        <w:t>A avaliação técnica aplicou o Formulário de Conformidade previsto no Anexo II da Portaria Normativa SE/CGU nº 226/2025, composto de 113 questões organizadas em 12 áreas temáticas, das quais 1</w:t>
      </w:r>
      <w:r w:rsidR="437594A0">
        <w:t>6</w:t>
      </w:r>
      <w:r>
        <w:t xml:space="preserve"> são questões críticas – cujo resultado negativo constitui, per se, hipótese autônoma e independente de indeferimento.</w:t>
      </w:r>
    </w:p>
    <w:p w14:paraId="2FB9B2C1" w14:textId="79385C14" w:rsidR="00B65C05" w:rsidRDefault="0C9FD7C8">
      <w:pPr>
        <w:spacing w:after="120" w:line="360" w:lineRule="auto"/>
        <w:ind w:firstLine="709"/>
        <w:jc w:val="both"/>
      </w:pPr>
      <w:r>
        <w:t>O resultado é conclusivo:</w:t>
      </w:r>
      <w:commentRangeStart w:id="0"/>
      <w:r>
        <w:t xml:space="preserve"> </w:t>
      </w:r>
      <w:r w:rsidR="10B8756D">
        <w:t>10</w:t>
      </w:r>
      <w:r>
        <w:t xml:space="preserve"> (</w:t>
      </w:r>
      <w:r w:rsidR="79E92B40">
        <w:t>dez</w:t>
      </w:r>
      <w:r>
        <w:t>) das 1</w:t>
      </w:r>
      <w:r w:rsidR="1925D35C">
        <w:t>6</w:t>
      </w:r>
      <w:r>
        <w:t xml:space="preserve"> questões críticas foram respondidas com NÃO, cada uma configurando fundamento eliminatório autônomo. Recomenda-se o </w:t>
      </w:r>
      <w:r w:rsidRPr="76C869CA">
        <w:rPr>
          <w:b/>
          <w:bCs/>
          <w:color w:val="A32D2D"/>
        </w:rPr>
        <w:t>INDEFERIMENTO</w:t>
      </w:r>
      <w:r>
        <w:t xml:space="preserve"> do pedido.</w:t>
      </w:r>
      <w:commentRangeEnd w:id="0"/>
      <w:r w:rsidR="00000000">
        <w:rPr>
          <w:rStyle w:val="Refdecomentrio"/>
          <w:sz w:val="22"/>
          <w:szCs w:val="22"/>
        </w:rPr>
        <w:commentReference w:id="0"/>
      </w:r>
    </w:p>
    <w:p w14:paraId="020B614F" w14:textId="77777777" w:rsidR="00B65C05" w:rsidRDefault="00B65C05">
      <w:pPr>
        <w:spacing w:line="8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76BCB9D4" w14:textId="77777777">
        <w:tc>
          <w:tcPr>
            <w:tcW w:w="9071" w:type="dxa"/>
            <w:tcBorders>
              <w:top w:val="nil"/>
              <w:left w:val="nil"/>
              <w:bottom w:val="nil"/>
              <w:right w:val="nil"/>
            </w:tcBorders>
            <w:shd w:val="clear" w:color="auto" w:fill="1A3A5C"/>
            <w:tcMar>
              <w:top w:w="120" w:type="dxa"/>
              <w:left w:w="200" w:type="dxa"/>
              <w:bottom w:w="120" w:type="dxa"/>
              <w:right w:w="200" w:type="dxa"/>
            </w:tcMar>
            <w:vAlign w:val="center"/>
          </w:tcPr>
          <w:p w14:paraId="09A0BE99" w14:textId="77777777" w:rsidR="00B65C05" w:rsidRDefault="00000000">
            <w:pPr>
              <w:spacing w:line="276" w:lineRule="auto"/>
            </w:pPr>
            <w:r>
              <w:rPr>
                <w:b/>
                <w:bCs/>
                <w:caps/>
                <w:color w:val="FFFFFF"/>
                <w:sz w:val="24"/>
                <w:szCs w:val="24"/>
              </w:rPr>
              <w:t>2.  Painel de Diagnóstico</w:t>
            </w:r>
          </w:p>
        </w:tc>
      </w:tr>
    </w:tbl>
    <w:p w14:paraId="4131E2B8" w14:textId="77777777" w:rsidR="00B65C05" w:rsidRDefault="00B65C05">
      <w:pPr>
        <w:spacing w:line="8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71"/>
      </w:tblGrid>
      <w:tr w:rsidR="00B65C05" w14:paraId="1763FE25" w14:textId="77777777" w:rsidTr="76C869CA">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100" w:type="dxa"/>
              <w:left w:w="80" w:type="dxa"/>
              <w:bottom w:w="100" w:type="dxa"/>
              <w:right w:w="80" w:type="dxa"/>
            </w:tcMar>
            <w:vAlign w:val="center"/>
          </w:tcPr>
          <w:p w14:paraId="31D38496" w14:textId="77777777" w:rsidR="00B65C05" w:rsidRDefault="00000000">
            <w:pPr>
              <w:spacing w:line="276" w:lineRule="auto"/>
              <w:jc w:val="center"/>
            </w:pPr>
            <w:r>
              <w:rPr>
                <w:b/>
                <w:bCs/>
                <w:color w:val="999999"/>
                <w:sz w:val="14"/>
                <w:szCs w:val="14"/>
              </w:rPr>
              <w:t>ÁREAS AVALIADAS</w:t>
            </w:r>
          </w:p>
          <w:p w14:paraId="1A923CDF" w14:textId="77777777" w:rsidR="00B65C05" w:rsidRDefault="00000000">
            <w:pPr>
              <w:spacing w:line="1200" w:lineRule="exact"/>
              <w:jc w:val="center"/>
            </w:pPr>
            <w:r>
              <w:rPr>
                <w:b/>
                <w:bCs/>
                <w:color w:val="1A3A5C"/>
                <w:sz w:val="52"/>
                <w:szCs w:val="52"/>
              </w:rPr>
              <w:t>12</w:t>
            </w:r>
          </w:p>
        </w:tc>
        <w:tc>
          <w:tcPr>
            <w:tcW w:w="220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100" w:type="dxa"/>
              <w:left w:w="80" w:type="dxa"/>
              <w:bottom w:w="100" w:type="dxa"/>
              <w:right w:w="80" w:type="dxa"/>
            </w:tcMar>
            <w:vAlign w:val="center"/>
          </w:tcPr>
          <w:p w14:paraId="7735EA56" w14:textId="77777777" w:rsidR="00B65C05" w:rsidRDefault="00000000">
            <w:pPr>
              <w:spacing w:line="276" w:lineRule="auto"/>
              <w:jc w:val="center"/>
            </w:pPr>
            <w:r>
              <w:rPr>
                <w:b/>
                <w:bCs/>
                <w:color w:val="999999"/>
                <w:sz w:val="14"/>
                <w:szCs w:val="14"/>
              </w:rPr>
              <w:t>QUESTÕES CRÍTICAS</w:t>
            </w:r>
          </w:p>
          <w:p w14:paraId="6A6BCF57" w14:textId="322C2927" w:rsidR="00B65C05" w:rsidRDefault="0C9FD7C8">
            <w:pPr>
              <w:spacing w:line="1200" w:lineRule="exact"/>
              <w:jc w:val="center"/>
            </w:pPr>
            <w:r w:rsidRPr="76C869CA">
              <w:rPr>
                <w:b/>
                <w:bCs/>
                <w:color w:val="1A3A5C"/>
                <w:sz w:val="52"/>
                <w:szCs w:val="52"/>
              </w:rPr>
              <w:t>1</w:t>
            </w:r>
            <w:r w:rsidR="3DC1367E" w:rsidRPr="76C869CA">
              <w:rPr>
                <w:b/>
                <w:bCs/>
                <w:color w:val="1A3A5C"/>
                <w:sz w:val="52"/>
                <w:szCs w:val="52"/>
              </w:rPr>
              <w:t>6</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100" w:type="dxa"/>
              <w:left w:w="80" w:type="dxa"/>
              <w:bottom w:w="100" w:type="dxa"/>
              <w:right w:w="80" w:type="dxa"/>
            </w:tcMar>
            <w:vAlign w:val="center"/>
          </w:tcPr>
          <w:p w14:paraId="44FE1E3D" w14:textId="77777777" w:rsidR="00B65C05" w:rsidRDefault="00000000">
            <w:pPr>
              <w:spacing w:line="276" w:lineRule="auto"/>
              <w:jc w:val="center"/>
            </w:pPr>
            <w:r>
              <w:rPr>
                <w:b/>
                <w:bCs/>
                <w:color w:val="A32D2D"/>
                <w:sz w:val="14"/>
                <w:szCs w:val="14"/>
              </w:rPr>
              <w:t>RESULTADOS ELIMINATÓRIOS</w:t>
            </w:r>
          </w:p>
          <w:p w14:paraId="63DAD7A2" w14:textId="7DF0B3D1" w:rsidR="00B65C05" w:rsidRDefault="5D7C8586">
            <w:pPr>
              <w:spacing w:line="1200" w:lineRule="exact"/>
              <w:jc w:val="center"/>
            </w:pPr>
            <w:r w:rsidRPr="76C869CA">
              <w:rPr>
                <w:b/>
                <w:bCs/>
                <w:color w:val="A32D2D"/>
                <w:sz w:val="52"/>
                <w:szCs w:val="52"/>
              </w:rPr>
              <w:t>10</w:t>
            </w:r>
          </w:p>
        </w:tc>
        <w:tc>
          <w:tcPr>
            <w:tcW w:w="2471" w:type="dxa"/>
            <w:tcBorders>
              <w:top w:val="nil"/>
              <w:left w:val="nil"/>
              <w:bottom w:val="nil"/>
              <w:right w:val="nil"/>
            </w:tcBorders>
            <w:shd w:val="clear" w:color="auto" w:fill="A32D2D"/>
            <w:tcMar>
              <w:top w:w="100" w:type="dxa"/>
              <w:left w:w="80" w:type="dxa"/>
              <w:bottom w:w="100" w:type="dxa"/>
              <w:right w:w="80" w:type="dxa"/>
            </w:tcMar>
            <w:vAlign w:val="center"/>
          </w:tcPr>
          <w:p w14:paraId="5D8F5B02" w14:textId="77777777" w:rsidR="00B65C05" w:rsidRDefault="00000000">
            <w:pPr>
              <w:spacing w:line="276" w:lineRule="auto"/>
              <w:jc w:val="center"/>
            </w:pPr>
            <w:r>
              <w:rPr>
                <w:b/>
                <w:bCs/>
                <w:color w:val="FFFFFF"/>
                <w:sz w:val="14"/>
                <w:szCs w:val="14"/>
              </w:rPr>
              <w:t>RECOMENDAÇÃO</w:t>
            </w:r>
          </w:p>
          <w:p w14:paraId="5FA350EA" w14:textId="77777777" w:rsidR="00B65C05" w:rsidRDefault="00000000">
            <w:pPr>
              <w:spacing w:line="840" w:lineRule="exact"/>
              <w:jc w:val="center"/>
            </w:pPr>
            <w:r>
              <w:rPr>
                <w:b/>
                <w:bCs/>
                <w:color w:val="FFFFFF"/>
                <w:sz w:val="24"/>
                <w:szCs w:val="24"/>
              </w:rPr>
              <w:t>INDEFERIMENTO</w:t>
            </w:r>
          </w:p>
        </w:tc>
      </w:tr>
    </w:tbl>
    <w:p w14:paraId="7219A2D0" w14:textId="77777777" w:rsidR="00B65C05" w:rsidRDefault="00B65C05">
      <w:pPr>
        <w:spacing w:line="120" w:lineRule="exact"/>
        <w:jc w:val="both"/>
      </w:pPr>
    </w:p>
    <w:p w14:paraId="5C87E971" w14:textId="77777777" w:rsidR="00B65C05" w:rsidRDefault="00000000">
      <w:pPr>
        <w:spacing w:after="40"/>
      </w:pPr>
      <w:r>
        <w:rPr>
          <w:b/>
          <w:bCs/>
          <w:caps/>
          <w:color w:val="444444"/>
          <w:sz w:val="16"/>
          <w:szCs w:val="16"/>
        </w:rPr>
        <w:t>Questões Críticas – Resultado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8"/>
        <w:gridCol w:w="5183"/>
      </w:tblGrid>
      <w:tr w:rsidR="00B65C05" w14:paraId="697A75AC" w14:textId="77777777" w:rsidTr="76C869CA">
        <w:tc>
          <w:tcPr>
            <w:tcW w:w="3888" w:type="dxa"/>
            <w:tcBorders>
              <w:top w:val="nil"/>
              <w:left w:val="nil"/>
              <w:bottom w:val="nil"/>
              <w:right w:val="nil"/>
            </w:tcBorders>
            <w:shd w:val="clear" w:color="auto" w:fill="27500A"/>
            <w:tcMar>
              <w:top w:w="100" w:type="dxa"/>
              <w:left w:w="140" w:type="dxa"/>
              <w:bottom w:w="100" w:type="dxa"/>
              <w:right w:w="140" w:type="dxa"/>
            </w:tcMar>
            <w:vAlign w:val="center"/>
          </w:tcPr>
          <w:p w14:paraId="651372D5" w14:textId="77777777" w:rsidR="00B65C05" w:rsidRDefault="00000000">
            <w:pPr>
              <w:spacing w:line="276" w:lineRule="auto"/>
              <w:jc w:val="center"/>
            </w:pPr>
            <w:r>
              <w:rPr>
                <w:b/>
                <w:bCs/>
                <w:color w:val="FFFFFF"/>
                <w:sz w:val="18"/>
                <w:szCs w:val="18"/>
              </w:rPr>
              <w:lastRenderedPageBreak/>
              <w:t>✔  6 atendidas (SIM)</w:t>
            </w:r>
          </w:p>
        </w:tc>
        <w:tc>
          <w:tcPr>
            <w:tcW w:w="5183" w:type="dxa"/>
            <w:tcBorders>
              <w:top w:val="nil"/>
              <w:left w:val="nil"/>
              <w:bottom w:val="nil"/>
              <w:right w:val="nil"/>
            </w:tcBorders>
            <w:shd w:val="clear" w:color="auto" w:fill="C00000"/>
            <w:tcMar>
              <w:top w:w="100" w:type="dxa"/>
              <w:left w:w="140" w:type="dxa"/>
              <w:bottom w:w="100" w:type="dxa"/>
              <w:right w:w="140" w:type="dxa"/>
            </w:tcMar>
            <w:vAlign w:val="center"/>
          </w:tcPr>
          <w:p w14:paraId="36294CF7" w14:textId="155464D1" w:rsidR="00B65C05" w:rsidRDefault="0C9FD7C8" w:rsidP="76C869CA">
            <w:pPr>
              <w:spacing w:line="276" w:lineRule="auto"/>
              <w:jc w:val="center"/>
              <w:rPr>
                <w:b/>
                <w:bCs/>
                <w:color w:val="FFFFFF" w:themeColor="background1"/>
                <w:sz w:val="18"/>
                <w:szCs w:val="18"/>
              </w:rPr>
            </w:pPr>
            <w:r w:rsidRPr="76C869CA">
              <w:rPr>
                <w:b/>
                <w:bCs/>
                <w:color w:val="FFFFFF" w:themeColor="background1"/>
                <w:sz w:val="18"/>
                <w:szCs w:val="18"/>
              </w:rPr>
              <w:t xml:space="preserve">✘  </w:t>
            </w:r>
            <w:r w:rsidR="748B0262" w:rsidRPr="76C869CA">
              <w:rPr>
                <w:b/>
                <w:bCs/>
                <w:color w:val="FFFFFF" w:themeColor="background1"/>
                <w:sz w:val="18"/>
                <w:szCs w:val="18"/>
              </w:rPr>
              <w:t>10</w:t>
            </w:r>
            <w:r w:rsidRPr="76C869CA">
              <w:rPr>
                <w:b/>
                <w:bCs/>
                <w:color w:val="FFFFFF" w:themeColor="background1"/>
                <w:sz w:val="18"/>
                <w:szCs w:val="18"/>
              </w:rPr>
              <w:t xml:space="preserve"> eliminatórias (NÃO)</w:t>
            </w:r>
          </w:p>
        </w:tc>
      </w:tr>
    </w:tbl>
    <w:p w14:paraId="1A012E70" w14:textId="77777777" w:rsidR="00B65C05" w:rsidRDefault="00B65C05">
      <w:pPr>
        <w:spacing w:line="40" w:lineRule="exact"/>
        <w:jc w:val="both"/>
      </w:pPr>
    </w:p>
    <w:p w14:paraId="63874D15" w14:textId="693DF370" w:rsidR="00B65C05" w:rsidRDefault="0C9FD7C8" w:rsidP="76C869CA">
      <w:pPr>
        <w:pStyle w:val="PargrafodaLista"/>
        <w:numPr>
          <w:ilvl w:val="0"/>
          <w:numId w:val="1"/>
        </w:numPr>
        <w:rPr>
          <w:b/>
          <w:bCs/>
          <w:color w:val="A32D2D"/>
          <w:sz w:val="20"/>
          <w:szCs w:val="20"/>
        </w:rPr>
      </w:pPr>
      <w:r w:rsidRPr="76C869CA">
        <w:rPr>
          <w:b/>
          <w:bCs/>
          <w:color w:val="27500A"/>
          <w:sz w:val="20"/>
          <w:szCs w:val="20"/>
        </w:rPr>
        <w:t xml:space="preserve">Atendidas (SIM): </w:t>
      </w:r>
      <w:r w:rsidR="54668173" w:rsidRPr="76C869CA">
        <w:rPr>
          <w:b/>
          <w:bCs/>
          <w:color w:val="27500A"/>
          <w:sz w:val="20"/>
          <w:szCs w:val="20"/>
        </w:rPr>
        <w:t>2.1</w:t>
      </w:r>
      <w:r w:rsidR="3C4456E8" w:rsidRPr="76C869CA">
        <w:rPr>
          <w:b/>
          <w:bCs/>
          <w:color w:val="27500A"/>
          <w:sz w:val="20"/>
          <w:szCs w:val="20"/>
        </w:rPr>
        <w:t>;</w:t>
      </w:r>
      <w:r w:rsidR="54668173" w:rsidRPr="76C869CA">
        <w:rPr>
          <w:b/>
          <w:bCs/>
          <w:color w:val="27500A"/>
          <w:sz w:val="20"/>
          <w:szCs w:val="20"/>
        </w:rPr>
        <w:t xml:space="preserve"> </w:t>
      </w:r>
      <w:r w:rsidRPr="76C869CA">
        <w:rPr>
          <w:b/>
          <w:bCs/>
          <w:color w:val="27500A"/>
          <w:sz w:val="20"/>
          <w:szCs w:val="20"/>
        </w:rPr>
        <w:t>4.1</w:t>
      </w:r>
      <w:r w:rsidR="05376040" w:rsidRPr="76C869CA">
        <w:rPr>
          <w:b/>
          <w:bCs/>
          <w:color w:val="27500A"/>
          <w:sz w:val="20"/>
          <w:szCs w:val="20"/>
        </w:rPr>
        <w:t>;</w:t>
      </w:r>
      <w:r w:rsidRPr="76C869CA">
        <w:rPr>
          <w:b/>
          <w:bCs/>
          <w:color w:val="27500A"/>
          <w:sz w:val="20"/>
          <w:szCs w:val="20"/>
        </w:rPr>
        <w:t xml:space="preserve"> 7.1</w:t>
      </w:r>
      <w:r w:rsidR="23C49117" w:rsidRPr="76C869CA">
        <w:rPr>
          <w:b/>
          <w:bCs/>
          <w:color w:val="27500A"/>
          <w:sz w:val="20"/>
          <w:szCs w:val="20"/>
        </w:rPr>
        <w:t xml:space="preserve">; </w:t>
      </w:r>
      <w:r w:rsidRPr="76C869CA">
        <w:rPr>
          <w:b/>
          <w:bCs/>
          <w:color w:val="27500A"/>
          <w:sz w:val="20"/>
          <w:szCs w:val="20"/>
        </w:rPr>
        <w:t>8.1.1</w:t>
      </w:r>
      <w:r w:rsidR="385F3394" w:rsidRPr="76C869CA">
        <w:rPr>
          <w:b/>
          <w:bCs/>
          <w:color w:val="27500A"/>
          <w:sz w:val="20"/>
          <w:szCs w:val="20"/>
        </w:rPr>
        <w:t xml:space="preserve">; </w:t>
      </w:r>
      <w:r w:rsidRPr="76C869CA">
        <w:rPr>
          <w:b/>
          <w:bCs/>
          <w:color w:val="27500A"/>
          <w:sz w:val="20"/>
          <w:szCs w:val="20"/>
        </w:rPr>
        <w:t>14.1.1</w:t>
      </w:r>
      <w:r w:rsidR="7AA66F73" w:rsidRPr="76C869CA">
        <w:rPr>
          <w:b/>
          <w:bCs/>
          <w:color w:val="27500A"/>
          <w:sz w:val="20"/>
          <w:szCs w:val="20"/>
        </w:rPr>
        <w:t>;</w:t>
      </w:r>
      <w:r w:rsidR="44343128" w:rsidRPr="76C869CA">
        <w:rPr>
          <w:b/>
          <w:bCs/>
          <w:color w:val="27500A"/>
          <w:sz w:val="20"/>
          <w:szCs w:val="20"/>
        </w:rPr>
        <w:t xml:space="preserve"> e </w:t>
      </w:r>
      <w:r w:rsidRPr="76C869CA">
        <w:rPr>
          <w:b/>
          <w:bCs/>
          <w:color w:val="27500A"/>
          <w:sz w:val="20"/>
          <w:szCs w:val="20"/>
        </w:rPr>
        <w:t>25.1</w:t>
      </w:r>
      <w:r w:rsidR="3D9D38A5" w:rsidRPr="76C869CA">
        <w:rPr>
          <w:b/>
          <w:bCs/>
          <w:color w:val="27500A"/>
          <w:sz w:val="20"/>
          <w:szCs w:val="20"/>
        </w:rPr>
        <w:t>.</w:t>
      </w:r>
      <w:r w:rsidRPr="76C869CA">
        <w:rPr>
          <w:b/>
          <w:bCs/>
          <w:color w:val="27500A"/>
          <w:sz w:val="20"/>
          <w:szCs w:val="20"/>
        </w:rPr>
        <w:t xml:space="preserve"> </w:t>
      </w:r>
      <w:r w:rsidRPr="76C869CA">
        <w:rPr>
          <w:b/>
          <w:bCs/>
          <w:color w:val="A32D2D"/>
          <w:sz w:val="20"/>
          <w:szCs w:val="20"/>
        </w:rPr>
        <w:t xml:space="preserve"> </w:t>
      </w:r>
    </w:p>
    <w:p w14:paraId="3A5F4831" w14:textId="6EC0198C" w:rsidR="00B65C05" w:rsidRDefault="0C9FD7C8" w:rsidP="76C869CA">
      <w:pPr>
        <w:pStyle w:val="PargrafodaLista"/>
        <w:numPr>
          <w:ilvl w:val="0"/>
          <w:numId w:val="1"/>
        </w:numPr>
        <w:rPr>
          <w:b/>
          <w:bCs/>
          <w:color w:val="A32D2D"/>
          <w:sz w:val="20"/>
          <w:szCs w:val="20"/>
        </w:rPr>
      </w:pPr>
      <w:r w:rsidRPr="76C869CA">
        <w:rPr>
          <w:b/>
          <w:bCs/>
          <w:color w:val="A32D2D"/>
          <w:sz w:val="20"/>
          <w:szCs w:val="20"/>
        </w:rPr>
        <w:t xml:space="preserve">Eliminatórias (NÃO): </w:t>
      </w:r>
      <w:r w:rsidR="67E27AAD" w:rsidRPr="76C869CA">
        <w:rPr>
          <w:b/>
          <w:bCs/>
          <w:color w:val="A32D2D"/>
          <w:sz w:val="20"/>
          <w:szCs w:val="20"/>
        </w:rPr>
        <w:t xml:space="preserve">3.1; </w:t>
      </w:r>
      <w:r w:rsidRPr="76C869CA">
        <w:rPr>
          <w:b/>
          <w:bCs/>
          <w:color w:val="A32D2D"/>
          <w:sz w:val="20"/>
          <w:szCs w:val="20"/>
        </w:rPr>
        <w:t>6.3</w:t>
      </w:r>
      <w:r w:rsidR="727CEA70" w:rsidRPr="76C869CA">
        <w:rPr>
          <w:b/>
          <w:bCs/>
          <w:color w:val="A32D2D"/>
          <w:sz w:val="20"/>
          <w:szCs w:val="20"/>
        </w:rPr>
        <w:t xml:space="preserve">; </w:t>
      </w:r>
      <w:r w:rsidRPr="76C869CA">
        <w:rPr>
          <w:b/>
          <w:bCs/>
          <w:color w:val="A32D2D"/>
          <w:sz w:val="20"/>
          <w:szCs w:val="20"/>
        </w:rPr>
        <w:t>9.1</w:t>
      </w:r>
      <w:r w:rsidR="0A52E723" w:rsidRPr="76C869CA">
        <w:rPr>
          <w:b/>
          <w:bCs/>
          <w:color w:val="A32D2D"/>
          <w:sz w:val="20"/>
          <w:szCs w:val="20"/>
        </w:rPr>
        <w:t xml:space="preserve">; </w:t>
      </w:r>
      <w:r w:rsidRPr="76C869CA">
        <w:rPr>
          <w:b/>
          <w:bCs/>
          <w:color w:val="A32D2D"/>
          <w:sz w:val="20"/>
          <w:szCs w:val="20"/>
        </w:rPr>
        <w:t>10.1</w:t>
      </w:r>
      <w:r w:rsidR="47128E0E" w:rsidRPr="76C869CA">
        <w:rPr>
          <w:b/>
          <w:bCs/>
          <w:color w:val="A32D2D"/>
          <w:sz w:val="20"/>
          <w:szCs w:val="20"/>
        </w:rPr>
        <w:t xml:space="preserve">; </w:t>
      </w:r>
      <w:r w:rsidRPr="76C869CA">
        <w:rPr>
          <w:b/>
          <w:bCs/>
          <w:color w:val="A32D2D"/>
          <w:sz w:val="20"/>
          <w:szCs w:val="20"/>
        </w:rPr>
        <w:t>11.1</w:t>
      </w:r>
      <w:r w:rsidR="3CF0466A" w:rsidRPr="76C869CA">
        <w:rPr>
          <w:b/>
          <w:bCs/>
          <w:color w:val="A32D2D"/>
          <w:sz w:val="20"/>
          <w:szCs w:val="20"/>
        </w:rPr>
        <w:t>;</w:t>
      </w:r>
      <w:r w:rsidR="1C760B49" w:rsidRPr="76C869CA">
        <w:rPr>
          <w:b/>
          <w:bCs/>
          <w:color w:val="A32D2D"/>
          <w:sz w:val="20"/>
          <w:szCs w:val="20"/>
        </w:rPr>
        <w:t xml:space="preserve"> </w:t>
      </w:r>
      <w:r w:rsidR="3CF0466A" w:rsidRPr="76C869CA">
        <w:rPr>
          <w:b/>
          <w:bCs/>
          <w:color w:val="A32D2D"/>
          <w:sz w:val="20"/>
          <w:szCs w:val="20"/>
        </w:rPr>
        <w:t>12.1;</w:t>
      </w:r>
      <w:r w:rsidRPr="76C869CA">
        <w:rPr>
          <w:b/>
          <w:bCs/>
          <w:color w:val="A32D2D"/>
          <w:sz w:val="20"/>
          <w:szCs w:val="20"/>
        </w:rPr>
        <w:t xml:space="preserve"> </w:t>
      </w:r>
      <w:r w:rsidR="247CD599" w:rsidRPr="76C869CA">
        <w:rPr>
          <w:b/>
          <w:bCs/>
          <w:color w:val="A32D2D"/>
          <w:sz w:val="20"/>
          <w:szCs w:val="20"/>
        </w:rPr>
        <w:t>1</w:t>
      </w:r>
      <w:r w:rsidRPr="76C869CA">
        <w:rPr>
          <w:b/>
          <w:bCs/>
          <w:color w:val="A32D2D"/>
          <w:sz w:val="20"/>
          <w:szCs w:val="20"/>
        </w:rPr>
        <w:t>7.1</w:t>
      </w:r>
      <w:r w:rsidR="7088DB00" w:rsidRPr="76C869CA">
        <w:rPr>
          <w:b/>
          <w:bCs/>
          <w:color w:val="A32D2D"/>
          <w:sz w:val="20"/>
          <w:szCs w:val="20"/>
        </w:rPr>
        <w:t xml:space="preserve">; </w:t>
      </w:r>
      <w:r w:rsidRPr="76C869CA">
        <w:rPr>
          <w:b/>
          <w:bCs/>
          <w:color w:val="A32D2D"/>
          <w:sz w:val="20"/>
          <w:szCs w:val="20"/>
        </w:rPr>
        <w:t>20.1</w:t>
      </w:r>
      <w:r w:rsidR="122A2A0E" w:rsidRPr="76C869CA">
        <w:rPr>
          <w:b/>
          <w:bCs/>
          <w:color w:val="A32D2D"/>
          <w:sz w:val="20"/>
          <w:szCs w:val="20"/>
        </w:rPr>
        <w:t xml:space="preserve">; </w:t>
      </w:r>
      <w:r w:rsidRPr="76C869CA">
        <w:rPr>
          <w:b/>
          <w:bCs/>
          <w:color w:val="A32D2D"/>
          <w:sz w:val="20"/>
          <w:szCs w:val="20"/>
        </w:rPr>
        <w:t>23.1</w:t>
      </w:r>
      <w:r w:rsidR="02D628C9" w:rsidRPr="76C869CA">
        <w:rPr>
          <w:b/>
          <w:bCs/>
          <w:color w:val="A32D2D"/>
          <w:sz w:val="20"/>
          <w:szCs w:val="20"/>
        </w:rPr>
        <w:t>; e</w:t>
      </w:r>
      <w:r w:rsidRPr="76C869CA">
        <w:rPr>
          <w:b/>
          <w:bCs/>
          <w:color w:val="A32D2D"/>
          <w:sz w:val="20"/>
          <w:szCs w:val="20"/>
        </w:rPr>
        <w:t xml:space="preserve"> 24.1</w:t>
      </w:r>
      <w:r w:rsidR="26E9E245" w:rsidRPr="76C869CA">
        <w:rPr>
          <w:b/>
          <w:bCs/>
          <w:color w:val="A32D2D"/>
          <w:sz w:val="20"/>
          <w:szCs w:val="20"/>
        </w:rPr>
        <w:t>.</w:t>
      </w:r>
    </w:p>
    <w:p w14:paraId="746160E8" w14:textId="77777777" w:rsidR="00B65C05" w:rsidRDefault="00B65C05">
      <w:pPr>
        <w:spacing w:line="120" w:lineRule="exact"/>
        <w:jc w:val="both"/>
      </w:pPr>
    </w:p>
    <w:p w14:paraId="56CF8DB4" w14:textId="77777777" w:rsidR="00B65C05" w:rsidRDefault="0C9FD7C8" w:rsidP="312C09C6">
      <w:pPr>
        <w:spacing w:after="40"/>
        <w:rPr>
          <w:b/>
          <w:bCs/>
          <w:caps/>
          <w:color w:val="444444"/>
          <w:sz w:val="16"/>
          <w:szCs w:val="16"/>
        </w:rPr>
      </w:pPr>
      <w:commentRangeStart w:id="1"/>
      <w:commentRangeStart w:id="2"/>
      <w:r w:rsidRPr="76C869CA">
        <w:rPr>
          <w:b/>
          <w:bCs/>
          <w:caps/>
          <w:color w:val="444444"/>
          <w:sz w:val="16"/>
          <w:szCs w:val="16"/>
        </w:rPr>
        <w:t>Diagnóstico por Área</w:t>
      </w:r>
      <w:commentRangeEnd w:id="1"/>
      <w:r w:rsidR="00000000">
        <w:rPr>
          <w:rStyle w:val="Refdecomentrio"/>
          <w:b/>
          <w:bCs/>
          <w:caps/>
          <w:color w:val="444444"/>
        </w:rPr>
        <w:commentReference w:id="1"/>
      </w:r>
      <w:commentRangeEnd w:id="2"/>
      <w:r w:rsidR="00000000">
        <w:rPr>
          <w:rStyle w:val="Refdecomentrio"/>
          <w:b/>
          <w:bCs/>
          <w:caps/>
          <w:color w:val="444444"/>
        </w:rPr>
        <w:commentReference w:id="2"/>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1"/>
        <w:gridCol w:w="4540"/>
      </w:tblGrid>
      <w:tr w:rsidR="00B65C05" w14:paraId="26977E6C" w14:textId="77777777" w:rsidTr="76C869CA">
        <w:trPr>
          <w:tblHeader/>
        </w:trPr>
        <w:tc>
          <w:tcPr>
            <w:tcW w:w="4531" w:type="dxa"/>
            <w:tcBorders>
              <w:top w:val="single" w:sz="4" w:space="0" w:color="1A3A5C"/>
              <w:left w:val="single" w:sz="4" w:space="0" w:color="1A3A5C"/>
              <w:bottom w:val="single" w:sz="4" w:space="0" w:color="1A3A5C"/>
              <w:right w:val="single" w:sz="4" w:space="0" w:color="1A3A5C"/>
            </w:tcBorders>
            <w:shd w:val="clear" w:color="auto" w:fill="1A3A5C"/>
            <w:tcMar>
              <w:top w:w="80" w:type="dxa"/>
              <w:left w:w="140" w:type="dxa"/>
              <w:bottom w:w="80" w:type="dxa"/>
              <w:right w:w="140" w:type="dxa"/>
            </w:tcMar>
            <w:vAlign w:val="center"/>
          </w:tcPr>
          <w:p w14:paraId="737C221B" w14:textId="77777777" w:rsidR="00B65C05" w:rsidRDefault="00000000">
            <w:pPr>
              <w:spacing w:line="276" w:lineRule="auto"/>
              <w:jc w:val="center"/>
            </w:pPr>
            <w:r>
              <w:rPr>
                <w:b/>
                <w:bCs/>
                <w:color w:val="FFFFFF"/>
                <w:sz w:val="18"/>
                <w:szCs w:val="18"/>
              </w:rPr>
              <w:t>Área / Tema</w:t>
            </w:r>
          </w:p>
        </w:tc>
        <w:tc>
          <w:tcPr>
            <w:tcW w:w="4541" w:type="dxa"/>
            <w:tcBorders>
              <w:top w:val="single" w:sz="4" w:space="0" w:color="1A3A5C"/>
              <w:left w:val="single" w:sz="4" w:space="0" w:color="1A3A5C"/>
              <w:bottom w:val="single" w:sz="4" w:space="0" w:color="1A3A5C"/>
              <w:right w:val="single" w:sz="4" w:space="0" w:color="1A3A5C"/>
            </w:tcBorders>
            <w:shd w:val="clear" w:color="auto" w:fill="1A3A5C"/>
            <w:tcMar>
              <w:top w:w="80" w:type="dxa"/>
              <w:left w:w="140" w:type="dxa"/>
              <w:bottom w:w="80" w:type="dxa"/>
              <w:right w:w="140" w:type="dxa"/>
            </w:tcMar>
            <w:vAlign w:val="center"/>
          </w:tcPr>
          <w:p w14:paraId="7C355F57" w14:textId="77777777" w:rsidR="00B65C05" w:rsidRDefault="00000000">
            <w:pPr>
              <w:spacing w:line="276" w:lineRule="auto"/>
              <w:jc w:val="center"/>
            </w:pPr>
            <w:r>
              <w:rPr>
                <w:b/>
                <w:bCs/>
                <w:color w:val="FFFFFF"/>
                <w:sz w:val="18"/>
                <w:szCs w:val="18"/>
              </w:rPr>
              <w:t>Resultado</w:t>
            </w:r>
          </w:p>
        </w:tc>
      </w:tr>
      <w:tr w:rsidR="00B65C05" w14:paraId="34CBF69B" w14:textId="77777777" w:rsidTr="76C869CA">
        <w:tc>
          <w:tcPr>
            <w:tcW w:w="453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1CD9CBC7" w14:textId="76A35A6F" w:rsidR="00B65C05" w:rsidRDefault="0C9FD7C8">
            <w:pPr>
              <w:spacing w:line="276" w:lineRule="auto"/>
            </w:pPr>
            <w:r w:rsidRPr="76C869CA">
              <w:rPr>
                <w:sz w:val="18"/>
                <w:szCs w:val="18"/>
              </w:rPr>
              <w:t>Área I – Comprometimento da Alta Direção</w:t>
            </w:r>
            <w:r w:rsidR="3E3B4CDA" w:rsidRPr="76C869CA">
              <w:rPr>
                <w:sz w:val="18"/>
                <w:szCs w:val="18"/>
              </w:rPr>
              <w:t xml:space="preserve"> (3.1 = NÃO)</w:t>
            </w:r>
          </w:p>
        </w:tc>
        <w:tc>
          <w:tcPr>
            <w:tcW w:w="4541" w:type="dxa"/>
            <w:tcBorders>
              <w:top w:val="single" w:sz="4" w:space="0" w:color="DDDDDD"/>
              <w:left w:val="single" w:sz="4" w:space="0" w:color="DDDDDD"/>
              <w:bottom w:val="single" w:sz="4" w:space="0" w:color="DDDDDD"/>
              <w:right w:val="single" w:sz="4" w:space="0" w:color="DDDDDD"/>
            </w:tcBorders>
            <w:shd w:val="clear" w:color="auto" w:fill="C00000"/>
            <w:tcMar>
              <w:top w:w="80" w:type="dxa"/>
              <w:left w:w="140" w:type="dxa"/>
              <w:bottom w:w="80" w:type="dxa"/>
              <w:right w:w="140" w:type="dxa"/>
            </w:tcMar>
            <w:vAlign w:val="center"/>
          </w:tcPr>
          <w:p w14:paraId="6A6B6343" w14:textId="3D2DFE1C" w:rsidR="00B65C05" w:rsidRDefault="4C254E5F">
            <w:pPr>
              <w:spacing w:line="276" w:lineRule="auto"/>
              <w:jc w:val="center"/>
            </w:pPr>
            <w:r w:rsidRPr="76C869CA">
              <w:rPr>
                <w:b/>
                <w:bCs/>
                <w:color w:val="FFFFFF" w:themeColor="background1"/>
                <w:sz w:val="18"/>
                <w:szCs w:val="18"/>
              </w:rPr>
              <w:t>CRÍTICO – ELIMINATÓRIO</w:t>
            </w:r>
          </w:p>
        </w:tc>
      </w:tr>
      <w:tr w:rsidR="00B65C05" w14:paraId="27691DB7" w14:textId="77777777" w:rsidTr="76C869CA">
        <w:tc>
          <w:tcPr>
            <w:tcW w:w="453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0FC0560E" w14:textId="77777777" w:rsidR="00B65C05" w:rsidRDefault="00000000">
            <w:pPr>
              <w:spacing w:line="276" w:lineRule="auto"/>
            </w:pPr>
            <w:r>
              <w:rPr>
                <w:sz w:val="18"/>
                <w:szCs w:val="18"/>
              </w:rPr>
              <w:t>Área II – Instância Interna Responsável</w:t>
            </w:r>
          </w:p>
        </w:tc>
        <w:tc>
          <w:tcPr>
            <w:tcW w:w="4541" w:type="dxa"/>
            <w:tcBorders>
              <w:top w:val="single" w:sz="4" w:space="0" w:color="DDDDDD"/>
              <w:left w:val="single" w:sz="4" w:space="0" w:color="DDDDDD"/>
              <w:bottom w:val="single" w:sz="4" w:space="0" w:color="DDDDDD"/>
              <w:right w:val="single" w:sz="4" w:space="0" w:color="DDDDDD"/>
            </w:tcBorders>
            <w:shd w:val="clear" w:color="auto" w:fill="EAF3DE"/>
            <w:tcMar>
              <w:top w:w="80" w:type="dxa"/>
              <w:left w:w="140" w:type="dxa"/>
              <w:bottom w:w="80" w:type="dxa"/>
              <w:right w:w="140" w:type="dxa"/>
            </w:tcMar>
            <w:vAlign w:val="center"/>
          </w:tcPr>
          <w:p w14:paraId="60B1FDF9" w14:textId="77777777" w:rsidR="00B65C05" w:rsidRDefault="00000000">
            <w:pPr>
              <w:spacing w:line="276" w:lineRule="auto"/>
              <w:jc w:val="center"/>
            </w:pPr>
            <w:r>
              <w:rPr>
                <w:b/>
                <w:bCs/>
                <w:color w:val="27500A"/>
                <w:sz w:val="18"/>
                <w:szCs w:val="18"/>
              </w:rPr>
              <w:t>ADEQUADO</w:t>
            </w:r>
          </w:p>
        </w:tc>
      </w:tr>
      <w:tr w:rsidR="00B65C05" w14:paraId="74618844"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06A5AA4F" w14:textId="77777777" w:rsidR="00B65C05" w:rsidRDefault="00000000">
            <w:pPr>
              <w:spacing w:line="276" w:lineRule="auto"/>
            </w:pPr>
            <w:r>
              <w:rPr>
                <w:sz w:val="18"/>
                <w:szCs w:val="18"/>
              </w:rPr>
              <w:t>Área III – Gestão de Riscos (6.3 =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1C834E5A" w14:textId="77777777" w:rsidR="00B65C05" w:rsidRDefault="00000000">
            <w:pPr>
              <w:spacing w:line="276" w:lineRule="auto"/>
              <w:jc w:val="center"/>
            </w:pPr>
            <w:r>
              <w:rPr>
                <w:b/>
                <w:bCs/>
                <w:color w:val="FFFFFF"/>
                <w:sz w:val="18"/>
                <w:szCs w:val="18"/>
              </w:rPr>
              <w:t>CRÍTICO – ELIMINATÓRIO</w:t>
            </w:r>
          </w:p>
        </w:tc>
      </w:tr>
      <w:tr w:rsidR="00B65C05" w14:paraId="4F89BFE1" w14:textId="77777777" w:rsidTr="76C869CA">
        <w:tc>
          <w:tcPr>
            <w:tcW w:w="453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5CB59409" w14:textId="77777777" w:rsidR="00B65C05" w:rsidRDefault="00000000">
            <w:pPr>
              <w:spacing w:line="276" w:lineRule="auto"/>
            </w:pPr>
            <w:r>
              <w:rPr>
                <w:sz w:val="18"/>
                <w:szCs w:val="18"/>
              </w:rPr>
              <w:t>Área IV – Código de Ética e Conduta</w:t>
            </w:r>
          </w:p>
        </w:tc>
        <w:tc>
          <w:tcPr>
            <w:tcW w:w="4541" w:type="dxa"/>
            <w:tcBorders>
              <w:top w:val="single" w:sz="4" w:space="0" w:color="DDDDDD"/>
              <w:left w:val="single" w:sz="4" w:space="0" w:color="DDDDDD"/>
              <w:bottom w:val="single" w:sz="4" w:space="0" w:color="DDDDDD"/>
              <w:right w:val="single" w:sz="4" w:space="0" w:color="DDDDDD"/>
            </w:tcBorders>
            <w:shd w:val="clear" w:color="auto" w:fill="E6F1FB"/>
            <w:tcMar>
              <w:top w:w="80" w:type="dxa"/>
              <w:left w:w="140" w:type="dxa"/>
              <w:bottom w:w="80" w:type="dxa"/>
              <w:right w:w="140" w:type="dxa"/>
            </w:tcMar>
            <w:vAlign w:val="center"/>
          </w:tcPr>
          <w:p w14:paraId="3CFCF682" w14:textId="77777777" w:rsidR="00B65C05" w:rsidRDefault="00000000">
            <w:pPr>
              <w:spacing w:line="276" w:lineRule="auto"/>
              <w:jc w:val="center"/>
            </w:pPr>
            <w:r>
              <w:rPr>
                <w:b/>
                <w:bCs/>
                <w:color w:val="1E4D8C"/>
                <w:sz w:val="18"/>
                <w:szCs w:val="18"/>
              </w:rPr>
              <w:t>BOM</w:t>
            </w:r>
          </w:p>
        </w:tc>
      </w:tr>
      <w:tr w:rsidR="00B65C05" w14:paraId="0EBF959C"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7292EEBB" w14:textId="77777777" w:rsidR="00B65C05" w:rsidRDefault="00000000">
            <w:pPr>
              <w:spacing w:line="276" w:lineRule="auto"/>
            </w:pPr>
            <w:r>
              <w:rPr>
                <w:sz w:val="18"/>
                <w:szCs w:val="18"/>
              </w:rPr>
              <w:t>Área V – Políticas e Procedimentos (9.1 =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09DD6D87" w14:textId="77777777" w:rsidR="00B65C05" w:rsidRDefault="00000000">
            <w:pPr>
              <w:spacing w:line="276" w:lineRule="auto"/>
              <w:jc w:val="center"/>
            </w:pPr>
            <w:r>
              <w:rPr>
                <w:b/>
                <w:bCs/>
                <w:color w:val="FFFFFF"/>
                <w:sz w:val="18"/>
                <w:szCs w:val="18"/>
              </w:rPr>
              <w:t>CRÍTICO – ELIMINATÓRIO</w:t>
            </w:r>
          </w:p>
        </w:tc>
      </w:tr>
      <w:tr w:rsidR="00B65C05" w14:paraId="1C74AF52"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66DB32AC" w14:textId="3BE2434B" w:rsidR="00B65C05" w:rsidRDefault="0C9FD7C8">
            <w:pPr>
              <w:spacing w:line="276" w:lineRule="auto"/>
            </w:pPr>
            <w:r w:rsidRPr="76C869CA">
              <w:rPr>
                <w:sz w:val="18"/>
                <w:szCs w:val="18"/>
              </w:rPr>
              <w:t>Área VI – Treinamentos e Comunicações (10.1</w:t>
            </w:r>
            <w:r w:rsidR="29B9B407" w:rsidRPr="76C869CA">
              <w:rPr>
                <w:sz w:val="18"/>
                <w:szCs w:val="18"/>
              </w:rPr>
              <w:t xml:space="preserve"> e </w:t>
            </w:r>
            <w:r w:rsidRPr="76C869CA">
              <w:rPr>
                <w:sz w:val="18"/>
                <w:szCs w:val="18"/>
              </w:rPr>
              <w:t>11.1 =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0233E8C0" w14:textId="77777777" w:rsidR="00B65C05" w:rsidRDefault="00000000">
            <w:pPr>
              <w:spacing w:line="276" w:lineRule="auto"/>
              <w:jc w:val="center"/>
            </w:pPr>
            <w:r>
              <w:rPr>
                <w:b/>
                <w:bCs/>
                <w:color w:val="FFFFFF"/>
                <w:sz w:val="18"/>
                <w:szCs w:val="18"/>
              </w:rPr>
              <w:t>CRÍTICO – ELIMINATÓRIO</w:t>
            </w:r>
          </w:p>
        </w:tc>
      </w:tr>
      <w:tr w:rsidR="00B65C05" w14:paraId="056BE993" w14:textId="77777777" w:rsidTr="76C869CA">
        <w:tc>
          <w:tcPr>
            <w:tcW w:w="453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43769EA7" w14:textId="4BE2A7E9" w:rsidR="00B65C05" w:rsidRDefault="0C9FD7C8">
            <w:pPr>
              <w:spacing w:line="276" w:lineRule="auto"/>
            </w:pPr>
            <w:r w:rsidRPr="76C869CA">
              <w:rPr>
                <w:sz w:val="18"/>
                <w:szCs w:val="18"/>
              </w:rPr>
              <w:t>Área VII – Controles Contábeis e Auditoria</w:t>
            </w:r>
            <w:r w:rsidR="1DC47A31" w:rsidRPr="76C869CA">
              <w:rPr>
                <w:sz w:val="18"/>
                <w:szCs w:val="18"/>
              </w:rPr>
              <w:t xml:space="preserve"> (12.1 = NÃO)</w:t>
            </w:r>
          </w:p>
        </w:tc>
        <w:tc>
          <w:tcPr>
            <w:tcW w:w="4541" w:type="dxa"/>
            <w:tcBorders>
              <w:top w:val="single" w:sz="4" w:space="0" w:color="DDDDDD"/>
              <w:left w:val="single" w:sz="4" w:space="0" w:color="DDDDDD"/>
              <w:bottom w:val="single" w:sz="4" w:space="0" w:color="DDDDDD"/>
              <w:right w:val="single" w:sz="4" w:space="0" w:color="DDDDDD"/>
            </w:tcBorders>
            <w:shd w:val="clear" w:color="auto" w:fill="C00000"/>
            <w:tcMar>
              <w:top w:w="80" w:type="dxa"/>
              <w:left w:w="140" w:type="dxa"/>
              <w:bottom w:w="80" w:type="dxa"/>
              <w:right w:w="140" w:type="dxa"/>
            </w:tcMar>
            <w:vAlign w:val="center"/>
          </w:tcPr>
          <w:p w14:paraId="38B1508C" w14:textId="13F77B0D" w:rsidR="00B65C05" w:rsidRDefault="1DC47A31">
            <w:pPr>
              <w:spacing w:line="276" w:lineRule="auto"/>
              <w:jc w:val="center"/>
            </w:pPr>
            <w:r w:rsidRPr="76C869CA">
              <w:rPr>
                <w:b/>
                <w:bCs/>
                <w:color w:val="FFFFFF" w:themeColor="background1"/>
                <w:sz w:val="18"/>
                <w:szCs w:val="18"/>
              </w:rPr>
              <w:t>CRÍTICO – ELIMINATÓRIO</w:t>
            </w:r>
          </w:p>
        </w:tc>
      </w:tr>
      <w:tr w:rsidR="00B65C05" w14:paraId="75DDE846" w14:textId="77777777" w:rsidTr="76C869CA">
        <w:tc>
          <w:tcPr>
            <w:tcW w:w="4531" w:type="dxa"/>
            <w:tcBorders>
              <w:top w:val="single" w:sz="4" w:space="0" w:color="DDDDDD"/>
              <w:left w:val="single" w:sz="4" w:space="0" w:color="DDDDDD"/>
              <w:bottom w:val="single" w:sz="4" w:space="0" w:color="DDDDDD"/>
              <w:right w:val="single" w:sz="4" w:space="0" w:color="DDDDDD"/>
            </w:tcBorders>
            <w:tcMar>
              <w:top w:w="80" w:type="dxa"/>
              <w:left w:w="140" w:type="dxa"/>
              <w:bottom w:w="80" w:type="dxa"/>
              <w:right w:w="140" w:type="dxa"/>
            </w:tcMar>
            <w:vAlign w:val="center"/>
          </w:tcPr>
          <w:p w14:paraId="17EC504C" w14:textId="77777777" w:rsidR="00B65C05" w:rsidRDefault="00000000">
            <w:pPr>
              <w:spacing w:line="276" w:lineRule="auto"/>
            </w:pPr>
            <w:r>
              <w:rPr>
                <w:sz w:val="18"/>
                <w:szCs w:val="18"/>
              </w:rPr>
              <w:t>Área VIII – Diligências para Terceiros e Fusões</w:t>
            </w:r>
          </w:p>
        </w:tc>
        <w:tc>
          <w:tcPr>
            <w:tcW w:w="4541" w:type="dxa"/>
            <w:tcBorders>
              <w:top w:val="single" w:sz="4" w:space="0" w:color="DDDDDD"/>
              <w:left w:val="single" w:sz="4" w:space="0" w:color="DDDDDD"/>
              <w:bottom w:val="single" w:sz="4" w:space="0" w:color="DDDDDD"/>
              <w:right w:val="single" w:sz="4" w:space="0" w:color="DDDDDD"/>
            </w:tcBorders>
            <w:shd w:val="clear" w:color="auto" w:fill="EAF3DE"/>
            <w:tcMar>
              <w:top w:w="80" w:type="dxa"/>
              <w:left w:w="140" w:type="dxa"/>
              <w:bottom w:w="80" w:type="dxa"/>
              <w:right w:w="140" w:type="dxa"/>
            </w:tcMar>
            <w:vAlign w:val="center"/>
          </w:tcPr>
          <w:p w14:paraId="5FD1274F" w14:textId="0534E76A" w:rsidR="00B65C05" w:rsidRDefault="0C9FD7C8">
            <w:pPr>
              <w:spacing w:line="276" w:lineRule="auto"/>
              <w:jc w:val="center"/>
            </w:pPr>
            <w:r w:rsidRPr="76C869CA">
              <w:rPr>
                <w:b/>
                <w:bCs/>
                <w:color w:val="27500A"/>
                <w:sz w:val="18"/>
                <w:szCs w:val="18"/>
              </w:rPr>
              <w:t>ADEQUADO</w:t>
            </w:r>
          </w:p>
        </w:tc>
      </w:tr>
      <w:tr w:rsidR="00B65C05" w14:paraId="127197C5"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5D24B8D1" w14:textId="77777777" w:rsidR="00B65C05" w:rsidRDefault="00000000">
            <w:pPr>
              <w:spacing w:line="276" w:lineRule="auto"/>
            </w:pPr>
            <w:r>
              <w:rPr>
                <w:sz w:val="18"/>
                <w:szCs w:val="18"/>
              </w:rPr>
              <w:t>Área IX – Canais de Denúncia (17.1 =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64D31FA3" w14:textId="77777777" w:rsidR="00B65C05" w:rsidRDefault="00000000">
            <w:pPr>
              <w:spacing w:line="276" w:lineRule="auto"/>
              <w:jc w:val="center"/>
            </w:pPr>
            <w:r>
              <w:rPr>
                <w:b/>
                <w:bCs/>
                <w:color w:val="FFFFFF"/>
                <w:sz w:val="18"/>
                <w:szCs w:val="18"/>
              </w:rPr>
              <w:t>CRÍTICO – ELIMINATÓRIO</w:t>
            </w:r>
          </w:p>
        </w:tc>
      </w:tr>
      <w:tr w:rsidR="00B65C05" w14:paraId="335732FB"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2AD81518" w14:textId="77777777" w:rsidR="00B65C05" w:rsidRDefault="00000000">
            <w:pPr>
              <w:spacing w:line="276" w:lineRule="auto"/>
            </w:pPr>
            <w:r>
              <w:rPr>
                <w:sz w:val="18"/>
                <w:szCs w:val="18"/>
              </w:rPr>
              <w:t>Área X – Monitoramento do Programa (20.1 =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3EADF9DC" w14:textId="77777777" w:rsidR="00B65C05" w:rsidRDefault="00000000">
            <w:pPr>
              <w:spacing w:line="276" w:lineRule="auto"/>
              <w:jc w:val="center"/>
            </w:pPr>
            <w:r>
              <w:rPr>
                <w:b/>
                <w:bCs/>
                <w:color w:val="FFFFFF"/>
                <w:sz w:val="18"/>
                <w:szCs w:val="18"/>
              </w:rPr>
              <w:t>CRÍTICO – ELIMINATÓRIO</w:t>
            </w:r>
          </w:p>
        </w:tc>
      </w:tr>
      <w:tr w:rsidR="00B65C05" w14:paraId="16303FE2"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334B9AA8" w14:textId="77777777" w:rsidR="00B65C05" w:rsidRDefault="00000000">
            <w:pPr>
              <w:spacing w:line="276" w:lineRule="auto"/>
            </w:pPr>
            <w:r>
              <w:rPr>
                <w:sz w:val="18"/>
                <w:szCs w:val="18"/>
              </w:rPr>
              <w:t>Área XI – Transparência Digital (23.1 =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7678DFD7" w14:textId="77777777" w:rsidR="00B65C05" w:rsidRDefault="00000000">
            <w:pPr>
              <w:spacing w:line="276" w:lineRule="auto"/>
              <w:jc w:val="center"/>
            </w:pPr>
            <w:r>
              <w:rPr>
                <w:b/>
                <w:bCs/>
                <w:color w:val="FFFFFF"/>
                <w:sz w:val="18"/>
                <w:szCs w:val="18"/>
              </w:rPr>
              <w:t>CRÍTICO – ELIMINATÓRIO</w:t>
            </w:r>
          </w:p>
        </w:tc>
      </w:tr>
      <w:tr w:rsidR="00B65C05" w14:paraId="52C03883" w14:textId="77777777" w:rsidTr="76C869CA">
        <w:tc>
          <w:tcPr>
            <w:tcW w:w="4531" w:type="dxa"/>
            <w:tcBorders>
              <w:top w:val="single" w:sz="4" w:space="0" w:color="DDDDDD"/>
              <w:left w:val="single" w:sz="4" w:space="0" w:color="DDDDDD"/>
              <w:bottom w:val="single" w:sz="4" w:space="0" w:color="DDDDDD"/>
              <w:right w:val="single" w:sz="4" w:space="0" w:color="DDDDDD"/>
            </w:tcBorders>
            <w:shd w:val="clear" w:color="auto" w:fill="FCEBEB"/>
            <w:tcMar>
              <w:top w:w="80" w:type="dxa"/>
              <w:left w:w="140" w:type="dxa"/>
              <w:bottom w:w="80" w:type="dxa"/>
              <w:right w:w="140" w:type="dxa"/>
            </w:tcMar>
            <w:vAlign w:val="center"/>
          </w:tcPr>
          <w:p w14:paraId="540F6F7B" w14:textId="3D265008" w:rsidR="00B65C05" w:rsidRDefault="0C9FD7C8">
            <w:pPr>
              <w:spacing w:line="276" w:lineRule="auto"/>
            </w:pPr>
            <w:r w:rsidRPr="76C869CA">
              <w:rPr>
                <w:sz w:val="18"/>
                <w:szCs w:val="18"/>
              </w:rPr>
              <w:t>Área XII – Medidas de Remediação (24.1</w:t>
            </w:r>
            <w:r w:rsidR="19ACEE58" w:rsidRPr="76C869CA">
              <w:rPr>
                <w:sz w:val="18"/>
                <w:szCs w:val="18"/>
              </w:rPr>
              <w:t xml:space="preserve"> </w:t>
            </w:r>
            <w:r w:rsidRPr="76C869CA">
              <w:rPr>
                <w:sz w:val="18"/>
                <w:szCs w:val="18"/>
              </w:rPr>
              <w:t>= NÃO)</w:t>
            </w:r>
          </w:p>
        </w:tc>
        <w:tc>
          <w:tcPr>
            <w:tcW w:w="4541" w:type="dxa"/>
            <w:tcBorders>
              <w:top w:val="single" w:sz="4" w:space="0" w:color="A32D2D"/>
              <w:left w:val="single" w:sz="4" w:space="0" w:color="A32D2D"/>
              <w:bottom w:val="single" w:sz="4" w:space="0" w:color="A32D2D"/>
              <w:right w:val="single" w:sz="4" w:space="0" w:color="A32D2D"/>
            </w:tcBorders>
            <w:shd w:val="clear" w:color="auto" w:fill="C00000"/>
            <w:tcMar>
              <w:top w:w="80" w:type="dxa"/>
              <w:left w:w="140" w:type="dxa"/>
              <w:bottom w:w="80" w:type="dxa"/>
              <w:right w:w="140" w:type="dxa"/>
            </w:tcMar>
            <w:vAlign w:val="center"/>
          </w:tcPr>
          <w:p w14:paraId="6F34AC3B" w14:textId="77777777" w:rsidR="00B65C05" w:rsidRDefault="00000000">
            <w:pPr>
              <w:spacing w:line="276" w:lineRule="auto"/>
              <w:jc w:val="center"/>
            </w:pPr>
            <w:r>
              <w:rPr>
                <w:b/>
                <w:bCs/>
                <w:color w:val="FFFFFF"/>
                <w:sz w:val="18"/>
                <w:szCs w:val="18"/>
              </w:rPr>
              <w:t>CRÍTICO – ELIMINATÓRIO</w:t>
            </w:r>
          </w:p>
        </w:tc>
      </w:tr>
    </w:tbl>
    <w:p w14:paraId="3344D4C7" w14:textId="77777777" w:rsidR="00B65C05" w:rsidRDefault="00B65C05">
      <w:pPr>
        <w:spacing w:line="12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0CFC3647" w14:textId="77777777" w:rsidTr="76C869CA">
        <w:tc>
          <w:tcPr>
            <w:tcW w:w="9071" w:type="dxa"/>
            <w:tcBorders>
              <w:top w:val="nil"/>
              <w:left w:val="nil"/>
              <w:bottom w:val="nil"/>
              <w:right w:val="nil"/>
            </w:tcBorders>
            <w:shd w:val="clear" w:color="auto" w:fill="1A3A5C"/>
            <w:tcMar>
              <w:top w:w="120" w:type="dxa"/>
              <w:left w:w="200" w:type="dxa"/>
              <w:bottom w:w="120" w:type="dxa"/>
              <w:right w:w="200" w:type="dxa"/>
            </w:tcMar>
            <w:vAlign w:val="center"/>
          </w:tcPr>
          <w:p w14:paraId="72A3B24D" w14:textId="22D43D7E" w:rsidR="00B65C05" w:rsidRDefault="0C9FD7C8">
            <w:pPr>
              <w:spacing w:line="276" w:lineRule="auto"/>
            </w:pPr>
            <w:r w:rsidRPr="76C869CA">
              <w:rPr>
                <w:b/>
                <w:bCs/>
                <w:caps/>
                <w:color w:val="FFFFFF" w:themeColor="background1"/>
                <w:sz w:val="24"/>
                <w:szCs w:val="24"/>
              </w:rPr>
              <w:t>3.  O</w:t>
            </w:r>
            <w:r w:rsidR="4DA0092E" w:rsidRPr="76C869CA">
              <w:rPr>
                <w:b/>
                <w:bCs/>
                <w:caps/>
                <w:color w:val="FFFFFF" w:themeColor="background1"/>
                <w:sz w:val="24"/>
                <w:szCs w:val="24"/>
              </w:rPr>
              <w:t>S 10 FUNDAMENTOS DO INDEFERIMENTO</w:t>
            </w:r>
          </w:p>
        </w:tc>
      </w:tr>
    </w:tbl>
    <w:p w14:paraId="42BAF079" w14:textId="77777777" w:rsidR="00B65C05" w:rsidRDefault="00B65C05">
      <w:pPr>
        <w:spacing w:line="80" w:lineRule="exact"/>
        <w:jc w:val="both"/>
      </w:pPr>
    </w:p>
    <w:p w14:paraId="18A83205" w14:textId="090BAD9D" w:rsidR="00B65C05" w:rsidRDefault="0C9FD7C8">
      <w:pPr>
        <w:spacing w:after="120" w:line="360" w:lineRule="auto"/>
        <w:ind w:firstLine="709"/>
        <w:jc w:val="both"/>
      </w:pPr>
      <w:r>
        <w:t xml:space="preserve">Nos termos da Portaria Normativa SE/CGU nº 226/2025, cada resultado negativo em questão crítica constitui, de forma autônoma e independente, hipótese de indeferimento. O pedido acumula </w:t>
      </w:r>
      <w:r w:rsidR="0180DB15">
        <w:t>10</w:t>
      </w:r>
      <w:r>
        <w:t xml:space="preserve"> resultados eliminatórios:</w:t>
      </w:r>
    </w:p>
    <w:p w14:paraId="0793980D" w14:textId="77777777" w:rsidR="00B65C05" w:rsidRDefault="00B65C05">
      <w:pPr>
        <w:spacing w:line="6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6371"/>
      </w:tblGrid>
      <w:tr w:rsidR="00B65C05" w14:paraId="3B060240" w14:textId="77777777" w:rsidTr="76C869CA">
        <w:trPr>
          <w:tblHeader/>
        </w:trPr>
        <w:tc>
          <w:tcPr>
            <w:tcW w:w="500" w:type="dxa"/>
            <w:tcBorders>
              <w:top w:val="nil"/>
              <w:left w:val="nil"/>
              <w:bottom w:val="nil"/>
              <w:right w:val="nil"/>
            </w:tcBorders>
            <w:shd w:val="clear" w:color="auto" w:fill="1A3A5C"/>
            <w:tcMar>
              <w:top w:w="80" w:type="dxa"/>
              <w:left w:w="140" w:type="dxa"/>
              <w:bottom w:w="80" w:type="dxa"/>
              <w:right w:w="140" w:type="dxa"/>
            </w:tcMar>
            <w:vAlign w:val="center"/>
          </w:tcPr>
          <w:p w14:paraId="443CE0F9" w14:textId="77777777" w:rsidR="00B65C05" w:rsidRDefault="00000000">
            <w:pPr>
              <w:spacing w:line="276" w:lineRule="auto"/>
              <w:jc w:val="center"/>
            </w:pPr>
            <w:r>
              <w:rPr>
                <w:b/>
                <w:bCs/>
                <w:color w:val="FFFFFF"/>
                <w:sz w:val="18"/>
                <w:szCs w:val="18"/>
              </w:rPr>
              <w:t>Nº</w:t>
            </w:r>
          </w:p>
        </w:tc>
        <w:tc>
          <w:tcPr>
            <w:tcW w:w="2200" w:type="dxa"/>
            <w:tcBorders>
              <w:top w:val="nil"/>
              <w:left w:val="nil"/>
              <w:bottom w:val="nil"/>
              <w:right w:val="nil"/>
            </w:tcBorders>
            <w:shd w:val="clear" w:color="auto" w:fill="1A3A5C"/>
            <w:tcMar>
              <w:top w:w="80" w:type="dxa"/>
              <w:left w:w="140" w:type="dxa"/>
              <w:bottom w:w="80" w:type="dxa"/>
              <w:right w:w="140" w:type="dxa"/>
            </w:tcMar>
            <w:vAlign w:val="center"/>
          </w:tcPr>
          <w:p w14:paraId="6E8F7769" w14:textId="77777777" w:rsidR="00B65C05" w:rsidRDefault="00000000">
            <w:pPr>
              <w:spacing w:line="276" w:lineRule="auto"/>
            </w:pPr>
            <w:r>
              <w:rPr>
                <w:b/>
                <w:bCs/>
                <w:color w:val="FFFFFF"/>
                <w:sz w:val="18"/>
                <w:szCs w:val="18"/>
              </w:rPr>
              <w:t>Item</w:t>
            </w:r>
          </w:p>
        </w:tc>
        <w:tc>
          <w:tcPr>
            <w:tcW w:w="6371" w:type="dxa"/>
            <w:tcBorders>
              <w:top w:val="nil"/>
              <w:left w:val="nil"/>
              <w:bottom w:val="nil"/>
              <w:right w:val="nil"/>
            </w:tcBorders>
            <w:shd w:val="clear" w:color="auto" w:fill="1A3A5C"/>
            <w:tcMar>
              <w:top w:w="80" w:type="dxa"/>
              <w:left w:w="140" w:type="dxa"/>
              <w:bottom w:w="80" w:type="dxa"/>
              <w:right w:w="140" w:type="dxa"/>
            </w:tcMar>
            <w:vAlign w:val="center"/>
          </w:tcPr>
          <w:p w14:paraId="10E4F7E0" w14:textId="77777777" w:rsidR="00B65C05" w:rsidRDefault="0C9FD7C8" w:rsidP="312C09C6">
            <w:pPr>
              <w:spacing w:line="276" w:lineRule="auto"/>
              <w:rPr>
                <w:b/>
                <w:bCs/>
                <w:color w:val="FFFFFF" w:themeColor="background1"/>
                <w:sz w:val="18"/>
                <w:szCs w:val="18"/>
              </w:rPr>
            </w:pPr>
            <w:commentRangeStart w:id="3"/>
            <w:commentRangeStart w:id="4"/>
            <w:r w:rsidRPr="76C869CA">
              <w:rPr>
                <w:b/>
                <w:bCs/>
                <w:color w:val="FFFFFF" w:themeColor="background1"/>
                <w:sz w:val="18"/>
                <w:szCs w:val="18"/>
              </w:rPr>
              <w:t>Síntese da lacuna estrutural</w:t>
            </w:r>
            <w:commentRangeEnd w:id="3"/>
            <w:r w:rsidR="00000000">
              <w:rPr>
                <w:rStyle w:val="Refdecomentrio"/>
                <w:b/>
                <w:bCs/>
                <w:color w:val="FFFFFF" w:themeColor="background1"/>
                <w:sz w:val="18"/>
                <w:szCs w:val="18"/>
              </w:rPr>
              <w:commentReference w:id="3"/>
            </w:r>
            <w:commentRangeEnd w:id="4"/>
            <w:r w:rsidR="00000000">
              <w:rPr>
                <w:rStyle w:val="Refdecomentrio"/>
                <w:b/>
                <w:bCs/>
                <w:color w:val="FFFFFF" w:themeColor="background1"/>
                <w:sz w:val="18"/>
                <w:szCs w:val="18"/>
              </w:rPr>
              <w:commentReference w:id="4"/>
            </w:r>
          </w:p>
        </w:tc>
      </w:tr>
      <w:tr w:rsidR="76C869CA" w14:paraId="061CD883" w14:textId="77777777" w:rsidTr="76C869CA">
        <w:trPr>
          <w:trHeight w:val="300"/>
        </w:trPr>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6D8581AC" w14:textId="55F1AFDF" w:rsidR="70564542" w:rsidRDefault="70564542" w:rsidP="76C869CA">
            <w:pPr>
              <w:spacing w:line="276" w:lineRule="auto"/>
              <w:jc w:val="center"/>
            </w:pPr>
            <w:r w:rsidRPr="76C869CA">
              <w:rPr>
                <w:b/>
                <w:bCs/>
                <w:color w:val="A32D2D"/>
                <w:sz w:val="18"/>
                <w:szCs w:val="18"/>
              </w:rPr>
              <w:t>01</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2D2EC4B9" w14:textId="6AEDB5BD" w:rsidR="70564542" w:rsidRDefault="70564542" w:rsidP="76C869CA">
            <w:pPr>
              <w:spacing w:line="276" w:lineRule="auto"/>
            </w:pPr>
            <w:r w:rsidRPr="76C869CA">
              <w:rPr>
                <w:sz w:val="18"/>
                <w:szCs w:val="18"/>
              </w:rPr>
              <w:t>3.1 - Comprometimento da Alta Administração</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36B527A8" w14:textId="33EAC0AF" w:rsidR="6BC11DE8" w:rsidRDefault="6BC11DE8" w:rsidP="76C869CA">
            <w:pPr>
              <w:spacing w:line="276" w:lineRule="auto"/>
              <w:rPr>
                <w:sz w:val="18"/>
                <w:szCs w:val="18"/>
              </w:rPr>
            </w:pPr>
            <w:r w:rsidRPr="76C869CA">
              <w:rPr>
                <w:sz w:val="18"/>
                <w:szCs w:val="18"/>
              </w:rPr>
              <w:t>Não foram localizadas manifestações públicas pessoais dos membros da alta direção (João Darous) em apoio ao Programa de Integridade. As comunicações sobre integridade foram emitidas pelo Oficial de Compliance (Yuri Renan), e não diretamente pela direção.</w:t>
            </w:r>
          </w:p>
        </w:tc>
      </w:tr>
      <w:tr w:rsidR="00B65C05" w14:paraId="6688B15A"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70911BBA" w14:textId="33D265CC" w:rsidR="00B65C05" w:rsidRDefault="0C9FD7C8">
            <w:pPr>
              <w:spacing w:line="276" w:lineRule="auto"/>
              <w:jc w:val="center"/>
            </w:pPr>
            <w:r w:rsidRPr="76C869CA">
              <w:rPr>
                <w:b/>
                <w:bCs/>
                <w:color w:val="A32D2D"/>
                <w:sz w:val="18"/>
                <w:szCs w:val="18"/>
              </w:rPr>
              <w:t>0</w:t>
            </w:r>
            <w:r w:rsidR="420A3DE9" w:rsidRPr="76C869CA">
              <w:rPr>
                <w:b/>
                <w:bCs/>
                <w:color w:val="A32D2D"/>
                <w:sz w:val="18"/>
                <w:szCs w:val="18"/>
              </w:rPr>
              <w:t>2</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09E19D8B" w14:textId="77777777" w:rsidR="00B65C05" w:rsidRDefault="00000000">
            <w:pPr>
              <w:spacing w:line="276" w:lineRule="auto"/>
            </w:pPr>
            <w:r>
              <w:rPr>
                <w:sz w:val="18"/>
                <w:szCs w:val="18"/>
              </w:rPr>
              <w:t>6.3 – Gestão de Riscos</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2F65916C" w14:textId="1F3190C6" w:rsidR="00B65C05" w:rsidRDefault="0C9FD7C8">
            <w:pPr>
              <w:spacing w:line="276" w:lineRule="auto"/>
            </w:pPr>
            <w:r w:rsidRPr="76C869CA">
              <w:rPr>
                <w:sz w:val="18"/>
                <w:szCs w:val="18"/>
              </w:rPr>
              <w:t>Nenhuma matriz de riscos de integridade elaborada. O PGR NR-1/STARMED (saúde ocupacional) não satisfaz o requisito, que exige análise específica de riscos de</w:t>
            </w:r>
            <w:r w:rsidR="37B4AD87" w:rsidRPr="76C869CA">
              <w:rPr>
                <w:sz w:val="18"/>
                <w:szCs w:val="18"/>
              </w:rPr>
              <w:t xml:space="preserve"> integridade, como </w:t>
            </w:r>
            <w:r w:rsidRPr="76C869CA">
              <w:rPr>
                <w:sz w:val="18"/>
                <w:szCs w:val="18"/>
              </w:rPr>
              <w:t>corrupção e fraude.</w:t>
            </w:r>
          </w:p>
        </w:tc>
      </w:tr>
      <w:tr w:rsidR="00B65C05" w14:paraId="497D98F6"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2508B0B9" w14:textId="2F69EF0F" w:rsidR="00B65C05" w:rsidRDefault="0C9FD7C8">
            <w:pPr>
              <w:spacing w:line="276" w:lineRule="auto"/>
              <w:jc w:val="center"/>
            </w:pPr>
            <w:r w:rsidRPr="76C869CA">
              <w:rPr>
                <w:b/>
                <w:bCs/>
                <w:color w:val="A32D2D"/>
                <w:sz w:val="18"/>
                <w:szCs w:val="18"/>
              </w:rPr>
              <w:t>0</w:t>
            </w:r>
            <w:r w:rsidR="5EBC10EA" w:rsidRPr="76C869CA">
              <w:rPr>
                <w:b/>
                <w:bCs/>
                <w:color w:val="A32D2D"/>
                <w:sz w:val="18"/>
                <w:szCs w:val="18"/>
              </w:rPr>
              <w:t>3</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597079AE" w14:textId="77777777" w:rsidR="00B65C05" w:rsidRDefault="00000000">
            <w:pPr>
              <w:spacing w:line="276" w:lineRule="auto"/>
            </w:pPr>
            <w:r>
              <w:rPr>
                <w:sz w:val="18"/>
                <w:szCs w:val="18"/>
              </w:rPr>
              <w:t>9.1 – Política para Licitações</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4AF8E532" w14:textId="77777777" w:rsidR="00B65C05" w:rsidRDefault="00000000">
            <w:pPr>
              <w:spacing w:line="276" w:lineRule="auto"/>
            </w:pPr>
            <w:r>
              <w:rPr>
                <w:sz w:val="18"/>
                <w:szCs w:val="18"/>
              </w:rPr>
              <w:t>Ausência de controles específicos de anticorrupção para licitações e contratos administrativos – exatamente o ambiente em que o ilícito original ocorreu.</w:t>
            </w:r>
          </w:p>
        </w:tc>
      </w:tr>
      <w:tr w:rsidR="00B65C05" w14:paraId="5E6980DA"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7262017C" w14:textId="51B60168" w:rsidR="00B65C05" w:rsidRDefault="0C9FD7C8">
            <w:pPr>
              <w:spacing w:line="276" w:lineRule="auto"/>
              <w:jc w:val="center"/>
            </w:pPr>
            <w:r w:rsidRPr="76C869CA">
              <w:rPr>
                <w:b/>
                <w:bCs/>
                <w:color w:val="A32D2D"/>
                <w:sz w:val="18"/>
                <w:szCs w:val="18"/>
              </w:rPr>
              <w:t>0</w:t>
            </w:r>
            <w:r w:rsidR="701184FB" w:rsidRPr="76C869CA">
              <w:rPr>
                <w:b/>
                <w:bCs/>
                <w:color w:val="A32D2D"/>
                <w:sz w:val="18"/>
                <w:szCs w:val="18"/>
              </w:rPr>
              <w:t>4</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34DFF65F" w14:textId="77777777" w:rsidR="00B65C05" w:rsidRDefault="00000000">
            <w:pPr>
              <w:spacing w:line="276" w:lineRule="auto"/>
            </w:pPr>
            <w:r>
              <w:rPr>
                <w:sz w:val="18"/>
                <w:szCs w:val="18"/>
              </w:rPr>
              <w:t>10.1 – Plano de Treinamentos</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0EFB6BF6" w14:textId="6150C065" w:rsidR="00B65C05" w:rsidRDefault="0C9FD7C8">
            <w:pPr>
              <w:spacing w:line="276" w:lineRule="auto"/>
            </w:pPr>
            <w:r w:rsidRPr="76C869CA">
              <w:rPr>
                <w:sz w:val="18"/>
                <w:szCs w:val="18"/>
              </w:rPr>
              <w:t>Treinamento pontual, sem planejamento formal</w:t>
            </w:r>
            <w:r w:rsidR="435337CE" w:rsidRPr="76C869CA">
              <w:rPr>
                <w:sz w:val="18"/>
                <w:szCs w:val="18"/>
              </w:rPr>
              <w:t xml:space="preserve"> e estruturado</w:t>
            </w:r>
            <w:r w:rsidRPr="76C869CA">
              <w:rPr>
                <w:sz w:val="18"/>
                <w:szCs w:val="18"/>
              </w:rPr>
              <w:t>. Cobertura: ~18% dos colaboradores. Mínimo exigido pela norma: 70%. Equipes de campo não atingidas.</w:t>
            </w:r>
          </w:p>
        </w:tc>
      </w:tr>
      <w:tr w:rsidR="00B65C05" w14:paraId="28077ECE"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108105C9" w14:textId="264EC85B" w:rsidR="00B65C05" w:rsidRDefault="0C9FD7C8">
            <w:pPr>
              <w:spacing w:line="276" w:lineRule="auto"/>
              <w:jc w:val="center"/>
            </w:pPr>
            <w:r w:rsidRPr="76C869CA">
              <w:rPr>
                <w:b/>
                <w:bCs/>
                <w:color w:val="A32D2D"/>
                <w:sz w:val="18"/>
                <w:szCs w:val="18"/>
              </w:rPr>
              <w:lastRenderedPageBreak/>
              <w:t>0</w:t>
            </w:r>
            <w:r w:rsidR="38EB5BA8" w:rsidRPr="76C869CA">
              <w:rPr>
                <w:b/>
                <w:bCs/>
                <w:color w:val="A32D2D"/>
                <w:sz w:val="18"/>
                <w:szCs w:val="18"/>
              </w:rPr>
              <w:t>5</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40C7BAA6" w14:textId="77777777" w:rsidR="00B65C05" w:rsidRDefault="00000000">
            <w:pPr>
              <w:spacing w:line="276" w:lineRule="auto"/>
            </w:pPr>
            <w:r>
              <w:rPr>
                <w:sz w:val="18"/>
                <w:szCs w:val="18"/>
              </w:rPr>
              <w:t>11.1 – Plano de Comunicações</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495048D9" w14:textId="77777777" w:rsidR="00B65C05" w:rsidRDefault="00000000">
            <w:pPr>
              <w:spacing w:line="276" w:lineRule="auto"/>
            </w:pPr>
            <w:r>
              <w:rPr>
                <w:sz w:val="18"/>
                <w:szCs w:val="18"/>
              </w:rPr>
              <w:t>Apenas 2 ações episódicas em 7 meses. Sem plano formal, sem periodicidade definida, sem abrangência à totalidade dos colaboradores.</w:t>
            </w:r>
          </w:p>
        </w:tc>
      </w:tr>
      <w:tr w:rsidR="76C869CA" w14:paraId="3C44A745" w14:textId="77777777" w:rsidTr="76C869CA">
        <w:trPr>
          <w:trHeight w:val="300"/>
        </w:trPr>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779A59BB" w14:textId="3E4C3B2D" w:rsidR="5BAB0656" w:rsidRDefault="5BAB0656" w:rsidP="76C869CA">
            <w:pPr>
              <w:spacing w:line="276" w:lineRule="auto"/>
              <w:jc w:val="center"/>
            </w:pPr>
            <w:r w:rsidRPr="76C869CA">
              <w:rPr>
                <w:b/>
                <w:bCs/>
                <w:color w:val="A32D2D"/>
                <w:sz w:val="18"/>
                <w:szCs w:val="18"/>
              </w:rPr>
              <w:t>06</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0C3F10A6" w14:textId="7C3B0B5D" w:rsidR="5BAB0656" w:rsidRDefault="5BAB0656" w:rsidP="76C869CA">
            <w:pPr>
              <w:spacing w:line="276" w:lineRule="auto"/>
              <w:rPr>
                <w:sz w:val="18"/>
                <w:szCs w:val="18"/>
              </w:rPr>
            </w:pPr>
            <w:r w:rsidRPr="76C869CA">
              <w:rPr>
                <w:sz w:val="18"/>
                <w:szCs w:val="18"/>
              </w:rPr>
              <w:t>12.1 – Controles Contábeis, Financeiros e Auditoria Interna</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141E9E1C" w14:textId="649DE0FF" w:rsidR="02CA1860" w:rsidRDefault="02CA1860" w:rsidP="76C869CA">
            <w:pPr>
              <w:spacing w:line="276" w:lineRule="auto"/>
              <w:rPr>
                <w:sz w:val="18"/>
                <w:szCs w:val="18"/>
              </w:rPr>
            </w:pPr>
            <w:r w:rsidRPr="76C869CA">
              <w:rPr>
                <w:sz w:val="18"/>
                <w:szCs w:val="18"/>
              </w:rPr>
              <w:t>Política de Despesas e Benefícios V.01.2026 (Doc 12.5) estabelece procedimentos financeiros para despesas, reembolsos, adiantamentos, aprovações e prestação de contas, com segregação de funções e auditoria amostral mensal. Contudo, não inclui procedimentos específicos para lançamentos contábeis, plano de contas ou reconciliações de balanço.</w:t>
            </w:r>
          </w:p>
        </w:tc>
      </w:tr>
      <w:tr w:rsidR="00B65C05" w14:paraId="69301F73"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429873BC" w14:textId="2D2157F9" w:rsidR="00B65C05" w:rsidRDefault="0C9FD7C8">
            <w:pPr>
              <w:spacing w:line="276" w:lineRule="auto"/>
              <w:jc w:val="center"/>
            </w:pPr>
            <w:r w:rsidRPr="76C869CA">
              <w:rPr>
                <w:b/>
                <w:bCs/>
                <w:color w:val="A32D2D"/>
                <w:sz w:val="18"/>
                <w:szCs w:val="18"/>
              </w:rPr>
              <w:t>0</w:t>
            </w:r>
            <w:r w:rsidR="17E30F39" w:rsidRPr="76C869CA">
              <w:rPr>
                <w:b/>
                <w:bCs/>
                <w:color w:val="A32D2D"/>
                <w:sz w:val="18"/>
                <w:szCs w:val="18"/>
              </w:rPr>
              <w:t>7</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6D9CD766" w14:textId="77777777" w:rsidR="00B65C05" w:rsidRDefault="00000000">
            <w:pPr>
              <w:spacing w:line="276" w:lineRule="auto"/>
            </w:pPr>
            <w:r>
              <w:rPr>
                <w:sz w:val="18"/>
                <w:szCs w:val="18"/>
              </w:rPr>
              <w:t>17.1 – Canal de Denúncias Público</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350057AC" w14:textId="77777777" w:rsidR="00B65C05" w:rsidRDefault="00000000">
            <w:pPr>
              <w:spacing w:line="276" w:lineRule="auto"/>
            </w:pPr>
            <w:r>
              <w:rPr>
                <w:sz w:val="18"/>
                <w:szCs w:val="18"/>
              </w:rPr>
              <w:t>Canal de e-mail comunicado apenas internamente. Site jdseng.com.br existe, mas apresenta abas e links quebrados/inoperantes, impossibilitando acesso externo.</w:t>
            </w:r>
          </w:p>
        </w:tc>
      </w:tr>
      <w:tr w:rsidR="00B65C05" w14:paraId="22BD0D11"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763360EE" w14:textId="5E27674E" w:rsidR="00B65C05" w:rsidRDefault="0C9FD7C8">
            <w:pPr>
              <w:spacing w:line="276" w:lineRule="auto"/>
              <w:jc w:val="center"/>
            </w:pPr>
            <w:r w:rsidRPr="76C869CA">
              <w:rPr>
                <w:b/>
                <w:bCs/>
                <w:color w:val="A32D2D"/>
                <w:sz w:val="18"/>
                <w:szCs w:val="18"/>
              </w:rPr>
              <w:t>0</w:t>
            </w:r>
            <w:r w:rsidR="69184164" w:rsidRPr="76C869CA">
              <w:rPr>
                <w:b/>
                <w:bCs/>
                <w:color w:val="A32D2D"/>
                <w:sz w:val="18"/>
                <w:szCs w:val="18"/>
              </w:rPr>
              <w:t>8</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2C1A88B7" w14:textId="77777777" w:rsidR="00B65C05" w:rsidRDefault="00000000">
            <w:pPr>
              <w:spacing w:line="276" w:lineRule="auto"/>
            </w:pPr>
            <w:r>
              <w:rPr>
                <w:sz w:val="18"/>
                <w:szCs w:val="18"/>
              </w:rPr>
              <w:t>20.1 – Monitoramento do PI</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10FBB0DF" w14:textId="77777777" w:rsidR="00B65C05" w:rsidRDefault="00000000">
            <w:pPr>
              <w:spacing w:line="276" w:lineRule="auto"/>
            </w:pPr>
            <w:r>
              <w:rPr>
                <w:sz w:val="18"/>
                <w:szCs w:val="18"/>
              </w:rPr>
              <w:t>Inexistência de indicadores de desempenho, metas, relatórios periódicos ou qualquer mecanismo de monitoramento contínuo do Programa de Integridade.</w:t>
            </w:r>
          </w:p>
        </w:tc>
      </w:tr>
      <w:tr w:rsidR="00B65C05" w14:paraId="55B171BD"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49AB058A" w14:textId="064EDBB8" w:rsidR="00B65C05" w:rsidRDefault="0C9FD7C8">
            <w:pPr>
              <w:spacing w:line="276" w:lineRule="auto"/>
              <w:jc w:val="center"/>
            </w:pPr>
            <w:r w:rsidRPr="76C869CA">
              <w:rPr>
                <w:b/>
                <w:bCs/>
                <w:color w:val="A32D2D"/>
                <w:sz w:val="18"/>
                <w:szCs w:val="18"/>
              </w:rPr>
              <w:t>0</w:t>
            </w:r>
            <w:r w:rsidR="1C7A48CF" w:rsidRPr="76C869CA">
              <w:rPr>
                <w:b/>
                <w:bCs/>
                <w:color w:val="A32D2D"/>
                <w:sz w:val="18"/>
                <w:szCs w:val="18"/>
              </w:rPr>
              <w:t>9</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41005A19" w14:textId="77777777" w:rsidR="00B65C05" w:rsidRDefault="00000000">
            <w:pPr>
              <w:spacing w:line="276" w:lineRule="auto"/>
            </w:pPr>
            <w:r>
              <w:rPr>
                <w:sz w:val="18"/>
                <w:szCs w:val="18"/>
              </w:rPr>
              <w:t>23.1 – Transparência Digital</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458D3830" w14:textId="77777777" w:rsidR="00B65C05" w:rsidRDefault="00000000">
            <w:pPr>
              <w:spacing w:line="276" w:lineRule="auto"/>
            </w:pPr>
            <w:r>
              <w:rPr>
                <w:sz w:val="18"/>
                <w:szCs w:val="18"/>
              </w:rPr>
              <w:t>Site institucional inoperante nas funcionalidades de navegação. Nenhuma informação pública sobre o PI, Código de Ética ou compromisso com integridade.</w:t>
            </w:r>
          </w:p>
        </w:tc>
      </w:tr>
      <w:tr w:rsidR="00B65C05" w14:paraId="28BA4AE1" w14:textId="77777777" w:rsidTr="76C869CA">
        <w:tc>
          <w:tcPr>
            <w:tcW w:w="5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13653382" w14:textId="026CFC51" w:rsidR="00B65C05" w:rsidRDefault="0BD2E5BC">
            <w:pPr>
              <w:spacing w:line="276" w:lineRule="auto"/>
              <w:jc w:val="center"/>
            </w:pPr>
            <w:r w:rsidRPr="76C869CA">
              <w:rPr>
                <w:b/>
                <w:bCs/>
                <w:color w:val="A32D2D"/>
                <w:sz w:val="18"/>
                <w:szCs w:val="18"/>
              </w:rPr>
              <w:t>10</w:t>
            </w:r>
          </w:p>
        </w:tc>
        <w:tc>
          <w:tcPr>
            <w:tcW w:w="2200" w:type="dxa"/>
            <w:tcBorders>
              <w:top w:val="single" w:sz="4" w:space="0" w:color="F7C1C1"/>
              <w:left w:val="single" w:sz="4" w:space="0" w:color="F7C1C1"/>
              <w:bottom w:val="single" w:sz="4" w:space="0" w:color="F7C1C1"/>
              <w:right w:val="single" w:sz="4" w:space="0" w:color="F7C1C1"/>
            </w:tcBorders>
            <w:shd w:val="clear" w:color="auto" w:fill="FCEBEB"/>
            <w:tcMar>
              <w:top w:w="80" w:type="dxa"/>
              <w:left w:w="140" w:type="dxa"/>
              <w:bottom w:w="80" w:type="dxa"/>
              <w:right w:w="140" w:type="dxa"/>
            </w:tcMar>
            <w:vAlign w:val="center"/>
          </w:tcPr>
          <w:p w14:paraId="2C75BF85" w14:textId="77777777" w:rsidR="00B65C05" w:rsidRDefault="00000000">
            <w:pPr>
              <w:spacing w:line="276" w:lineRule="auto"/>
            </w:pPr>
            <w:r>
              <w:rPr>
                <w:sz w:val="18"/>
                <w:szCs w:val="18"/>
              </w:rPr>
              <w:t>24.1 – Responsabilização pelo Ilícito</w:t>
            </w:r>
          </w:p>
        </w:tc>
        <w:tc>
          <w:tcPr>
            <w:tcW w:w="6371" w:type="dxa"/>
            <w:tcBorders>
              <w:top w:val="single" w:sz="4" w:space="0" w:color="F7C1C1"/>
              <w:left w:val="single" w:sz="4" w:space="0" w:color="F7C1C1"/>
              <w:bottom w:val="single" w:sz="4" w:space="0" w:color="F7C1C1"/>
              <w:right w:val="single" w:sz="4" w:space="0" w:color="F7C1C1"/>
            </w:tcBorders>
            <w:tcMar>
              <w:top w:w="80" w:type="dxa"/>
              <w:left w:w="140" w:type="dxa"/>
              <w:bottom w:w="80" w:type="dxa"/>
              <w:right w:w="140" w:type="dxa"/>
            </w:tcMar>
            <w:vAlign w:val="center"/>
          </w:tcPr>
          <w:p w14:paraId="3C411B1F" w14:textId="77777777" w:rsidR="00B65C05" w:rsidRDefault="00000000">
            <w:pPr>
              <w:spacing w:line="276" w:lineRule="auto"/>
            </w:pPr>
            <w:r>
              <w:rPr>
                <w:sz w:val="18"/>
                <w:szCs w:val="18"/>
              </w:rPr>
              <w:t>Ausência de medidas disciplinares sobre os responsáveis pelo Contrato TT-673/2010. João Darous (Diretor-Presidente à época dos fatos, 2010–2011) permanece no cargo sem responsabilização documentada.</w:t>
            </w:r>
          </w:p>
        </w:tc>
      </w:tr>
    </w:tbl>
    <w:p w14:paraId="0DD772AE" w14:textId="77777777" w:rsidR="00B65C05" w:rsidRDefault="00B65C05">
      <w:pPr>
        <w:spacing w:line="12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38719964" w14:textId="77777777">
        <w:tc>
          <w:tcPr>
            <w:tcW w:w="9071" w:type="dxa"/>
            <w:tcBorders>
              <w:top w:val="nil"/>
              <w:left w:val="nil"/>
              <w:bottom w:val="nil"/>
              <w:right w:val="nil"/>
            </w:tcBorders>
            <w:shd w:val="clear" w:color="auto" w:fill="1A3A5C"/>
            <w:tcMar>
              <w:top w:w="120" w:type="dxa"/>
              <w:left w:w="200" w:type="dxa"/>
              <w:bottom w:w="120" w:type="dxa"/>
              <w:right w:w="200" w:type="dxa"/>
            </w:tcMar>
            <w:vAlign w:val="center"/>
          </w:tcPr>
          <w:p w14:paraId="1D5747FE" w14:textId="77777777" w:rsidR="00B65C05" w:rsidRDefault="00000000">
            <w:pPr>
              <w:spacing w:line="276" w:lineRule="auto"/>
            </w:pPr>
            <w:r>
              <w:rPr>
                <w:b/>
                <w:bCs/>
                <w:caps/>
                <w:color w:val="FFFFFF"/>
                <w:sz w:val="24"/>
                <w:szCs w:val="24"/>
              </w:rPr>
              <w:t>4.  Ativos Reconhecidos do Programa</w:t>
            </w:r>
          </w:p>
        </w:tc>
      </w:tr>
    </w:tbl>
    <w:p w14:paraId="79165B0E" w14:textId="77777777" w:rsidR="00B65C05" w:rsidRDefault="00B65C05">
      <w:pPr>
        <w:spacing w:line="80" w:lineRule="exact"/>
        <w:jc w:val="both"/>
      </w:pPr>
    </w:p>
    <w:p w14:paraId="69B01E19" w14:textId="77777777" w:rsidR="00B65C05" w:rsidRDefault="00000000">
      <w:pPr>
        <w:spacing w:after="120" w:line="360" w:lineRule="auto"/>
        <w:ind w:firstLine="709"/>
        <w:jc w:val="both"/>
      </w:pPr>
      <w:r>
        <w:t>A empresa demonstrou esforços iniciais relevantes que constituem base positiva para futura reapresentação. Os elementos abaixo foram formalmente reconhecidos na avaliação:</w:t>
      </w:r>
    </w:p>
    <w:p w14:paraId="247F8238" w14:textId="77777777" w:rsidR="00B65C05" w:rsidRDefault="00B65C05">
      <w:pPr>
        <w:spacing w:line="6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7"/>
        <w:gridCol w:w="4544"/>
      </w:tblGrid>
      <w:tr w:rsidR="00B65C05" w14:paraId="6A95455F" w14:textId="77777777">
        <w:tc>
          <w:tcPr>
            <w:tcW w:w="4528" w:type="dxa"/>
            <w:tcBorders>
              <w:top w:val="single" w:sz="4" w:space="0" w:color="C0DD97"/>
              <w:left w:val="single" w:sz="4" w:space="0" w:color="C0DD97"/>
              <w:bottom w:val="single" w:sz="4" w:space="0" w:color="C0DD97"/>
              <w:right w:val="single" w:sz="4" w:space="0" w:color="C0DD97"/>
            </w:tcBorders>
            <w:shd w:val="clear" w:color="auto" w:fill="EAF3DE"/>
            <w:tcMar>
              <w:top w:w="120" w:type="dxa"/>
              <w:left w:w="140" w:type="dxa"/>
              <w:bottom w:w="120" w:type="dxa"/>
              <w:right w:w="140" w:type="dxa"/>
            </w:tcMar>
            <w:vAlign w:val="center"/>
          </w:tcPr>
          <w:p w14:paraId="4AB36FB7" w14:textId="77777777" w:rsidR="00B65C05" w:rsidRDefault="00000000">
            <w:pPr>
              <w:spacing w:line="276" w:lineRule="auto"/>
            </w:pPr>
            <w:r>
              <w:rPr>
                <w:b/>
                <w:bCs/>
                <w:color w:val="27500A"/>
                <w:sz w:val="18"/>
                <w:szCs w:val="18"/>
              </w:rPr>
              <w:t>✔  Código de Ética e Integridade V.01.2025</w:t>
            </w:r>
          </w:p>
          <w:p w14:paraId="60D1A35C" w14:textId="77777777" w:rsidR="00B65C05" w:rsidRDefault="00000000">
            <w:pPr>
              <w:spacing w:line="276" w:lineRule="auto"/>
            </w:pPr>
            <w:r>
              <w:rPr>
                <w:sz w:val="18"/>
                <w:szCs w:val="18"/>
              </w:rPr>
              <w:t>Estrutura completa: tolerância zero para corrupção, limites quantificados de brindes (R$ 100) e refeições (R$ 250/dia), vedação de assédio e escala de sanções.</w:t>
            </w:r>
          </w:p>
        </w:tc>
        <w:tc>
          <w:tcPr>
            <w:tcW w:w="4544" w:type="dxa"/>
            <w:tcBorders>
              <w:top w:val="single" w:sz="4" w:space="0" w:color="C0DD97"/>
              <w:left w:val="single" w:sz="4" w:space="0" w:color="C0DD97"/>
              <w:bottom w:val="single" w:sz="4" w:space="0" w:color="C0DD97"/>
              <w:right w:val="single" w:sz="4" w:space="0" w:color="C0DD97"/>
            </w:tcBorders>
            <w:shd w:val="clear" w:color="auto" w:fill="EAF3DE"/>
            <w:tcMar>
              <w:top w:w="120" w:type="dxa"/>
              <w:left w:w="140" w:type="dxa"/>
              <w:bottom w:w="120" w:type="dxa"/>
              <w:right w:w="140" w:type="dxa"/>
            </w:tcMar>
            <w:vAlign w:val="center"/>
          </w:tcPr>
          <w:p w14:paraId="6574DF21" w14:textId="77777777" w:rsidR="00B65C05" w:rsidRDefault="00000000">
            <w:pPr>
              <w:spacing w:line="276" w:lineRule="auto"/>
            </w:pPr>
            <w:r>
              <w:rPr>
                <w:b/>
                <w:bCs/>
                <w:color w:val="27500A"/>
                <w:sz w:val="18"/>
                <w:szCs w:val="18"/>
              </w:rPr>
              <w:t>✔  Compliance Officer Designado e Atuante</w:t>
            </w:r>
          </w:p>
          <w:p w14:paraId="4FA0E59B" w14:textId="77777777" w:rsidR="00B65C05" w:rsidRDefault="00000000">
            <w:pPr>
              <w:spacing w:line="276" w:lineRule="auto"/>
            </w:pPr>
            <w:r>
              <w:rPr>
                <w:sz w:val="18"/>
                <w:szCs w:val="18"/>
              </w:rPr>
              <w:t>Yuri Renan com atuação comprovada em treinamento (ago/2025), investigação (2024), due diligence (set/2025) e comunicações (mar/2026).</w:t>
            </w:r>
          </w:p>
        </w:tc>
      </w:tr>
      <w:tr w:rsidR="00B65C05" w14:paraId="275BA9E8" w14:textId="77777777">
        <w:tc>
          <w:tcPr>
            <w:tcW w:w="4528" w:type="dxa"/>
            <w:tcBorders>
              <w:top w:val="single" w:sz="4" w:space="0" w:color="C0DD97"/>
              <w:left w:val="single" w:sz="4" w:space="0" w:color="C0DD97"/>
              <w:bottom w:val="single" w:sz="4" w:space="0" w:color="C0DD97"/>
              <w:right w:val="single" w:sz="4" w:space="0" w:color="C0DD97"/>
            </w:tcBorders>
            <w:shd w:val="clear" w:color="auto" w:fill="EAF3DE"/>
            <w:tcMar>
              <w:top w:w="120" w:type="dxa"/>
              <w:left w:w="140" w:type="dxa"/>
              <w:bottom w:w="120" w:type="dxa"/>
              <w:right w:w="140" w:type="dxa"/>
            </w:tcMar>
            <w:vAlign w:val="center"/>
          </w:tcPr>
          <w:p w14:paraId="7B933416" w14:textId="77777777" w:rsidR="00B65C05" w:rsidRDefault="00000000">
            <w:pPr>
              <w:spacing w:line="276" w:lineRule="auto"/>
            </w:pPr>
            <w:r>
              <w:rPr>
                <w:b/>
                <w:bCs/>
                <w:color w:val="27500A"/>
                <w:sz w:val="18"/>
                <w:szCs w:val="18"/>
              </w:rPr>
              <w:t>✔  Investigação Interna nº 01/2024</w:t>
            </w:r>
          </w:p>
          <w:p w14:paraId="59422361" w14:textId="77777777" w:rsidR="00B65C05" w:rsidRDefault="00000000">
            <w:pPr>
              <w:spacing w:line="276" w:lineRule="auto"/>
            </w:pPr>
            <w:r>
              <w:rPr>
                <w:sz w:val="18"/>
                <w:szCs w:val="18"/>
              </w:rPr>
              <w:t>Denúncia anônima processada com 5 entrevistas conduzidas, afastamento cautelar do suspeito (Alexandre dos Santos) e encerramento formal do caso.</w:t>
            </w:r>
          </w:p>
        </w:tc>
        <w:tc>
          <w:tcPr>
            <w:tcW w:w="4544" w:type="dxa"/>
            <w:tcBorders>
              <w:top w:val="single" w:sz="4" w:space="0" w:color="C0DD97"/>
              <w:left w:val="single" w:sz="4" w:space="0" w:color="C0DD97"/>
              <w:bottom w:val="single" w:sz="4" w:space="0" w:color="C0DD97"/>
              <w:right w:val="single" w:sz="4" w:space="0" w:color="C0DD97"/>
            </w:tcBorders>
            <w:shd w:val="clear" w:color="auto" w:fill="EAF3DE"/>
            <w:tcMar>
              <w:top w:w="120" w:type="dxa"/>
              <w:left w:w="140" w:type="dxa"/>
              <w:bottom w:w="120" w:type="dxa"/>
              <w:right w:w="140" w:type="dxa"/>
            </w:tcMar>
            <w:vAlign w:val="center"/>
          </w:tcPr>
          <w:p w14:paraId="595435F3" w14:textId="77777777" w:rsidR="00B65C05" w:rsidRDefault="00000000">
            <w:pPr>
              <w:spacing w:line="276" w:lineRule="auto"/>
            </w:pPr>
            <w:r>
              <w:rPr>
                <w:b/>
                <w:bCs/>
                <w:color w:val="27500A"/>
                <w:sz w:val="18"/>
                <w:szCs w:val="18"/>
              </w:rPr>
              <w:t>✔  Due Diligence de Terceiros Formalizada</w:t>
            </w:r>
          </w:p>
          <w:p w14:paraId="0EA692D5" w14:textId="77777777" w:rsidR="00B65C05" w:rsidRDefault="00000000">
            <w:pPr>
              <w:spacing w:line="276" w:lineRule="auto"/>
            </w:pPr>
            <w:r>
              <w:rPr>
                <w:sz w:val="18"/>
                <w:szCs w:val="18"/>
              </w:rPr>
              <w:t>Relatório técnico formal (set/2025) sobre PMC Serviços, com análise de 6 processos judiciais e recomendações de mitigação.</w:t>
            </w:r>
          </w:p>
        </w:tc>
      </w:tr>
      <w:tr w:rsidR="00B65C05" w14:paraId="761C3CBC" w14:textId="77777777">
        <w:tc>
          <w:tcPr>
            <w:tcW w:w="4528" w:type="dxa"/>
            <w:tcBorders>
              <w:top w:val="single" w:sz="4" w:space="0" w:color="C0DD97"/>
              <w:left w:val="single" w:sz="4" w:space="0" w:color="C0DD97"/>
              <w:bottom w:val="single" w:sz="4" w:space="0" w:color="C0DD97"/>
              <w:right w:val="single" w:sz="4" w:space="0" w:color="C0DD97"/>
            </w:tcBorders>
            <w:shd w:val="clear" w:color="auto" w:fill="EAF3DE"/>
            <w:tcMar>
              <w:top w:w="120" w:type="dxa"/>
              <w:left w:w="140" w:type="dxa"/>
              <w:bottom w:w="120" w:type="dxa"/>
              <w:right w:w="140" w:type="dxa"/>
            </w:tcMar>
            <w:vAlign w:val="center"/>
          </w:tcPr>
          <w:p w14:paraId="0291E96D" w14:textId="77777777" w:rsidR="00B65C05" w:rsidRDefault="00000000">
            <w:pPr>
              <w:spacing w:line="276" w:lineRule="auto"/>
            </w:pPr>
            <w:r>
              <w:rPr>
                <w:b/>
                <w:bCs/>
                <w:color w:val="27500A"/>
                <w:sz w:val="18"/>
                <w:szCs w:val="18"/>
              </w:rPr>
              <w:t>✔  Política de Despesas V.01.2026</w:t>
            </w:r>
          </w:p>
          <w:p w14:paraId="32B49A4B" w14:textId="77777777" w:rsidR="00B65C05" w:rsidRDefault="00000000">
            <w:pPr>
              <w:spacing w:line="276" w:lineRule="auto"/>
            </w:pPr>
            <w:r>
              <w:rPr>
                <w:sz w:val="18"/>
                <w:szCs w:val="18"/>
              </w:rPr>
              <w:t>Segregação de funções documentada (Financeiro, Gestor e Compliance), auditoria amostral mensal de obras remotas e ciclo completo de prestação de contas.</w:t>
            </w:r>
          </w:p>
        </w:tc>
        <w:tc>
          <w:tcPr>
            <w:tcW w:w="4544" w:type="dxa"/>
            <w:tcBorders>
              <w:top w:val="single" w:sz="4" w:space="0" w:color="C0DD97"/>
              <w:left w:val="single" w:sz="4" w:space="0" w:color="C0DD97"/>
              <w:bottom w:val="single" w:sz="4" w:space="0" w:color="C0DD97"/>
              <w:right w:val="single" w:sz="4" w:space="0" w:color="C0DD97"/>
            </w:tcBorders>
            <w:shd w:val="clear" w:color="auto" w:fill="EAF3DE"/>
            <w:tcMar>
              <w:top w:w="120" w:type="dxa"/>
              <w:left w:w="140" w:type="dxa"/>
              <w:bottom w:w="120" w:type="dxa"/>
              <w:right w:w="140" w:type="dxa"/>
            </w:tcMar>
            <w:vAlign w:val="center"/>
          </w:tcPr>
          <w:p w14:paraId="559002B8" w14:textId="77777777" w:rsidR="00B65C05" w:rsidRDefault="00000000">
            <w:pPr>
              <w:spacing w:line="276" w:lineRule="auto"/>
            </w:pPr>
            <w:r>
              <w:rPr>
                <w:b/>
                <w:bCs/>
                <w:color w:val="27500A"/>
                <w:sz w:val="18"/>
                <w:szCs w:val="18"/>
              </w:rPr>
              <w:t>✔  Termos de Compromisso e Código de Investigações</w:t>
            </w:r>
          </w:p>
          <w:p w14:paraId="10C524AA" w14:textId="77777777" w:rsidR="00B65C05" w:rsidRDefault="00000000">
            <w:pPr>
              <w:spacing w:line="276" w:lineRule="auto"/>
            </w:pPr>
            <w:r>
              <w:rPr>
                <w:sz w:val="18"/>
                <w:szCs w:val="18"/>
              </w:rPr>
              <w:t>Termos assinados por colaboradores, terceiros e prestadores (30/03/2026). Código de Investigações com fluxo estruturado em 5 etapas e princípio de confidencialidade.</w:t>
            </w:r>
          </w:p>
        </w:tc>
      </w:tr>
    </w:tbl>
    <w:p w14:paraId="3452F43B" w14:textId="77777777" w:rsidR="00B65C05" w:rsidRDefault="00B65C05">
      <w:pPr>
        <w:spacing w:line="12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4C5BBE56" w14:textId="77777777" w:rsidTr="76C869CA">
        <w:tc>
          <w:tcPr>
            <w:tcW w:w="9071" w:type="dxa"/>
            <w:tcBorders>
              <w:top w:val="nil"/>
              <w:left w:val="nil"/>
              <w:bottom w:val="nil"/>
              <w:right w:val="nil"/>
            </w:tcBorders>
            <w:shd w:val="clear" w:color="auto" w:fill="DAE9F7" w:themeFill="text2" w:themeFillTint="1A"/>
            <w:tcMar>
              <w:top w:w="200" w:type="dxa"/>
              <w:left w:w="300" w:type="dxa"/>
              <w:bottom w:w="200" w:type="dxa"/>
              <w:right w:w="300" w:type="dxa"/>
            </w:tcMar>
            <w:vAlign w:val="center"/>
          </w:tcPr>
          <w:p w14:paraId="6D703FB1" w14:textId="77777777" w:rsidR="00B65C05" w:rsidRDefault="0C9FD7C8" w:rsidP="76C869CA">
            <w:pPr>
              <w:spacing w:line="276" w:lineRule="auto"/>
              <w:rPr>
                <w:b/>
                <w:bCs/>
                <w:color w:val="000000" w:themeColor="text1"/>
                <w:sz w:val="24"/>
                <w:szCs w:val="24"/>
              </w:rPr>
            </w:pPr>
            <w:r w:rsidRPr="76C869CA">
              <w:rPr>
                <w:b/>
                <w:bCs/>
                <w:color w:val="000000" w:themeColor="text1"/>
                <w:sz w:val="24"/>
                <w:szCs w:val="24"/>
              </w:rPr>
              <w:t>5.  RECOMENDAÇÃO DECISÓRIA</w:t>
            </w:r>
          </w:p>
          <w:p w14:paraId="0648555A" w14:textId="77777777" w:rsidR="00B65C05" w:rsidRDefault="00B65C05" w:rsidP="76C869CA">
            <w:pPr>
              <w:spacing w:line="40" w:lineRule="exact"/>
              <w:jc w:val="both"/>
              <w:rPr>
                <w:color w:val="000000" w:themeColor="text1"/>
              </w:rPr>
            </w:pPr>
          </w:p>
          <w:p w14:paraId="1FFF0E7A" w14:textId="77777777" w:rsidR="00B65C05" w:rsidRDefault="0C9FD7C8" w:rsidP="76C869CA">
            <w:pPr>
              <w:spacing w:line="600" w:lineRule="exact"/>
              <w:jc w:val="center"/>
              <w:rPr>
                <w:b/>
                <w:bCs/>
                <w:color w:val="000000" w:themeColor="text1"/>
                <w:sz w:val="24"/>
                <w:szCs w:val="24"/>
              </w:rPr>
            </w:pPr>
            <w:r w:rsidRPr="76C869CA">
              <w:rPr>
                <w:b/>
                <w:bCs/>
                <w:color w:val="000000" w:themeColor="text1"/>
                <w:sz w:val="24"/>
                <w:szCs w:val="24"/>
              </w:rPr>
              <w:t>INDEFERIMENTO DO PEDIDO DE REABILITAÇÃO ADMINISTRATIVA</w:t>
            </w:r>
          </w:p>
          <w:p w14:paraId="16DB1B51" w14:textId="77777777" w:rsidR="00B65C05" w:rsidRDefault="00B65C05" w:rsidP="76C869CA">
            <w:pPr>
              <w:spacing w:line="40" w:lineRule="exact"/>
              <w:jc w:val="both"/>
              <w:rPr>
                <w:color w:val="000000" w:themeColor="text1"/>
              </w:rPr>
            </w:pPr>
          </w:p>
          <w:p w14:paraId="6EB3A05B" w14:textId="673EB607" w:rsidR="00B65C05" w:rsidRDefault="0C9FD7C8" w:rsidP="005B2570">
            <w:pPr>
              <w:spacing w:line="276" w:lineRule="auto"/>
              <w:jc w:val="both"/>
              <w:rPr>
                <w:color w:val="000000" w:themeColor="text1"/>
                <w:sz w:val="18"/>
                <w:szCs w:val="18"/>
              </w:rPr>
            </w:pPr>
            <w:r w:rsidRPr="76C869CA">
              <w:rPr>
                <w:b/>
                <w:bCs/>
                <w:color w:val="000000" w:themeColor="text1"/>
                <w:sz w:val="18"/>
                <w:szCs w:val="18"/>
              </w:rPr>
              <w:lastRenderedPageBreak/>
              <w:t>Fundamento</w:t>
            </w:r>
            <w:r w:rsidRPr="76C869CA">
              <w:rPr>
                <w:color w:val="000000" w:themeColor="text1"/>
                <w:sz w:val="18"/>
                <w:szCs w:val="18"/>
              </w:rPr>
              <w:t xml:space="preserve">: </w:t>
            </w:r>
            <w:r w:rsidR="6B2C444E" w:rsidRPr="76C869CA">
              <w:rPr>
                <w:color w:val="000000" w:themeColor="text1"/>
                <w:sz w:val="18"/>
                <w:szCs w:val="18"/>
              </w:rPr>
              <w:t>10</w:t>
            </w:r>
            <w:r w:rsidRPr="76C869CA">
              <w:rPr>
                <w:color w:val="000000" w:themeColor="text1"/>
                <w:sz w:val="18"/>
                <w:szCs w:val="18"/>
              </w:rPr>
              <w:t xml:space="preserve"> (</w:t>
            </w:r>
            <w:r w:rsidR="0FC07F84" w:rsidRPr="76C869CA">
              <w:rPr>
                <w:color w:val="000000" w:themeColor="text1"/>
                <w:sz w:val="18"/>
                <w:szCs w:val="18"/>
              </w:rPr>
              <w:t>dez</w:t>
            </w:r>
            <w:r w:rsidRPr="76C869CA">
              <w:rPr>
                <w:color w:val="000000" w:themeColor="text1"/>
                <w:sz w:val="18"/>
                <w:szCs w:val="18"/>
              </w:rPr>
              <w:t>) resultados eliminatórios autônomos nas questões críticas do Formulário de Conformidade (Anexo II, Portaria Normativa SE/CGU nº 226/2025), nos termos do art. 163, inciso III, da Lei nº 14.133/2021 e do Decreto nº 12.304/2024.</w:t>
            </w:r>
          </w:p>
          <w:p w14:paraId="7C1BAA28" w14:textId="71E9D62D" w:rsidR="00B65C05" w:rsidRDefault="0C9FD7C8" w:rsidP="005B2570">
            <w:pPr>
              <w:spacing w:line="276" w:lineRule="auto"/>
              <w:jc w:val="both"/>
              <w:rPr>
                <w:color w:val="000000" w:themeColor="text1"/>
                <w:sz w:val="18"/>
                <w:szCs w:val="18"/>
              </w:rPr>
            </w:pPr>
            <w:r w:rsidRPr="76C869CA">
              <w:rPr>
                <w:color w:val="000000" w:themeColor="text1"/>
                <w:sz w:val="18"/>
                <w:szCs w:val="18"/>
              </w:rPr>
              <w:t xml:space="preserve">Cada resultado eliminatório, </w:t>
            </w:r>
            <w:r w:rsidR="141FF808" w:rsidRPr="76C869CA">
              <w:rPr>
                <w:color w:val="000000" w:themeColor="text1"/>
                <w:sz w:val="18"/>
                <w:szCs w:val="18"/>
              </w:rPr>
              <w:t>por si só</w:t>
            </w:r>
            <w:r w:rsidRPr="76C869CA">
              <w:rPr>
                <w:color w:val="000000" w:themeColor="text1"/>
                <w:sz w:val="18"/>
                <w:szCs w:val="18"/>
              </w:rPr>
              <w:t xml:space="preserve">, já seria fundamento suficiente e autônomo para o indeferimento. A empresa possui base positiva para reapresentação futura, desde que sane integralmente as </w:t>
            </w:r>
            <w:r w:rsidR="3DF52CD4" w:rsidRPr="76C869CA">
              <w:rPr>
                <w:color w:val="000000" w:themeColor="text1"/>
                <w:sz w:val="18"/>
                <w:szCs w:val="18"/>
              </w:rPr>
              <w:t>10</w:t>
            </w:r>
            <w:r w:rsidRPr="76C869CA">
              <w:rPr>
                <w:color w:val="000000" w:themeColor="text1"/>
                <w:sz w:val="18"/>
                <w:szCs w:val="18"/>
              </w:rPr>
              <w:t xml:space="preserve"> lacunas estruturais identificadas.</w:t>
            </w:r>
          </w:p>
        </w:tc>
      </w:tr>
    </w:tbl>
    <w:p w14:paraId="76A1C22E" w14:textId="77777777" w:rsidR="00B65C05" w:rsidRDefault="00B65C05">
      <w:pPr>
        <w:spacing w:line="12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323B42D3" w14:textId="77777777">
        <w:tc>
          <w:tcPr>
            <w:tcW w:w="9071" w:type="dxa"/>
            <w:tcBorders>
              <w:top w:val="nil"/>
              <w:left w:val="nil"/>
              <w:bottom w:val="nil"/>
              <w:right w:val="nil"/>
            </w:tcBorders>
            <w:shd w:val="clear" w:color="auto" w:fill="1A3A5C"/>
            <w:tcMar>
              <w:top w:w="120" w:type="dxa"/>
              <w:left w:w="200" w:type="dxa"/>
              <w:bottom w:w="120" w:type="dxa"/>
              <w:right w:w="200" w:type="dxa"/>
            </w:tcMar>
            <w:vAlign w:val="center"/>
          </w:tcPr>
          <w:p w14:paraId="36A34FDB" w14:textId="77777777" w:rsidR="00B65C05" w:rsidRDefault="00000000">
            <w:pPr>
              <w:spacing w:line="276" w:lineRule="auto"/>
            </w:pPr>
            <w:r>
              <w:rPr>
                <w:b/>
                <w:bCs/>
                <w:caps/>
                <w:color w:val="FFFFFF"/>
                <w:sz w:val="24"/>
                <w:szCs w:val="24"/>
              </w:rPr>
              <w:t>6.  Roteiro Estratégico para Futura Reapresentação</w:t>
            </w:r>
          </w:p>
        </w:tc>
      </w:tr>
    </w:tbl>
    <w:p w14:paraId="267F7052" w14:textId="77777777" w:rsidR="00B65C05" w:rsidRDefault="00B65C05">
      <w:pPr>
        <w:spacing w:line="80" w:lineRule="exact"/>
        <w:jc w:val="both"/>
      </w:pPr>
    </w:p>
    <w:p w14:paraId="0204C133" w14:textId="6994AF9A" w:rsidR="00B65C05" w:rsidRDefault="795E2C2F">
      <w:pPr>
        <w:spacing w:after="120" w:line="360" w:lineRule="auto"/>
        <w:ind w:firstLine="709"/>
        <w:jc w:val="both"/>
      </w:pPr>
      <w:r>
        <w:t xml:space="preserve">Além de sanear os pontos críticos apontados no </w:t>
      </w:r>
      <w:r w:rsidR="2386A5A9">
        <w:t xml:space="preserve">item 02. </w:t>
      </w:r>
      <w:r>
        <w:t>Pain</w:t>
      </w:r>
      <w:r w:rsidR="50A79072">
        <w:t xml:space="preserve">el </w:t>
      </w:r>
      <w:r w:rsidR="2E0448F0">
        <w:t>D</w:t>
      </w:r>
      <w:r w:rsidR="50A79072">
        <w:t>iagnóstico, para</w:t>
      </w:r>
      <w:r w:rsidR="0C9FD7C8">
        <w:t xml:space="preserve"> nova apresentação com perspectiva de deferimento, </w:t>
      </w:r>
      <w:commentRangeStart w:id="5"/>
      <w:commentRangeStart w:id="6"/>
      <w:r w:rsidR="0C9FD7C8">
        <w:t>a empresa deverá implementar</w:t>
      </w:r>
      <w:commentRangeEnd w:id="5"/>
      <w:r w:rsidR="00000000">
        <w:rPr>
          <w:rStyle w:val="Refdecomentrio"/>
          <w:sz w:val="22"/>
          <w:szCs w:val="22"/>
        </w:rPr>
        <w:commentReference w:id="5"/>
      </w:r>
      <w:commentRangeEnd w:id="6"/>
      <w:r w:rsidR="00000000">
        <w:rPr>
          <w:rStyle w:val="Refdecomentrio"/>
          <w:sz w:val="22"/>
          <w:szCs w:val="22"/>
        </w:rPr>
        <w:commentReference w:id="6"/>
      </w:r>
      <w:r w:rsidR="0C9FD7C8">
        <w:t xml:space="preserve">, de forma prioritária e documentada, </w:t>
      </w:r>
      <w:r w:rsidR="3EAC259C">
        <w:t xml:space="preserve">também </w:t>
      </w:r>
      <w:r w:rsidR="0C9FD7C8">
        <w:t>as seguintes 10 medidas:</w:t>
      </w:r>
    </w:p>
    <w:p w14:paraId="0B7478FA" w14:textId="77777777" w:rsidR="00B65C05" w:rsidRDefault="00B65C05">
      <w:pPr>
        <w:spacing w:line="6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
        <w:gridCol w:w="2821"/>
        <w:gridCol w:w="5590"/>
      </w:tblGrid>
      <w:tr w:rsidR="00B65C05" w14:paraId="1E105D5E" w14:textId="77777777" w:rsidTr="76C869CA">
        <w:trPr>
          <w:tblHeader/>
        </w:trPr>
        <w:tc>
          <w:tcPr>
            <w:tcW w:w="660" w:type="dxa"/>
            <w:tcBorders>
              <w:top w:val="nil"/>
              <w:left w:val="nil"/>
              <w:bottom w:val="nil"/>
              <w:right w:val="nil"/>
            </w:tcBorders>
            <w:shd w:val="clear" w:color="auto" w:fill="1A3A5C"/>
            <w:tcMar>
              <w:top w:w="80" w:type="dxa"/>
              <w:left w:w="140" w:type="dxa"/>
              <w:bottom w:w="80" w:type="dxa"/>
              <w:right w:w="140" w:type="dxa"/>
            </w:tcMar>
            <w:vAlign w:val="center"/>
          </w:tcPr>
          <w:p w14:paraId="0E51D230" w14:textId="77777777" w:rsidR="00B65C05" w:rsidRDefault="00000000">
            <w:pPr>
              <w:spacing w:line="276" w:lineRule="auto"/>
              <w:jc w:val="center"/>
            </w:pPr>
            <w:r>
              <w:rPr>
                <w:b/>
                <w:bCs/>
                <w:color w:val="FFFFFF"/>
                <w:sz w:val="18"/>
                <w:szCs w:val="18"/>
              </w:rPr>
              <w:t>Nº</w:t>
            </w:r>
          </w:p>
        </w:tc>
        <w:tc>
          <w:tcPr>
            <w:tcW w:w="2821" w:type="dxa"/>
            <w:tcBorders>
              <w:top w:val="nil"/>
              <w:left w:val="nil"/>
              <w:bottom w:val="nil"/>
              <w:right w:val="nil"/>
            </w:tcBorders>
            <w:shd w:val="clear" w:color="auto" w:fill="1A3A5C"/>
            <w:tcMar>
              <w:top w:w="80" w:type="dxa"/>
              <w:left w:w="140" w:type="dxa"/>
              <w:bottom w:w="80" w:type="dxa"/>
              <w:right w:w="140" w:type="dxa"/>
            </w:tcMar>
            <w:vAlign w:val="center"/>
          </w:tcPr>
          <w:p w14:paraId="73F92ADB" w14:textId="77777777" w:rsidR="00B65C05" w:rsidRDefault="00000000">
            <w:pPr>
              <w:spacing w:line="276" w:lineRule="auto"/>
            </w:pPr>
            <w:r>
              <w:rPr>
                <w:b/>
                <w:bCs/>
                <w:color w:val="FFFFFF"/>
                <w:sz w:val="18"/>
                <w:szCs w:val="18"/>
              </w:rPr>
              <w:t>Medida</w:t>
            </w:r>
          </w:p>
        </w:tc>
        <w:tc>
          <w:tcPr>
            <w:tcW w:w="5590" w:type="dxa"/>
            <w:tcBorders>
              <w:top w:val="nil"/>
              <w:left w:val="nil"/>
              <w:bottom w:val="nil"/>
              <w:right w:val="nil"/>
            </w:tcBorders>
            <w:shd w:val="clear" w:color="auto" w:fill="1A3A5C"/>
            <w:tcMar>
              <w:top w:w="80" w:type="dxa"/>
              <w:left w:w="140" w:type="dxa"/>
              <w:bottom w:w="80" w:type="dxa"/>
              <w:right w:w="140" w:type="dxa"/>
            </w:tcMar>
            <w:vAlign w:val="center"/>
          </w:tcPr>
          <w:p w14:paraId="38EE03B1" w14:textId="77777777" w:rsidR="00B65C05" w:rsidRDefault="00000000">
            <w:pPr>
              <w:spacing w:line="276" w:lineRule="auto"/>
            </w:pPr>
            <w:r>
              <w:rPr>
                <w:b/>
                <w:bCs/>
                <w:color w:val="FFFFFF"/>
                <w:sz w:val="18"/>
                <w:szCs w:val="18"/>
              </w:rPr>
              <w:t>Descrição objetiva</w:t>
            </w:r>
          </w:p>
        </w:tc>
      </w:tr>
      <w:tr w:rsidR="00B65C05" w14:paraId="3A168807"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74DA9E3C" w14:textId="77777777" w:rsidR="00B65C05" w:rsidRDefault="00000000">
            <w:pPr>
              <w:spacing w:line="276" w:lineRule="auto"/>
              <w:jc w:val="center"/>
            </w:pPr>
            <w:r>
              <w:rPr>
                <w:b/>
                <w:bCs/>
                <w:color w:val="1A3A5C"/>
                <w:sz w:val="18"/>
                <w:szCs w:val="18"/>
              </w:rPr>
              <w:t>01</w:t>
            </w:r>
          </w:p>
        </w:tc>
        <w:tc>
          <w:tcPr>
            <w:tcW w:w="2821"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01F561C1" w14:textId="77777777" w:rsidR="00B65C05" w:rsidRDefault="00000000">
            <w:pPr>
              <w:spacing w:line="276" w:lineRule="auto"/>
            </w:pPr>
            <w:r>
              <w:rPr>
                <w:b/>
                <w:bCs/>
                <w:sz w:val="18"/>
                <w:szCs w:val="18"/>
              </w:rPr>
              <w:t>Matriz de Riscos de Integridade</w:t>
            </w:r>
          </w:p>
        </w:tc>
        <w:tc>
          <w:tcPr>
            <w:tcW w:w="559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3DB3E9A1" w14:textId="77777777" w:rsidR="00B65C05" w:rsidRDefault="00000000">
            <w:pPr>
              <w:spacing w:line="276" w:lineRule="auto"/>
            </w:pPr>
            <w:r>
              <w:rPr>
                <w:sz w:val="18"/>
                <w:szCs w:val="18"/>
              </w:rPr>
              <w:t>Mapeamento de riscos de corrupção e fraude (distintos do PGR NR-1), classificados por probabilidade e impacto, com medidas de mitigação, prazos e responsáveis.</w:t>
            </w:r>
          </w:p>
        </w:tc>
      </w:tr>
      <w:tr w:rsidR="00B65C05" w14:paraId="0285B8C6"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0D6D4A6A" w14:textId="77777777" w:rsidR="00B65C05" w:rsidRDefault="00000000">
            <w:pPr>
              <w:spacing w:line="276" w:lineRule="auto"/>
              <w:jc w:val="center"/>
            </w:pPr>
            <w:r>
              <w:rPr>
                <w:b/>
                <w:bCs/>
                <w:color w:val="1A3A5C"/>
                <w:sz w:val="18"/>
                <w:szCs w:val="18"/>
              </w:rPr>
              <w:t>02</w:t>
            </w:r>
          </w:p>
        </w:tc>
        <w:tc>
          <w:tcPr>
            <w:tcW w:w="2821"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34CC7E21" w14:textId="77777777" w:rsidR="00B65C05" w:rsidRDefault="00000000">
            <w:pPr>
              <w:spacing w:line="276" w:lineRule="auto"/>
            </w:pPr>
            <w:r>
              <w:rPr>
                <w:b/>
                <w:bCs/>
                <w:sz w:val="18"/>
                <w:szCs w:val="18"/>
              </w:rPr>
              <w:t>Política para Licitações e Contratos</w:t>
            </w:r>
          </w:p>
        </w:tc>
        <w:tc>
          <w:tcPr>
            <w:tcW w:w="559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240F859E" w14:textId="77777777" w:rsidR="00B65C05" w:rsidRDefault="00000000">
            <w:pPr>
              <w:spacing w:line="276" w:lineRule="auto"/>
            </w:pPr>
            <w:r>
              <w:rPr>
                <w:sz w:val="18"/>
                <w:szCs w:val="18"/>
              </w:rPr>
              <w:t>Condutas permitidas/vedadas, responsáveis autorizados, rotação de pessoal e controles anticorrupção na gestão de medições contratuais.</w:t>
            </w:r>
          </w:p>
        </w:tc>
      </w:tr>
      <w:tr w:rsidR="00B65C05" w14:paraId="0B4B84D2"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5F0E2426" w14:textId="77777777" w:rsidR="00B65C05" w:rsidRDefault="00000000">
            <w:pPr>
              <w:spacing w:line="276" w:lineRule="auto"/>
              <w:jc w:val="center"/>
            </w:pPr>
            <w:r>
              <w:rPr>
                <w:b/>
                <w:bCs/>
                <w:color w:val="1A3A5C"/>
                <w:sz w:val="18"/>
                <w:szCs w:val="18"/>
              </w:rPr>
              <w:t>03</w:t>
            </w:r>
          </w:p>
        </w:tc>
        <w:tc>
          <w:tcPr>
            <w:tcW w:w="2821"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3C8DA3B1" w14:textId="77777777" w:rsidR="00B65C05" w:rsidRDefault="00000000">
            <w:pPr>
              <w:spacing w:line="276" w:lineRule="auto"/>
            </w:pPr>
            <w:r>
              <w:rPr>
                <w:b/>
                <w:bCs/>
                <w:sz w:val="18"/>
                <w:szCs w:val="18"/>
              </w:rPr>
              <w:t>Plano Anual de Treinamentos</w:t>
            </w:r>
          </w:p>
        </w:tc>
        <w:tc>
          <w:tcPr>
            <w:tcW w:w="559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20CD9EA3" w14:textId="77777777" w:rsidR="00B65C05" w:rsidRDefault="00000000">
            <w:pPr>
              <w:spacing w:line="276" w:lineRule="auto"/>
            </w:pPr>
            <w:r>
              <w:rPr>
                <w:sz w:val="18"/>
                <w:szCs w:val="18"/>
              </w:rPr>
              <w:t>Cronograma para os 62 colaboradores (incluindo campo), com meta mínima de 70% por público e treinamento específico para supervisores de obras.</w:t>
            </w:r>
          </w:p>
        </w:tc>
      </w:tr>
      <w:tr w:rsidR="00B65C05" w14:paraId="5D1973FA"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6B332934" w14:textId="77777777" w:rsidR="00B65C05" w:rsidRDefault="00000000">
            <w:pPr>
              <w:spacing w:line="276" w:lineRule="auto"/>
              <w:jc w:val="center"/>
            </w:pPr>
            <w:r>
              <w:rPr>
                <w:b/>
                <w:bCs/>
                <w:color w:val="1A3A5C"/>
                <w:sz w:val="18"/>
                <w:szCs w:val="18"/>
              </w:rPr>
              <w:t>04</w:t>
            </w:r>
          </w:p>
        </w:tc>
        <w:tc>
          <w:tcPr>
            <w:tcW w:w="2821"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24C0A395" w14:textId="77777777" w:rsidR="00B65C05" w:rsidRDefault="00000000">
            <w:pPr>
              <w:spacing w:line="276" w:lineRule="auto"/>
            </w:pPr>
            <w:r>
              <w:rPr>
                <w:b/>
                <w:bCs/>
                <w:sz w:val="18"/>
                <w:szCs w:val="18"/>
              </w:rPr>
              <w:t>Plano de Comunicações sobre Integridade</w:t>
            </w:r>
          </w:p>
        </w:tc>
        <w:tc>
          <w:tcPr>
            <w:tcW w:w="559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0D504FFE" w14:textId="77777777" w:rsidR="00B65C05" w:rsidRDefault="00000000">
            <w:pPr>
              <w:spacing w:line="276" w:lineRule="auto"/>
            </w:pPr>
            <w:r>
              <w:rPr>
                <w:sz w:val="18"/>
                <w:szCs w:val="18"/>
              </w:rPr>
              <w:t>Periodicidade mínima trimestral, meios diversificados (e-mail e murais físicos nos canteiros), com registro das ações realizadas.</w:t>
            </w:r>
          </w:p>
        </w:tc>
      </w:tr>
      <w:tr w:rsidR="00B65C05" w14:paraId="23A660CC"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34831A35" w14:textId="77777777" w:rsidR="00B65C05" w:rsidRDefault="00000000">
            <w:pPr>
              <w:spacing w:line="276" w:lineRule="auto"/>
              <w:jc w:val="center"/>
            </w:pPr>
            <w:r>
              <w:rPr>
                <w:b/>
                <w:bCs/>
                <w:color w:val="1A3A5C"/>
                <w:sz w:val="18"/>
                <w:szCs w:val="18"/>
              </w:rPr>
              <w:t>05</w:t>
            </w:r>
          </w:p>
        </w:tc>
        <w:tc>
          <w:tcPr>
            <w:tcW w:w="2821"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24913BAC" w14:textId="77777777" w:rsidR="00B65C05" w:rsidRDefault="00000000">
            <w:pPr>
              <w:spacing w:line="276" w:lineRule="auto"/>
            </w:pPr>
            <w:r>
              <w:rPr>
                <w:b/>
                <w:bCs/>
                <w:sz w:val="18"/>
                <w:szCs w:val="18"/>
              </w:rPr>
              <w:t>Site Funcional + Canal Público de Denúncias</w:t>
            </w:r>
          </w:p>
        </w:tc>
        <w:tc>
          <w:tcPr>
            <w:tcW w:w="559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72AAF5D8" w14:textId="77777777" w:rsidR="00B65C05" w:rsidRDefault="00000000">
            <w:pPr>
              <w:spacing w:line="276" w:lineRule="auto"/>
            </w:pPr>
            <w:r>
              <w:rPr>
                <w:sz w:val="18"/>
                <w:szCs w:val="18"/>
              </w:rPr>
              <w:t>Reativar o site jdseng.com.br e publicar o canal de denúncias com formulário eletrônico, opção de anonimato e rastreamento pelo denunciante.</w:t>
            </w:r>
          </w:p>
        </w:tc>
      </w:tr>
      <w:tr w:rsidR="00B65C05" w14:paraId="012BDD10"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40DC395E" w14:textId="77777777" w:rsidR="00B65C05" w:rsidRDefault="00000000">
            <w:pPr>
              <w:spacing w:line="276" w:lineRule="auto"/>
              <w:jc w:val="center"/>
            </w:pPr>
            <w:r>
              <w:rPr>
                <w:b/>
                <w:bCs/>
                <w:color w:val="1A3A5C"/>
                <w:sz w:val="18"/>
                <w:szCs w:val="18"/>
              </w:rPr>
              <w:t>06</w:t>
            </w:r>
          </w:p>
        </w:tc>
        <w:tc>
          <w:tcPr>
            <w:tcW w:w="2821"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5B919B05" w14:textId="77777777" w:rsidR="00B65C05" w:rsidRDefault="00000000">
            <w:pPr>
              <w:spacing w:line="276" w:lineRule="auto"/>
            </w:pPr>
            <w:r>
              <w:rPr>
                <w:b/>
                <w:bCs/>
                <w:sz w:val="18"/>
                <w:szCs w:val="18"/>
              </w:rPr>
              <w:t>Política de Monitoramento do PI</w:t>
            </w:r>
          </w:p>
        </w:tc>
        <w:tc>
          <w:tcPr>
            <w:tcW w:w="559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7BF500C7" w14:textId="77777777" w:rsidR="00B65C05" w:rsidRDefault="00000000">
            <w:pPr>
              <w:spacing w:line="276" w:lineRule="auto"/>
            </w:pPr>
            <w:r>
              <w:rPr>
                <w:sz w:val="18"/>
                <w:szCs w:val="18"/>
              </w:rPr>
              <w:t>Indicadores de desempenho, relatórios semestrais para a Diretoria e ciclo formal de aprimoramento contínuo do programa.</w:t>
            </w:r>
          </w:p>
        </w:tc>
      </w:tr>
      <w:tr w:rsidR="00B65C05" w14:paraId="567C1C98"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0ACC7194" w14:textId="77777777" w:rsidR="00B65C05" w:rsidRDefault="00000000">
            <w:pPr>
              <w:spacing w:line="276" w:lineRule="auto"/>
              <w:jc w:val="center"/>
            </w:pPr>
            <w:r>
              <w:rPr>
                <w:b/>
                <w:bCs/>
                <w:color w:val="1A3A5C"/>
                <w:sz w:val="18"/>
                <w:szCs w:val="18"/>
              </w:rPr>
              <w:t>07</w:t>
            </w:r>
          </w:p>
        </w:tc>
        <w:tc>
          <w:tcPr>
            <w:tcW w:w="2821"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602DE82C" w14:textId="77777777" w:rsidR="00B65C05" w:rsidRDefault="00000000">
            <w:pPr>
              <w:spacing w:line="276" w:lineRule="auto"/>
            </w:pPr>
            <w:r>
              <w:rPr>
                <w:b/>
                <w:bCs/>
                <w:sz w:val="18"/>
                <w:szCs w:val="18"/>
              </w:rPr>
              <w:t>Transparência Digital</w:t>
            </w:r>
          </w:p>
        </w:tc>
        <w:tc>
          <w:tcPr>
            <w:tcW w:w="559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5C30C82C" w14:textId="77777777" w:rsidR="00B65C05" w:rsidRDefault="00000000">
            <w:pPr>
              <w:spacing w:line="276" w:lineRule="auto"/>
            </w:pPr>
            <w:r>
              <w:rPr>
                <w:sz w:val="18"/>
                <w:szCs w:val="18"/>
              </w:rPr>
              <w:t>Publicar no site o Código de Ética, estrutura de governança, canal de denúncias e compromisso público com integridade.</w:t>
            </w:r>
          </w:p>
        </w:tc>
      </w:tr>
      <w:tr w:rsidR="00B65C05" w14:paraId="0B2E295B"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7261E089" w14:textId="77777777" w:rsidR="00B65C05" w:rsidRDefault="00000000">
            <w:pPr>
              <w:spacing w:line="276" w:lineRule="auto"/>
              <w:jc w:val="center"/>
            </w:pPr>
            <w:r>
              <w:rPr>
                <w:b/>
                <w:bCs/>
                <w:color w:val="1A3A5C"/>
                <w:sz w:val="18"/>
                <w:szCs w:val="18"/>
              </w:rPr>
              <w:t>08</w:t>
            </w:r>
          </w:p>
        </w:tc>
        <w:tc>
          <w:tcPr>
            <w:tcW w:w="2821"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2FEFE87F" w14:textId="77777777" w:rsidR="00B65C05" w:rsidRDefault="00000000">
            <w:pPr>
              <w:spacing w:line="276" w:lineRule="auto"/>
            </w:pPr>
            <w:r>
              <w:rPr>
                <w:b/>
                <w:bCs/>
                <w:sz w:val="18"/>
                <w:szCs w:val="18"/>
              </w:rPr>
              <w:t>Responsabilização pelos Ilícitos Originais</w:t>
            </w:r>
          </w:p>
        </w:tc>
        <w:tc>
          <w:tcPr>
            <w:tcW w:w="559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21B72C60" w14:textId="77777777" w:rsidR="00B65C05" w:rsidRDefault="00000000">
            <w:pPr>
              <w:spacing w:line="276" w:lineRule="auto"/>
            </w:pPr>
            <w:r>
              <w:rPr>
                <w:sz w:val="18"/>
                <w:szCs w:val="18"/>
              </w:rPr>
              <w:t>Documentar formalmente as providências sobre os responsáveis pelo Contrato TT-673/2010, com registro explícito da situação do Diretor-Presidente João Darous.</w:t>
            </w:r>
          </w:p>
        </w:tc>
      </w:tr>
      <w:tr w:rsidR="00B65C05" w14:paraId="2575C675"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04F550AB" w14:textId="77777777" w:rsidR="00B65C05" w:rsidRDefault="00000000">
            <w:pPr>
              <w:spacing w:line="276" w:lineRule="auto"/>
              <w:jc w:val="center"/>
            </w:pPr>
            <w:r>
              <w:rPr>
                <w:b/>
                <w:bCs/>
                <w:color w:val="1A3A5C"/>
                <w:sz w:val="18"/>
                <w:szCs w:val="18"/>
              </w:rPr>
              <w:t>09</w:t>
            </w:r>
          </w:p>
        </w:tc>
        <w:tc>
          <w:tcPr>
            <w:tcW w:w="2821"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522463F8" w14:textId="77777777" w:rsidR="00B65C05" w:rsidRDefault="00000000">
            <w:pPr>
              <w:spacing w:line="276" w:lineRule="auto"/>
            </w:pPr>
            <w:r>
              <w:rPr>
                <w:b/>
                <w:bCs/>
                <w:sz w:val="18"/>
                <w:szCs w:val="18"/>
              </w:rPr>
              <w:t>Ampliação da Due Diligence</w:t>
            </w:r>
          </w:p>
        </w:tc>
        <w:tc>
          <w:tcPr>
            <w:tcW w:w="5590" w:type="dxa"/>
            <w:tcBorders>
              <w:top w:val="single" w:sz="4" w:space="0" w:color="DDDDDD"/>
              <w:left w:val="single" w:sz="4" w:space="0" w:color="DDDDDD"/>
              <w:bottom w:val="single" w:sz="4" w:space="0" w:color="DDDDDD"/>
              <w:right w:val="single" w:sz="4" w:space="0" w:color="DDDDDD"/>
            </w:tcBorders>
            <w:shd w:val="clear" w:color="auto" w:fill="F2F2F2" w:themeFill="background1" w:themeFillShade="F2"/>
            <w:tcMar>
              <w:top w:w="80" w:type="dxa"/>
              <w:left w:w="140" w:type="dxa"/>
              <w:bottom w:w="80" w:type="dxa"/>
              <w:right w:w="140" w:type="dxa"/>
            </w:tcMar>
            <w:vAlign w:val="center"/>
          </w:tcPr>
          <w:p w14:paraId="591C159B" w14:textId="77777777" w:rsidR="00B65C05" w:rsidRDefault="00000000">
            <w:pPr>
              <w:spacing w:line="276" w:lineRule="auto"/>
            </w:pPr>
            <w:r>
              <w:rPr>
                <w:sz w:val="18"/>
                <w:szCs w:val="18"/>
              </w:rPr>
              <w:t>Incluir verificação em lista de trabalho escravo (SRTE/MTE) e histórico ambiental dos terceiros contratados.</w:t>
            </w:r>
          </w:p>
        </w:tc>
      </w:tr>
      <w:tr w:rsidR="00B65C05" w14:paraId="5431D2F5" w14:textId="77777777" w:rsidTr="76C869CA">
        <w:tc>
          <w:tcPr>
            <w:tcW w:w="66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324B469A" w14:textId="77777777" w:rsidR="00B65C05" w:rsidRDefault="00000000">
            <w:pPr>
              <w:spacing w:line="276" w:lineRule="auto"/>
              <w:jc w:val="center"/>
            </w:pPr>
            <w:r>
              <w:rPr>
                <w:b/>
                <w:bCs/>
                <w:color w:val="1A3A5C"/>
                <w:sz w:val="18"/>
                <w:szCs w:val="18"/>
              </w:rPr>
              <w:t>10</w:t>
            </w:r>
          </w:p>
        </w:tc>
        <w:tc>
          <w:tcPr>
            <w:tcW w:w="2821"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0CE06275" w14:textId="77777777" w:rsidR="00B65C05" w:rsidRDefault="00000000">
            <w:pPr>
              <w:spacing w:line="276" w:lineRule="auto"/>
            </w:pPr>
            <w:r>
              <w:rPr>
                <w:b/>
                <w:bCs/>
                <w:sz w:val="18"/>
                <w:szCs w:val="18"/>
              </w:rPr>
              <w:t>Auditoria Interna</w:t>
            </w:r>
          </w:p>
        </w:tc>
        <w:tc>
          <w:tcPr>
            <w:tcW w:w="5590" w:type="dxa"/>
            <w:tcBorders>
              <w:top w:val="single" w:sz="4" w:space="0" w:color="DDDDDD"/>
              <w:left w:val="single" w:sz="4" w:space="0" w:color="DDDDDD"/>
              <w:bottom w:val="single" w:sz="4" w:space="0" w:color="DDDDDD"/>
              <w:right w:val="single" w:sz="4" w:space="0" w:color="DDDDDD"/>
            </w:tcBorders>
            <w:shd w:val="clear" w:color="auto" w:fill="FFFFFF" w:themeFill="background1"/>
            <w:tcMar>
              <w:top w:w="80" w:type="dxa"/>
              <w:left w:w="140" w:type="dxa"/>
              <w:bottom w:w="80" w:type="dxa"/>
              <w:right w:w="140" w:type="dxa"/>
            </w:tcMar>
            <w:vAlign w:val="center"/>
          </w:tcPr>
          <w:p w14:paraId="172DD42F" w14:textId="77777777" w:rsidR="00B65C05" w:rsidRDefault="00000000">
            <w:pPr>
              <w:spacing w:line="276" w:lineRule="auto"/>
            </w:pPr>
            <w:r>
              <w:rPr>
                <w:sz w:val="18"/>
                <w:szCs w:val="18"/>
              </w:rPr>
              <w:t>Estabelecer função de auditoria interna, ainda que com recurso externo especializado, para verificação periódica dos controles do PI.</w:t>
            </w:r>
          </w:p>
        </w:tc>
      </w:tr>
    </w:tbl>
    <w:p w14:paraId="1676F093" w14:textId="77777777" w:rsidR="00B65C05" w:rsidRDefault="00B65C05">
      <w:pPr>
        <w:spacing w:line="20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23A3CCC3" w14:textId="77777777">
        <w:trPr>
          <w:trHeight w:hRule="exact" w:val="24"/>
        </w:trPr>
        <w:tc>
          <w:tcPr>
            <w:tcW w:w="9071" w:type="dxa"/>
            <w:tcBorders>
              <w:top w:val="nil"/>
              <w:left w:val="nil"/>
              <w:bottom w:val="nil"/>
              <w:right w:val="nil"/>
            </w:tcBorders>
            <w:shd w:val="clear" w:color="auto" w:fill="C8960C"/>
            <w:tcMar>
              <w:top w:w="0" w:type="dxa"/>
              <w:left w:w="0" w:type="dxa"/>
              <w:bottom w:w="0" w:type="dxa"/>
              <w:right w:w="0" w:type="dxa"/>
            </w:tcMar>
            <w:vAlign w:val="center"/>
          </w:tcPr>
          <w:p w14:paraId="6BF7FCA2" w14:textId="77777777" w:rsidR="00B65C05" w:rsidRDefault="00B65C05">
            <w:pPr>
              <w:spacing w:line="276" w:lineRule="auto"/>
            </w:pPr>
          </w:p>
        </w:tc>
      </w:tr>
    </w:tbl>
    <w:p w14:paraId="5DF31CB2" w14:textId="77777777" w:rsidR="00B65C05" w:rsidRDefault="00B65C05">
      <w:pPr>
        <w:spacing w:line="120" w:lineRule="exact"/>
        <w:jc w:val="both"/>
      </w:pPr>
    </w:p>
    <w:p w14:paraId="52A0B9EC" w14:textId="6736F893" w:rsidR="00B65C05" w:rsidRDefault="0C9FD7C8" w:rsidP="312C09C6">
      <w:pPr>
        <w:spacing w:after="120" w:line="360" w:lineRule="auto"/>
        <w:jc w:val="center"/>
      </w:pPr>
      <w:r>
        <w:t xml:space="preserve">Brasília/DF, </w:t>
      </w:r>
      <w:r w:rsidR="150CF644">
        <w:t>03</w:t>
      </w:r>
      <w:r>
        <w:t xml:space="preserve"> de </w:t>
      </w:r>
      <w:r w:rsidR="5C4CD061">
        <w:t>ju</w:t>
      </w:r>
      <w:r w:rsidR="0ADA67DE">
        <w:t>nho</w:t>
      </w:r>
      <w:r>
        <w:t xml:space="preserve"> de 2026.</w:t>
      </w:r>
    </w:p>
    <w:p w14:paraId="7B0963BB" w14:textId="77777777" w:rsidR="00B65C05" w:rsidRDefault="00B65C05">
      <w:pPr>
        <w:spacing w:line="400" w:lineRule="exact"/>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3"/>
        <w:gridCol w:w="286"/>
        <w:gridCol w:w="4392"/>
      </w:tblGrid>
      <w:tr w:rsidR="00B65C05" w14:paraId="12B4716F" w14:textId="77777777">
        <w:tc>
          <w:tcPr>
            <w:tcW w:w="4516" w:type="dxa"/>
            <w:tcBorders>
              <w:top w:val="nil"/>
              <w:left w:val="nil"/>
              <w:bottom w:val="nil"/>
              <w:right w:val="nil"/>
            </w:tcBorders>
            <w:tcMar>
              <w:top w:w="80" w:type="dxa"/>
              <w:left w:w="140" w:type="dxa"/>
              <w:bottom w:w="80" w:type="dxa"/>
              <w:right w:w="140" w:type="dxa"/>
            </w:tcMar>
            <w:vAlign w:val="center"/>
          </w:tcPr>
          <w:p w14:paraId="3243E456" w14:textId="77777777" w:rsidR="00B65C05" w:rsidRDefault="00000000">
            <w:pPr>
              <w:spacing w:line="276" w:lineRule="auto"/>
              <w:jc w:val="center"/>
            </w:pPr>
            <w:r>
              <w:rPr>
                <w:sz w:val="18"/>
                <w:szCs w:val="18"/>
              </w:rPr>
              <w:t>__________________________________</w:t>
            </w:r>
          </w:p>
          <w:p w14:paraId="719B8431" w14:textId="6A636F6E" w:rsidR="00B65C05" w:rsidRDefault="000F3A16">
            <w:pPr>
              <w:spacing w:line="276" w:lineRule="auto"/>
              <w:jc w:val="center"/>
            </w:pPr>
            <w:r>
              <w:rPr>
                <w:b/>
                <w:bCs/>
                <w:color w:val="1A3A5C"/>
                <w:sz w:val="18"/>
                <w:szCs w:val="18"/>
              </w:rPr>
              <w:lastRenderedPageBreak/>
              <w:t>Auditor Responsável</w:t>
            </w:r>
          </w:p>
          <w:p w14:paraId="762B3A8B" w14:textId="76B803F1" w:rsidR="00B65C05" w:rsidRDefault="00000000">
            <w:pPr>
              <w:spacing w:line="276" w:lineRule="auto"/>
              <w:jc w:val="center"/>
            </w:pPr>
            <w:r>
              <w:rPr>
                <w:sz w:val="18"/>
                <w:szCs w:val="18"/>
              </w:rPr>
              <w:t>CGU/</w:t>
            </w:r>
            <w:r w:rsidR="000F3A16">
              <w:rPr>
                <w:sz w:val="18"/>
                <w:szCs w:val="18"/>
              </w:rPr>
              <w:t>SIPRI</w:t>
            </w:r>
          </w:p>
        </w:tc>
        <w:tc>
          <w:tcPr>
            <w:tcW w:w="40" w:type="dxa"/>
            <w:tcBorders>
              <w:top w:val="nil"/>
              <w:left w:val="nil"/>
              <w:bottom w:val="nil"/>
              <w:right w:val="nil"/>
            </w:tcBorders>
            <w:tcMar>
              <w:top w:w="80" w:type="dxa"/>
              <w:left w:w="140" w:type="dxa"/>
              <w:bottom w:w="80" w:type="dxa"/>
              <w:right w:w="140" w:type="dxa"/>
            </w:tcMar>
            <w:vAlign w:val="center"/>
          </w:tcPr>
          <w:p w14:paraId="7371D251" w14:textId="77777777" w:rsidR="00B65C05" w:rsidRDefault="00B65C05">
            <w:pPr>
              <w:spacing w:line="276" w:lineRule="auto"/>
            </w:pPr>
          </w:p>
        </w:tc>
        <w:tc>
          <w:tcPr>
            <w:tcW w:w="4516" w:type="dxa"/>
            <w:tcBorders>
              <w:top w:val="nil"/>
              <w:left w:val="nil"/>
              <w:bottom w:val="nil"/>
              <w:right w:val="nil"/>
            </w:tcBorders>
            <w:tcMar>
              <w:top w:w="80" w:type="dxa"/>
              <w:left w:w="140" w:type="dxa"/>
              <w:bottom w:w="80" w:type="dxa"/>
              <w:right w:w="140" w:type="dxa"/>
            </w:tcMar>
            <w:vAlign w:val="center"/>
          </w:tcPr>
          <w:p w14:paraId="709E55F3" w14:textId="77777777" w:rsidR="00B65C05" w:rsidRDefault="00000000">
            <w:pPr>
              <w:spacing w:line="276" w:lineRule="auto"/>
              <w:jc w:val="center"/>
            </w:pPr>
            <w:r>
              <w:rPr>
                <w:sz w:val="18"/>
                <w:szCs w:val="18"/>
              </w:rPr>
              <w:t>__________________________________</w:t>
            </w:r>
          </w:p>
          <w:p w14:paraId="0554341B" w14:textId="77777777" w:rsidR="00B65C05" w:rsidRDefault="00000000">
            <w:pPr>
              <w:spacing w:line="276" w:lineRule="auto"/>
              <w:jc w:val="center"/>
            </w:pPr>
            <w:r>
              <w:rPr>
                <w:b/>
                <w:bCs/>
                <w:color w:val="1A3A5C"/>
                <w:sz w:val="18"/>
                <w:szCs w:val="18"/>
              </w:rPr>
              <w:lastRenderedPageBreak/>
              <w:t>Chefe de Unidade</w:t>
            </w:r>
          </w:p>
          <w:p w14:paraId="0A5FA7C9" w14:textId="7C46A22D" w:rsidR="00B65C05" w:rsidRDefault="00000000">
            <w:pPr>
              <w:spacing w:line="276" w:lineRule="auto"/>
              <w:jc w:val="center"/>
            </w:pPr>
            <w:r>
              <w:rPr>
                <w:sz w:val="18"/>
                <w:szCs w:val="18"/>
              </w:rPr>
              <w:t>CGU/</w:t>
            </w:r>
            <w:r w:rsidR="000F3A16">
              <w:rPr>
                <w:sz w:val="18"/>
                <w:szCs w:val="18"/>
              </w:rPr>
              <w:t>SIPRI</w:t>
            </w:r>
          </w:p>
        </w:tc>
      </w:tr>
    </w:tbl>
    <w:p w14:paraId="2F7077A2" w14:textId="77777777" w:rsidR="003A5126" w:rsidRDefault="003A5126"/>
    <w:sectPr w:rsidR="003A5126">
      <w:headerReference w:type="default" r:id="rId14"/>
      <w:footerReference w:type="default" r:id="rId15"/>
      <w:pgSz w:w="11906" w:h="16838"/>
      <w:pgMar w:top="1701" w:right="1134" w:bottom="1134" w:left="1701"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andre Krugner Constantino" w:date="2026-06-02T11:04:00Z" w:initials="AC">
    <w:p w14:paraId="5A86C4CC" w14:textId="7F63FBB6" w:rsidR="00000000" w:rsidRDefault="00000000">
      <w:r>
        <w:annotationRef/>
      </w:r>
      <w:r w:rsidRPr="56326180">
        <w:t>Acho que houve um aumento, após a minha revisão.</w:t>
      </w:r>
    </w:p>
  </w:comment>
  <w:comment w:id="1" w:author="Alexandre Krugner Constantino" w:date="2026-06-02T11:05:00Z" w:initials="AC">
    <w:p w14:paraId="08A4E545" w14:textId="58318A0A" w:rsidR="00000000" w:rsidRDefault="00000000">
      <w:r>
        <w:annotationRef/>
      </w:r>
      <w:r w:rsidRPr="3E717D4C">
        <w:t>Aqui, para ficar aderente à Portaria 226, seria importante ter o % de cada área, o que é calculado na outra planilha.</w:t>
      </w:r>
    </w:p>
  </w:comment>
  <w:comment w:id="2" w:author="Jose de Castro Barreto Junior" w:date="2026-06-03T14:38:00Z" w:initials="JJ">
    <w:p w14:paraId="5A5CECD2" w14:textId="7E7A5B9E" w:rsidR="00000000" w:rsidRDefault="00000000">
      <w:r>
        <w:annotationRef/>
      </w:r>
      <w:r w:rsidRPr="4163182B">
        <w:t>Revisado!</w:t>
      </w:r>
    </w:p>
  </w:comment>
  <w:comment w:id="3" w:author="Alexandre Krugner Constantino" w:date="2026-06-02T11:06:00Z" w:initials="AC">
    <w:p w14:paraId="729109A3" w14:textId="0F321ACB" w:rsidR="00000000" w:rsidRDefault="00000000">
      <w:r>
        <w:annotationRef/>
      </w:r>
      <w:r w:rsidRPr="1613089A">
        <w:t>Verificar se cabe alteração nos textos, observando a revisão que fiz. Realizei algumas mudanças.</w:t>
      </w:r>
    </w:p>
  </w:comment>
  <w:comment w:id="4" w:author="Jose de Castro Barreto Junior" w:date="2026-06-03T16:00:00Z" w:initials="JJ">
    <w:p w14:paraId="79C458C4" w14:textId="489E544D" w:rsidR="00000000" w:rsidRDefault="00000000">
      <w:r>
        <w:annotationRef/>
      </w:r>
      <w:r w:rsidRPr="0711030D">
        <w:t>Já incorporado!</w:t>
      </w:r>
    </w:p>
  </w:comment>
  <w:comment w:id="5" w:author="Alexandre Krugner Constantino" w:date="2026-06-02T11:09:00Z" w:initials="AC">
    <w:p w14:paraId="1390D33C" w14:textId="6B05651C" w:rsidR="00000000" w:rsidRDefault="00000000">
      <w:r>
        <w:annotationRef/>
      </w:r>
      <w:r w:rsidRPr="6F4EFE13">
        <w:t>Rever se não algum acréscimo.</w:t>
      </w:r>
    </w:p>
  </w:comment>
  <w:comment w:id="6" w:author="Jose de Castro Barreto Junior" w:date="2026-06-03T16:11:00Z" w:initials="JJ">
    <w:p w14:paraId="2D0BB4D0" w14:textId="6EA2BE7D" w:rsidR="00000000" w:rsidRDefault="00000000">
      <w:r>
        <w:annotationRef/>
      </w:r>
      <w:r w:rsidRPr="3EBDE79E">
        <w:t>Resolvido!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86C4CC" w15:done="0"/>
  <w15:commentEx w15:paraId="08A4E545" w15:done="0"/>
  <w15:commentEx w15:paraId="5A5CECD2" w15:paraIdParent="08A4E545" w15:done="0"/>
  <w15:commentEx w15:paraId="729109A3" w15:done="0"/>
  <w15:commentEx w15:paraId="79C458C4" w15:paraIdParent="729109A3" w15:done="0"/>
  <w15:commentEx w15:paraId="1390D33C" w15:done="0"/>
  <w15:commentEx w15:paraId="2D0BB4D0" w15:paraIdParent="1390D3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928026" w16cex:dateUtc="2026-06-02T14:04:00Z">
    <w16cex:extLst>
      <w16:ext w16:uri="{CE6994B0-6A32-4C9F-8C6B-6E91EDA988CE}">
        <cr:reactions xmlns:cr="http://schemas.microsoft.com/office/comments/2020/reactions">
          <cr:reaction reactionType="1">
            <cr:reactionInfo dateUtc="2026-06-03T19:13:21Z">
              <cr:user userId="S::jose.barreto@cgu.gov.br::fc256065-f16e-4b50-99d0-62fcf022b93f" userProvider="AD" userName="Jose de Castro Barreto Junior"/>
            </cr:reactionInfo>
          </cr:reaction>
        </cr:reactions>
      </w16:ext>
    </w16cex:extLst>
  </w16cex:commentExtensible>
  <w16cex:commentExtensible w16cex:durableId="2BA75375" w16cex:dateUtc="2026-06-02T14:05:00Z">
    <w16cex:extLst>
      <w16:ext w16:uri="{CE6994B0-6A32-4C9F-8C6B-6E91EDA988CE}">
        <cr:reactions xmlns:cr="http://schemas.microsoft.com/office/comments/2020/reactions">
          <cr:reaction reactionType="1">
            <cr:reactionInfo dateUtc="2026-06-03T19:13:19Z">
              <cr:user userId="S::jose.barreto@cgu.gov.br::fc256065-f16e-4b50-99d0-62fcf022b93f" userProvider="AD" userName="Jose de Castro Barreto Junior"/>
            </cr:reactionInfo>
          </cr:reaction>
        </cr:reactions>
      </w16:ext>
    </w16cex:extLst>
  </w16cex:commentExtensible>
  <w16cex:commentExtensible w16cex:durableId="4CDC1B02" w16cex:dateUtc="2026-06-03T17:38:00Z"/>
  <w16cex:commentExtensible w16cex:durableId="0BC7CBE1" w16cex:dateUtc="2026-06-02T14:06:00Z">
    <w16cex:extLst>
      <w16:ext w16:uri="{CE6994B0-6A32-4C9F-8C6B-6E91EDA988CE}">
        <cr:reactions xmlns:cr="http://schemas.microsoft.com/office/comments/2020/reactions">
          <cr:reaction reactionType="1">
            <cr:reactionInfo dateUtc="2026-06-03T19:13:17Z">
              <cr:user userId="S::jose.barreto@cgu.gov.br::fc256065-f16e-4b50-99d0-62fcf022b93f" userProvider="AD" userName="Jose de Castro Barreto Junior"/>
            </cr:reactionInfo>
          </cr:reaction>
        </cr:reactions>
      </w16:ext>
    </w16cex:extLst>
  </w16cex:commentExtensible>
  <w16cex:commentExtensible w16cex:durableId="1AF529D6" w16cex:dateUtc="2026-06-03T19:00:00Z"/>
  <w16cex:commentExtensible w16cex:durableId="7B3F9B7B" w16cex:dateUtc="2026-06-02T14:09:00Z">
    <w16cex:extLst>
      <w16:ext w16:uri="{CE6994B0-6A32-4C9F-8C6B-6E91EDA988CE}">
        <cr:reactions xmlns:cr="http://schemas.microsoft.com/office/comments/2020/reactions">
          <cr:reaction reactionType="1">
            <cr:reactionInfo dateUtc="2026-06-03T19:13:14Z">
              <cr:user userId="S::jose.barreto@cgu.gov.br::fc256065-f16e-4b50-99d0-62fcf022b93f" userProvider="AD" userName="Jose de Castro Barreto Junior"/>
            </cr:reactionInfo>
          </cr:reaction>
        </cr:reactions>
      </w16:ext>
    </w16cex:extLst>
  </w16cex:commentExtensible>
  <w16cex:commentExtensible w16cex:durableId="2847FA1C" w16cex:dateUtc="2026-06-03T1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86C4CC" w16cid:durableId="0B928026"/>
  <w16cid:commentId w16cid:paraId="08A4E545" w16cid:durableId="2BA75375"/>
  <w16cid:commentId w16cid:paraId="5A5CECD2" w16cid:durableId="4CDC1B02"/>
  <w16cid:commentId w16cid:paraId="729109A3" w16cid:durableId="0BC7CBE1"/>
  <w16cid:commentId w16cid:paraId="79C458C4" w16cid:durableId="1AF529D6"/>
  <w16cid:commentId w16cid:paraId="1390D33C" w16cid:durableId="7B3F9B7B"/>
  <w16cid:commentId w16cid:paraId="2D0BB4D0" w16cid:durableId="2847FA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4AA00" w14:textId="77777777" w:rsidR="00B15F2D" w:rsidRDefault="00B15F2D">
      <w:r>
        <w:separator/>
      </w:r>
    </w:p>
  </w:endnote>
  <w:endnote w:type="continuationSeparator" w:id="0">
    <w:p w14:paraId="6A431241" w14:textId="77777777" w:rsidR="00B15F2D" w:rsidRDefault="00B15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426E" w14:textId="77777777" w:rsidR="00B65C05" w:rsidRDefault="00000000">
    <w:pPr>
      <w:spacing w:line="276" w:lineRule="auto"/>
      <w:jc w:val="center"/>
    </w:pPr>
    <w:r>
      <w:rPr>
        <w:color w:val="888888"/>
        <w:sz w:val="16"/>
        <w:szCs w:val="16"/>
      </w:rPr>
      <w:t xml:space="preserve">CONFIDENCIAL  ·  Para uso do Secretário  ·  Não copiar sem autorização  ·  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0F3A16">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0F3A16">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AA29" w14:textId="77777777" w:rsidR="00B15F2D" w:rsidRDefault="00B15F2D">
      <w:r>
        <w:separator/>
      </w:r>
    </w:p>
  </w:footnote>
  <w:footnote w:type="continuationSeparator" w:id="0">
    <w:p w14:paraId="16C20EBB" w14:textId="77777777" w:rsidR="00B15F2D" w:rsidRDefault="00B15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B65C05" w14:paraId="6B9FF096" w14:textId="77777777" w:rsidTr="76C869CA">
      <w:tc>
        <w:tcPr>
          <w:tcW w:w="9071" w:type="dxa"/>
          <w:tcBorders>
            <w:top w:val="nil"/>
            <w:left w:val="nil"/>
            <w:bottom w:val="nil"/>
            <w:right w:val="nil"/>
          </w:tcBorders>
          <w:shd w:val="clear" w:color="auto" w:fill="1A3A5C"/>
          <w:tcMar>
            <w:top w:w="80" w:type="dxa"/>
            <w:left w:w="200" w:type="dxa"/>
            <w:bottom w:w="80" w:type="dxa"/>
            <w:right w:w="200" w:type="dxa"/>
          </w:tcMar>
          <w:vAlign w:val="center"/>
        </w:tcPr>
        <w:p w14:paraId="228BE369" w14:textId="5A532A06" w:rsidR="00B65C05" w:rsidRDefault="76C869CA">
          <w:pPr>
            <w:spacing w:line="276" w:lineRule="auto"/>
          </w:pPr>
          <w:r w:rsidRPr="76C869CA">
            <w:rPr>
              <w:color w:val="FFFFFF" w:themeColor="background1"/>
              <w:sz w:val="16"/>
              <w:szCs w:val="16"/>
            </w:rPr>
            <w:t>CGU/SIPRI ·  Avaliação de Programa de Integridade  ·  JDS Engenharia e Consultoria Ltda.</w:t>
          </w:r>
          <w:r w:rsidR="00000000">
            <w:tab/>
          </w:r>
          <w:r w:rsidRPr="76C869CA">
            <w:rPr>
              <w:color w:val="FFFFFF" w:themeColor="background1"/>
              <w:sz w:val="16"/>
              <w:szCs w:val="16"/>
            </w:rPr>
            <w:t>Brasília/DF, 03 jun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831F7"/>
    <w:multiLevelType w:val="hybridMultilevel"/>
    <w:tmpl w:val="186A1AE0"/>
    <w:lvl w:ilvl="0" w:tplc="5C62A93C">
      <w:start w:val="1"/>
      <w:numFmt w:val="bullet"/>
      <w:lvlText w:val="•"/>
      <w:lvlJc w:val="left"/>
      <w:pPr>
        <w:spacing w:before="0" w:after="60" w:line="320" w:lineRule="auto"/>
        <w:ind w:left="500" w:hanging="280"/>
      </w:pPr>
    </w:lvl>
    <w:lvl w:ilvl="1" w:tplc="173A496C">
      <w:numFmt w:val="decimal"/>
      <w:lvlText w:val=""/>
      <w:lvlJc w:val="left"/>
    </w:lvl>
    <w:lvl w:ilvl="2" w:tplc="18C8311E">
      <w:numFmt w:val="decimal"/>
      <w:lvlText w:val=""/>
      <w:lvlJc w:val="left"/>
    </w:lvl>
    <w:lvl w:ilvl="3" w:tplc="DA0EF2FE">
      <w:numFmt w:val="decimal"/>
      <w:lvlText w:val=""/>
      <w:lvlJc w:val="left"/>
    </w:lvl>
    <w:lvl w:ilvl="4" w:tplc="98AA4D04">
      <w:numFmt w:val="decimal"/>
      <w:lvlText w:val=""/>
      <w:lvlJc w:val="left"/>
    </w:lvl>
    <w:lvl w:ilvl="5" w:tplc="F0E89ED0">
      <w:numFmt w:val="decimal"/>
      <w:lvlText w:val=""/>
      <w:lvlJc w:val="left"/>
    </w:lvl>
    <w:lvl w:ilvl="6" w:tplc="09183134">
      <w:numFmt w:val="decimal"/>
      <w:lvlText w:val=""/>
      <w:lvlJc w:val="left"/>
    </w:lvl>
    <w:lvl w:ilvl="7" w:tplc="1A06A5FE">
      <w:numFmt w:val="decimal"/>
      <w:lvlText w:val=""/>
      <w:lvlJc w:val="left"/>
    </w:lvl>
    <w:lvl w:ilvl="8" w:tplc="6C8A51CC">
      <w:numFmt w:val="decimal"/>
      <w:lvlText w:val=""/>
      <w:lvlJc w:val="left"/>
    </w:lvl>
  </w:abstractNum>
  <w:abstractNum w:abstractNumId="1" w15:restartNumberingAfterBreak="0">
    <w:nsid w:val="4BBC3DC6"/>
    <w:multiLevelType w:val="hybridMultilevel"/>
    <w:tmpl w:val="1A547A3E"/>
    <w:lvl w:ilvl="0" w:tplc="27D2EE7C">
      <w:start w:val="1"/>
      <w:numFmt w:val="bullet"/>
      <w:lvlText w:val="●"/>
      <w:lvlJc w:val="left"/>
      <w:pPr>
        <w:ind w:left="720" w:hanging="360"/>
      </w:pPr>
    </w:lvl>
    <w:lvl w:ilvl="1" w:tplc="C0704036">
      <w:start w:val="1"/>
      <w:numFmt w:val="bullet"/>
      <w:lvlText w:val="○"/>
      <w:lvlJc w:val="left"/>
      <w:pPr>
        <w:ind w:left="1440" w:hanging="360"/>
      </w:pPr>
    </w:lvl>
    <w:lvl w:ilvl="2" w:tplc="A580A180">
      <w:start w:val="1"/>
      <w:numFmt w:val="bullet"/>
      <w:lvlText w:val="■"/>
      <w:lvlJc w:val="left"/>
      <w:pPr>
        <w:ind w:left="2160" w:hanging="360"/>
      </w:pPr>
    </w:lvl>
    <w:lvl w:ilvl="3" w:tplc="49385804">
      <w:start w:val="1"/>
      <w:numFmt w:val="bullet"/>
      <w:lvlText w:val="●"/>
      <w:lvlJc w:val="left"/>
      <w:pPr>
        <w:ind w:left="2880" w:hanging="360"/>
      </w:pPr>
    </w:lvl>
    <w:lvl w:ilvl="4" w:tplc="F4C27F66">
      <w:start w:val="1"/>
      <w:numFmt w:val="bullet"/>
      <w:lvlText w:val="○"/>
      <w:lvlJc w:val="left"/>
      <w:pPr>
        <w:ind w:left="3600" w:hanging="360"/>
      </w:pPr>
    </w:lvl>
    <w:lvl w:ilvl="5" w:tplc="CE5AD4A8">
      <w:start w:val="1"/>
      <w:numFmt w:val="bullet"/>
      <w:lvlText w:val="■"/>
      <w:lvlJc w:val="left"/>
      <w:pPr>
        <w:ind w:left="4320" w:hanging="360"/>
      </w:pPr>
    </w:lvl>
    <w:lvl w:ilvl="6" w:tplc="D66CAEF0">
      <w:start w:val="1"/>
      <w:numFmt w:val="bullet"/>
      <w:lvlText w:val="●"/>
      <w:lvlJc w:val="left"/>
      <w:pPr>
        <w:ind w:left="5040" w:hanging="360"/>
      </w:pPr>
    </w:lvl>
    <w:lvl w:ilvl="7" w:tplc="A9CC80F0">
      <w:start w:val="1"/>
      <w:numFmt w:val="bullet"/>
      <w:lvlText w:val="●"/>
      <w:lvlJc w:val="left"/>
      <w:pPr>
        <w:ind w:left="5760" w:hanging="360"/>
      </w:pPr>
    </w:lvl>
    <w:lvl w:ilvl="8" w:tplc="DCF8CC90">
      <w:start w:val="1"/>
      <w:numFmt w:val="bullet"/>
      <w:lvlText w:val="●"/>
      <w:lvlJc w:val="left"/>
      <w:pPr>
        <w:ind w:left="6480" w:hanging="360"/>
      </w:pPr>
    </w:lvl>
  </w:abstractNum>
  <w:abstractNum w:abstractNumId="2" w15:restartNumberingAfterBreak="0">
    <w:nsid w:val="506A81A9"/>
    <w:multiLevelType w:val="hybridMultilevel"/>
    <w:tmpl w:val="4BEAD570"/>
    <w:lvl w:ilvl="0" w:tplc="E154E514">
      <w:start w:val="1"/>
      <w:numFmt w:val="upperLetter"/>
      <w:lvlText w:val="%1)"/>
      <w:lvlJc w:val="left"/>
      <w:pPr>
        <w:ind w:left="720" w:hanging="360"/>
      </w:pPr>
    </w:lvl>
    <w:lvl w:ilvl="1" w:tplc="E8EE97B6">
      <w:start w:val="1"/>
      <w:numFmt w:val="lowerLetter"/>
      <w:lvlText w:val="%2."/>
      <w:lvlJc w:val="left"/>
      <w:pPr>
        <w:ind w:left="1440" w:hanging="360"/>
      </w:pPr>
    </w:lvl>
    <w:lvl w:ilvl="2" w:tplc="92FA2C90">
      <w:start w:val="1"/>
      <w:numFmt w:val="lowerRoman"/>
      <w:lvlText w:val="%3."/>
      <w:lvlJc w:val="right"/>
      <w:pPr>
        <w:ind w:left="2160" w:hanging="180"/>
      </w:pPr>
    </w:lvl>
    <w:lvl w:ilvl="3" w:tplc="DF98574E">
      <w:start w:val="1"/>
      <w:numFmt w:val="decimal"/>
      <w:lvlText w:val="%4."/>
      <w:lvlJc w:val="left"/>
      <w:pPr>
        <w:ind w:left="2880" w:hanging="360"/>
      </w:pPr>
    </w:lvl>
    <w:lvl w:ilvl="4" w:tplc="CFEC392C">
      <w:start w:val="1"/>
      <w:numFmt w:val="lowerLetter"/>
      <w:lvlText w:val="%5."/>
      <w:lvlJc w:val="left"/>
      <w:pPr>
        <w:ind w:left="3600" w:hanging="360"/>
      </w:pPr>
    </w:lvl>
    <w:lvl w:ilvl="5" w:tplc="B8286136">
      <w:start w:val="1"/>
      <w:numFmt w:val="lowerRoman"/>
      <w:lvlText w:val="%6."/>
      <w:lvlJc w:val="right"/>
      <w:pPr>
        <w:ind w:left="4320" w:hanging="180"/>
      </w:pPr>
    </w:lvl>
    <w:lvl w:ilvl="6" w:tplc="C6180B98">
      <w:start w:val="1"/>
      <w:numFmt w:val="decimal"/>
      <w:lvlText w:val="%7."/>
      <w:lvlJc w:val="left"/>
      <w:pPr>
        <w:ind w:left="5040" w:hanging="360"/>
      </w:pPr>
    </w:lvl>
    <w:lvl w:ilvl="7" w:tplc="37E01D90">
      <w:start w:val="1"/>
      <w:numFmt w:val="lowerLetter"/>
      <w:lvlText w:val="%8."/>
      <w:lvlJc w:val="left"/>
      <w:pPr>
        <w:ind w:left="5760" w:hanging="360"/>
      </w:pPr>
    </w:lvl>
    <w:lvl w:ilvl="8" w:tplc="7DB88AAE">
      <w:start w:val="1"/>
      <w:numFmt w:val="lowerRoman"/>
      <w:lvlText w:val="%9."/>
      <w:lvlJc w:val="right"/>
      <w:pPr>
        <w:ind w:left="6480" w:hanging="180"/>
      </w:pPr>
    </w:lvl>
  </w:abstractNum>
  <w:num w:numId="1" w16cid:durableId="1155027358">
    <w:abstractNumId w:val="2"/>
  </w:num>
  <w:num w:numId="2" w16cid:durableId="1119959468">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Krugner Constantino">
    <w15:presenceInfo w15:providerId="AD" w15:userId="S::alexandre.constantino@cgu.gov.br::2e7bf107-ed36-4eea-b352-ba78f0635904"/>
  </w15:person>
  <w15:person w15:author="Jose de Castro Barreto Junior">
    <w15:presenceInfo w15:providerId="AD" w15:userId="S::jose.barreto@cgu.gov.br::fc256065-f16e-4b50-99d0-62fcf022b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C05"/>
    <w:rsid w:val="000929D5"/>
    <w:rsid w:val="000F3A16"/>
    <w:rsid w:val="003A5126"/>
    <w:rsid w:val="005B2570"/>
    <w:rsid w:val="008245E7"/>
    <w:rsid w:val="009403D1"/>
    <w:rsid w:val="00A6517D"/>
    <w:rsid w:val="00B15F2D"/>
    <w:rsid w:val="00B65C05"/>
    <w:rsid w:val="0180DB15"/>
    <w:rsid w:val="02CA1860"/>
    <w:rsid w:val="02D628C9"/>
    <w:rsid w:val="04A594CE"/>
    <w:rsid w:val="04E19781"/>
    <w:rsid w:val="05376040"/>
    <w:rsid w:val="0644286E"/>
    <w:rsid w:val="089F23CC"/>
    <w:rsid w:val="08B8C636"/>
    <w:rsid w:val="0A52E723"/>
    <w:rsid w:val="0ADA67DE"/>
    <w:rsid w:val="0BD2E5BC"/>
    <w:rsid w:val="0BE93C91"/>
    <w:rsid w:val="0C9FD7C8"/>
    <w:rsid w:val="0D1FCECE"/>
    <w:rsid w:val="0E5B0D33"/>
    <w:rsid w:val="0FC07F84"/>
    <w:rsid w:val="107634BE"/>
    <w:rsid w:val="108C973E"/>
    <w:rsid w:val="10B8756D"/>
    <w:rsid w:val="122A2A0E"/>
    <w:rsid w:val="141FF808"/>
    <w:rsid w:val="14B88864"/>
    <w:rsid w:val="150CF644"/>
    <w:rsid w:val="15F548D6"/>
    <w:rsid w:val="17BE6C99"/>
    <w:rsid w:val="17E30F39"/>
    <w:rsid w:val="185B5F38"/>
    <w:rsid w:val="1925D35C"/>
    <w:rsid w:val="19ACEE58"/>
    <w:rsid w:val="1B17DDDE"/>
    <w:rsid w:val="1C39CB9B"/>
    <w:rsid w:val="1C760B49"/>
    <w:rsid w:val="1C7A48CF"/>
    <w:rsid w:val="1DC47A31"/>
    <w:rsid w:val="1F465AD0"/>
    <w:rsid w:val="1FBABE07"/>
    <w:rsid w:val="2386A5A9"/>
    <w:rsid w:val="23C49117"/>
    <w:rsid w:val="247CD599"/>
    <w:rsid w:val="25646717"/>
    <w:rsid w:val="26E9E245"/>
    <w:rsid w:val="29A05CE9"/>
    <w:rsid w:val="29B9B407"/>
    <w:rsid w:val="2B751E8A"/>
    <w:rsid w:val="2E0448F0"/>
    <w:rsid w:val="2EAEB7CC"/>
    <w:rsid w:val="2EDE6021"/>
    <w:rsid w:val="3080C56C"/>
    <w:rsid w:val="312C09C6"/>
    <w:rsid w:val="332B0501"/>
    <w:rsid w:val="335C7BA8"/>
    <w:rsid w:val="37B4AD87"/>
    <w:rsid w:val="385487A5"/>
    <w:rsid w:val="385F3394"/>
    <w:rsid w:val="38DDF123"/>
    <w:rsid w:val="38EB5BA8"/>
    <w:rsid w:val="3B0955D5"/>
    <w:rsid w:val="3C4456E8"/>
    <w:rsid w:val="3CF0466A"/>
    <w:rsid w:val="3D9D38A5"/>
    <w:rsid w:val="3DC1367E"/>
    <w:rsid w:val="3DCC8D9F"/>
    <w:rsid w:val="3DF52CD4"/>
    <w:rsid w:val="3E3B4CDA"/>
    <w:rsid w:val="3E755B2D"/>
    <w:rsid w:val="3EAC259C"/>
    <w:rsid w:val="3F2E1F4A"/>
    <w:rsid w:val="4191C8B3"/>
    <w:rsid w:val="420A3DE9"/>
    <w:rsid w:val="435337CE"/>
    <w:rsid w:val="437594A0"/>
    <w:rsid w:val="44343128"/>
    <w:rsid w:val="444C1D5B"/>
    <w:rsid w:val="462A7DFD"/>
    <w:rsid w:val="47128E0E"/>
    <w:rsid w:val="488B8451"/>
    <w:rsid w:val="489F9E4C"/>
    <w:rsid w:val="4AF2B74F"/>
    <w:rsid w:val="4C254E5F"/>
    <w:rsid w:val="4CC59EE8"/>
    <w:rsid w:val="4DA0092E"/>
    <w:rsid w:val="4E5AA25B"/>
    <w:rsid w:val="4F91DC48"/>
    <w:rsid w:val="500A3ADE"/>
    <w:rsid w:val="50A79072"/>
    <w:rsid w:val="51037FB1"/>
    <w:rsid w:val="5272A35A"/>
    <w:rsid w:val="53503CFE"/>
    <w:rsid w:val="53A679EC"/>
    <w:rsid w:val="54668173"/>
    <w:rsid w:val="56797C45"/>
    <w:rsid w:val="59E12F02"/>
    <w:rsid w:val="5B9003C6"/>
    <w:rsid w:val="5BAB0656"/>
    <w:rsid w:val="5C4CD061"/>
    <w:rsid w:val="5D321F50"/>
    <w:rsid w:val="5D7C8586"/>
    <w:rsid w:val="5EBC10EA"/>
    <w:rsid w:val="6001DD54"/>
    <w:rsid w:val="634F0263"/>
    <w:rsid w:val="670F133F"/>
    <w:rsid w:val="67E27AAD"/>
    <w:rsid w:val="680C19CA"/>
    <w:rsid w:val="69184164"/>
    <w:rsid w:val="6B2C444E"/>
    <w:rsid w:val="6BC11DE8"/>
    <w:rsid w:val="6C36BEAB"/>
    <w:rsid w:val="701184FB"/>
    <w:rsid w:val="70564542"/>
    <w:rsid w:val="7088DB00"/>
    <w:rsid w:val="727CEA70"/>
    <w:rsid w:val="748B0262"/>
    <w:rsid w:val="749DF300"/>
    <w:rsid w:val="74AC127A"/>
    <w:rsid w:val="74C75796"/>
    <w:rsid w:val="76C869CA"/>
    <w:rsid w:val="795E2C2F"/>
    <w:rsid w:val="79E92B40"/>
    <w:rsid w:val="7A6D4BCF"/>
    <w:rsid w:val="7AA66F73"/>
    <w:rsid w:val="7AC525F7"/>
    <w:rsid w:val="7B569A83"/>
    <w:rsid w:val="7B58709A"/>
    <w:rsid w:val="7CFC4CC4"/>
    <w:rsid w:val="7EBAED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343B7"/>
  <w15:docId w15:val="{C31C0472-54A2-4390-BBAF-612EF56C6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0F3A16"/>
    <w:pPr>
      <w:tabs>
        <w:tab w:val="center" w:pos="4252"/>
        <w:tab w:val="right" w:pos="8504"/>
      </w:tabs>
    </w:pPr>
  </w:style>
  <w:style w:type="character" w:customStyle="1" w:styleId="CabealhoChar">
    <w:name w:val="Cabeçalho Char"/>
    <w:basedOn w:val="Fontepargpadro"/>
    <w:link w:val="Cabealho"/>
    <w:uiPriority w:val="99"/>
    <w:rsid w:val="000F3A16"/>
  </w:style>
  <w:style w:type="paragraph" w:styleId="Rodap">
    <w:name w:val="footer"/>
    <w:basedOn w:val="Normal"/>
    <w:link w:val="RodapChar"/>
    <w:uiPriority w:val="99"/>
    <w:unhideWhenUsed/>
    <w:rsid w:val="000F3A16"/>
    <w:pPr>
      <w:tabs>
        <w:tab w:val="center" w:pos="4252"/>
        <w:tab w:val="right" w:pos="8504"/>
      </w:tabs>
    </w:pPr>
  </w:style>
  <w:style w:type="character" w:customStyle="1" w:styleId="RodapChar">
    <w:name w:val="Rodapé Char"/>
    <w:basedOn w:val="Fontepargpadro"/>
    <w:link w:val="Rodap"/>
    <w:uiPriority w:val="99"/>
    <w:rsid w:val="000F3A16"/>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1F2133BC8728248B080FEA0EF7C453B" ma:contentTypeVersion="19" ma:contentTypeDescription="Crie um novo documento." ma:contentTypeScope="" ma:versionID="eaf7b05f4e55617800eefcbfc21b81e1">
  <xsd:schema xmlns:xsd="http://www.w3.org/2001/XMLSchema" xmlns:xs="http://www.w3.org/2001/XMLSchema" xmlns:p="http://schemas.microsoft.com/office/2006/metadata/properties" xmlns:ns2="21295805-eb8a-4d60-ae62-ff01cd9af3d1" xmlns:ns3="ac573853-6b09-4d3c-8f21-48abc8323ea0" targetNamespace="http://schemas.microsoft.com/office/2006/metadata/properties" ma:root="true" ma:fieldsID="a27c739c9b966c01edad2207cb7a3f84" ns2:_="" ns3:_="">
    <xsd:import namespace="21295805-eb8a-4d60-ae62-ff01cd9af3d1"/>
    <xsd:import namespace="ac573853-6b09-4d3c-8f21-48abc8323ea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295805-eb8a-4d60-ae62-ff01cd9af3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6f3fb4e8-0039-4ebb-8dac-0f2ebc25504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573853-6b09-4d3c-8f21-48abc8323ea0"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670adad-3d3b-42e0-8809-79949f49c78b}" ma:internalName="TaxCatchAll" ma:showField="CatchAllData" ma:web="ac573853-6b09-4d3c-8f21-48abc8323e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295805-eb8a-4d60-ae62-ff01cd9af3d1">
      <Terms xmlns="http://schemas.microsoft.com/office/infopath/2007/PartnerControls"/>
    </lcf76f155ced4ddcb4097134ff3c332f>
    <TaxCatchAll xmlns="ac573853-6b09-4d3c-8f21-48abc8323ea0" xsi:nil="true"/>
  </documentManagement>
</p:properties>
</file>

<file path=customXml/itemProps1.xml><?xml version="1.0" encoding="utf-8"?>
<ds:datastoreItem xmlns:ds="http://schemas.openxmlformats.org/officeDocument/2006/customXml" ds:itemID="{03887A67-07F0-4FAA-A750-B8670F63AEBB}">
  <ds:schemaRefs>
    <ds:schemaRef ds:uri="http://schemas.microsoft.com/sharepoint/v3/contenttype/forms"/>
  </ds:schemaRefs>
</ds:datastoreItem>
</file>

<file path=customXml/itemProps2.xml><?xml version="1.0" encoding="utf-8"?>
<ds:datastoreItem xmlns:ds="http://schemas.openxmlformats.org/officeDocument/2006/customXml" ds:itemID="{CC00D696-1BA6-4079-B81F-D42E484862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295805-eb8a-4d60-ae62-ff01cd9af3d1"/>
    <ds:schemaRef ds:uri="ac573853-6b09-4d3c-8f21-48abc8323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5BD80D-16A3-4D8F-97C5-A18CD2A27BEE}">
  <ds:schemaRefs>
    <ds:schemaRef ds:uri="http://schemas.microsoft.com/office/2006/metadata/properties"/>
    <ds:schemaRef ds:uri="http://schemas.microsoft.com/office/infopath/2007/PartnerControls"/>
    <ds:schemaRef ds:uri="21295805-eb8a-4d60-ae62-ff01cd9af3d1"/>
    <ds:schemaRef ds:uri="ac573853-6b09-4d3c-8f21-48abc8323ea0"/>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1454</Words>
  <Characters>7852</Characters>
  <Application>Microsoft Office Word</Application>
  <DocSecurity>0</DocSecurity>
  <Lines>65</Lines>
  <Paragraphs>18</Paragraphs>
  <ScaleCrop>false</ScaleCrop>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Barreto</cp:lastModifiedBy>
  <cp:revision>4</cp:revision>
  <dcterms:created xsi:type="dcterms:W3CDTF">2026-07-09T18:59:00Z</dcterms:created>
  <dcterms:modified xsi:type="dcterms:W3CDTF">2026-07-09T19:42:00Z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0x010100A1F2133BC8728248B080FEA0EF7C453B</vt:lpwstr>
  </property>
  <property fmtid="{D5CDD505-2E9C-101B-9397-08002B2CF9AE}" pid="3" name="MediaServiceImageTags">
    <vt:lpwstr/>
  </property>
</Properties>
</file>