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D5BE" w14:textId="0BB83A50" w:rsidR="00972B9F" w:rsidRPr="00972B9F" w:rsidRDefault="00A9185D" w:rsidP="00972B9F">
      <w:pPr>
        <w:rPr>
          <w:b/>
          <w:sz w:val="36"/>
          <w:szCs w:val="36"/>
        </w:rPr>
      </w:pPr>
      <w:r w:rsidRPr="00A9185D">
        <w:rPr>
          <w:b/>
          <w:sz w:val="36"/>
          <w:szCs w:val="36"/>
        </w:rPr>
        <w:t>Evolução do Sistema</w:t>
      </w:r>
    </w:p>
    <w:p w14:paraId="1786CA1E" w14:textId="77777777" w:rsidR="00972B9F" w:rsidRPr="00972B9F" w:rsidRDefault="00972B9F" w:rsidP="00972B9F">
      <w:r w:rsidRPr="00972B9F">
        <w:pict w14:anchorId="269B7926">
          <v:rect id="_x0000_i1067" style="width:0;height:1.5pt" o:hralign="center" o:hrstd="t" o:hr="t" fillcolor="#a0a0a0" stroked="f"/>
        </w:pict>
      </w:r>
    </w:p>
    <w:p w14:paraId="2904B08D" w14:textId="77777777" w:rsidR="00972B9F" w:rsidRPr="00972B9F" w:rsidRDefault="00972B9F" w:rsidP="00972B9F">
      <w:r w:rsidRPr="00972B9F">
        <w:rPr>
          <w:b/>
          <w:bCs/>
        </w:rPr>
        <w:t>Gestão e Planejamento</w:t>
      </w:r>
    </w:p>
    <w:p w14:paraId="33F5C7EC" w14:textId="77777777" w:rsidR="00972B9F" w:rsidRPr="00972B9F" w:rsidRDefault="00972B9F" w:rsidP="00972B9F">
      <w:pPr>
        <w:numPr>
          <w:ilvl w:val="0"/>
          <w:numId w:val="1"/>
        </w:numPr>
      </w:pPr>
      <w:r w:rsidRPr="00972B9F">
        <w:rPr>
          <w:b/>
          <w:bCs/>
        </w:rPr>
        <w:t>Painel de Metas e Indicadores do Previne Brasil</w:t>
      </w:r>
      <w:r w:rsidRPr="00972B9F">
        <w:t xml:space="preserve"> — acompanhamento em tempo real dos indicadores do componente de qualidade, com semáforo de risco por indicador, projeção de atingimento até o fechamento do quadrimestre e quanto falta para cada meta</w:t>
      </w:r>
    </w:p>
    <w:p w14:paraId="77037323" w14:textId="77777777" w:rsidR="00972B9F" w:rsidRPr="00972B9F" w:rsidRDefault="00972B9F" w:rsidP="00972B9F">
      <w:pPr>
        <w:numPr>
          <w:ilvl w:val="0"/>
          <w:numId w:val="1"/>
        </w:numPr>
      </w:pPr>
      <w:r w:rsidRPr="00972B9F">
        <w:rPr>
          <w:b/>
          <w:bCs/>
        </w:rPr>
        <w:t>Calendário de Competências</w:t>
      </w:r>
      <w:r w:rsidRPr="00972B9F">
        <w:t xml:space="preserve"> — calendário visual com todos os prazos críticos do gestor: fechamento do SISAB, envio de BPA, competências do SIH, datas de repasse financeiro, prazo de recurso de glosa</w:t>
      </w:r>
    </w:p>
    <w:p w14:paraId="5A64EDB7" w14:textId="77777777" w:rsidR="00972B9F" w:rsidRPr="00972B9F" w:rsidRDefault="00972B9F" w:rsidP="00972B9F">
      <w:pPr>
        <w:numPr>
          <w:ilvl w:val="0"/>
          <w:numId w:val="1"/>
        </w:numPr>
      </w:pPr>
      <w:r w:rsidRPr="00972B9F">
        <w:rPr>
          <w:b/>
          <w:bCs/>
        </w:rPr>
        <w:t>Painel de Ações e Tarefas</w:t>
      </w:r>
      <w:r w:rsidRPr="00972B9F">
        <w:t xml:space="preserve"> — quando o sistema detecta um problema (alta reprovação SISAB, queda de produção, meta em risco), gera uma tarefa atribuível a um responsável com prazo e status de resolução</w:t>
      </w:r>
    </w:p>
    <w:p w14:paraId="6D0063D0" w14:textId="77777777" w:rsidR="00972B9F" w:rsidRPr="00972B9F" w:rsidRDefault="00972B9F" w:rsidP="00972B9F">
      <w:r w:rsidRPr="00972B9F">
        <w:pict w14:anchorId="35837794">
          <v:rect id="_x0000_i1068" style="width:0;height:1.5pt" o:hralign="center" o:hrstd="t" o:hr="t" fillcolor="#a0a0a0" stroked="f"/>
        </w:pict>
      </w:r>
    </w:p>
    <w:p w14:paraId="430216B4" w14:textId="77777777" w:rsidR="00972B9F" w:rsidRPr="00972B9F" w:rsidRDefault="00972B9F" w:rsidP="00972B9F">
      <w:r w:rsidRPr="00972B9F">
        <w:rPr>
          <w:b/>
          <w:bCs/>
        </w:rPr>
        <w:t>Comunicação e Gestão de Pessoas</w:t>
      </w:r>
    </w:p>
    <w:p w14:paraId="422DBFD9" w14:textId="77777777" w:rsidR="00972B9F" w:rsidRPr="00972B9F" w:rsidRDefault="00972B9F" w:rsidP="00972B9F">
      <w:pPr>
        <w:numPr>
          <w:ilvl w:val="0"/>
          <w:numId w:val="2"/>
        </w:numPr>
      </w:pPr>
      <w:r w:rsidRPr="00972B9F">
        <w:rPr>
          <w:b/>
          <w:bCs/>
        </w:rPr>
        <w:t>Comunicados Internos</w:t>
      </w:r>
      <w:r w:rsidRPr="00972B9F">
        <w:t xml:space="preserve"> — admin envia avisos para todos os usuários ou para municípios específicos, aparece como banner ou notificação ao abrir o sistema</w:t>
      </w:r>
    </w:p>
    <w:p w14:paraId="7025B41B" w14:textId="77777777" w:rsidR="00972B9F" w:rsidRPr="00972B9F" w:rsidRDefault="00972B9F" w:rsidP="00972B9F">
      <w:pPr>
        <w:numPr>
          <w:ilvl w:val="0"/>
          <w:numId w:val="2"/>
        </w:numPr>
      </w:pPr>
      <w:r w:rsidRPr="00972B9F">
        <w:rPr>
          <w:b/>
          <w:bCs/>
        </w:rPr>
        <w:t>Gestão de Usuários e Perfis de Acesso Granular</w:t>
      </w:r>
      <w:r w:rsidRPr="00972B9F">
        <w:t xml:space="preserve"> — além do básico admin/usuário, controle fino de quem vê qual módulo, quais municípios, com log de quem autorizou cada acesso</w:t>
      </w:r>
    </w:p>
    <w:p w14:paraId="717B6C90" w14:textId="77777777" w:rsidR="00972B9F" w:rsidRPr="00972B9F" w:rsidRDefault="00972B9F" w:rsidP="00972B9F">
      <w:pPr>
        <w:numPr>
          <w:ilvl w:val="0"/>
          <w:numId w:val="2"/>
        </w:numPr>
      </w:pPr>
      <w:proofErr w:type="spellStart"/>
      <w:r w:rsidRPr="00972B9F">
        <w:rPr>
          <w:b/>
          <w:bCs/>
        </w:rPr>
        <w:t>Onboarding</w:t>
      </w:r>
      <w:proofErr w:type="spellEnd"/>
      <w:r w:rsidRPr="00972B9F">
        <w:rPr>
          <w:b/>
          <w:bCs/>
        </w:rPr>
        <w:t xml:space="preserve"> Guiado</w:t>
      </w:r>
      <w:r w:rsidRPr="00972B9F">
        <w:t xml:space="preserve"> — tour interativo para usuários novos, com checklist de primeiros passos por perfil de acesso</w:t>
      </w:r>
    </w:p>
    <w:p w14:paraId="2700BACA" w14:textId="77777777" w:rsidR="00972B9F" w:rsidRPr="00972B9F" w:rsidRDefault="00972B9F" w:rsidP="00972B9F">
      <w:r w:rsidRPr="00972B9F">
        <w:pict w14:anchorId="0F8F3B44">
          <v:rect id="_x0000_i1069" style="width:0;height:1.5pt" o:hralign="center" o:hrstd="t" o:hr="t" fillcolor="#a0a0a0" stroked="f"/>
        </w:pict>
      </w:r>
    </w:p>
    <w:p w14:paraId="620A8F34" w14:textId="77777777" w:rsidR="00972B9F" w:rsidRPr="00972B9F" w:rsidRDefault="00972B9F" w:rsidP="00972B9F">
      <w:r w:rsidRPr="00972B9F">
        <w:rPr>
          <w:b/>
          <w:bCs/>
        </w:rPr>
        <w:t>Qualidade e Auditoria</w:t>
      </w:r>
    </w:p>
    <w:p w14:paraId="4A24A418" w14:textId="77777777" w:rsidR="00972B9F" w:rsidRPr="00972B9F" w:rsidRDefault="00972B9F" w:rsidP="00972B9F">
      <w:pPr>
        <w:numPr>
          <w:ilvl w:val="0"/>
          <w:numId w:val="3"/>
        </w:numPr>
      </w:pPr>
      <w:r w:rsidRPr="00972B9F">
        <w:rPr>
          <w:b/>
          <w:bCs/>
        </w:rPr>
        <w:t>Log de Auditoria</w:t>
      </w:r>
      <w:r w:rsidRPr="00972B9F">
        <w:t xml:space="preserve"> — rastreabilidade completa de quem acessou o quê, quando, e quais dados visualizou — essencial para conformidade e investigação de incidentes</w:t>
      </w:r>
    </w:p>
    <w:p w14:paraId="7AB7FD43" w14:textId="77777777" w:rsidR="00972B9F" w:rsidRPr="00972B9F" w:rsidRDefault="00972B9F" w:rsidP="00972B9F">
      <w:pPr>
        <w:numPr>
          <w:ilvl w:val="0"/>
          <w:numId w:val="3"/>
        </w:numPr>
      </w:pPr>
      <w:r w:rsidRPr="00972B9F">
        <w:rPr>
          <w:b/>
          <w:bCs/>
        </w:rPr>
        <w:t>Painel de Qualidade de Dados</w:t>
      </w:r>
      <w:r w:rsidRPr="00972B9F">
        <w:t xml:space="preserve"> — monitora completude e consistência dos dados importados: campos vazios, valores impossíveis, municípios sem dados no período esperado</w:t>
      </w:r>
    </w:p>
    <w:p w14:paraId="7F7BFDA7" w14:textId="77777777" w:rsidR="00972B9F" w:rsidRPr="00972B9F" w:rsidRDefault="00972B9F" w:rsidP="00972B9F">
      <w:pPr>
        <w:numPr>
          <w:ilvl w:val="0"/>
          <w:numId w:val="3"/>
        </w:numPr>
      </w:pPr>
      <w:r w:rsidRPr="00972B9F">
        <w:rPr>
          <w:b/>
          <w:bCs/>
        </w:rPr>
        <w:t xml:space="preserve">Histórico de Versões e </w:t>
      </w:r>
      <w:proofErr w:type="spellStart"/>
      <w:r w:rsidRPr="00972B9F">
        <w:rPr>
          <w:b/>
          <w:bCs/>
        </w:rPr>
        <w:t>Changelog</w:t>
      </w:r>
      <w:proofErr w:type="spellEnd"/>
      <w:r w:rsidRPr="00972B9F">
        <w:rPr>
          <w:b/>
          <w:bCs/>
        </w:rPr>
        <w:t xml:space="preserve"> Público</w:t>
      </w:r>
      <w:r w:rsidRPr="00972B9F">
        <w:t xml:space="preserve"> — usuários veem o que mudou no sistema a cada atualização, com notas de versão em linguagem acessível</w:t>
      </w:r>
    </w:p>
    <w:p w14:paraId="52BEFBDC" w14:textId="77777777" w:rsidR="00972B9F" w:rsidRPr="00972B9F" w:rsidRDefault="00972B9F" w:rsidP="00972B9F">
      <w:r w:rsidRPr="00972B9F">
        <w:pict w14:anchorId="04E152A9">
          <v:rect id="_x0000_i1070" style="width:0;height:1.5pt" o:hralign="center" o:hrstd="t" o:hr="t" fillcolor="#a0a0a0" stroked="f"/>
        </w:pict>
      </w:r>
    </w:p>
    <w:p w14:paraId="03D0FB12" w14:textId="77777777" w:rsidR="00972B9F" w:rsidRPr="00972B9F" w:rsidRDefault="00972B9F" w:rsidP="00972B9F">
      <w:r w:rsidRPr="00972B9F">
        <w:rPr>
          <w:b/>
          <w:bCs/>
        </w:rPr>
        <w:t>Relatórios e Exportação</w:t>
      </w:r>
    </w:p>
    <w:p w14:paraId="033C9458" w14:textId="77777777" w:rsidR="00972B9F" w:rsidRPr="00972B9F" w:rsidRDefault="00972B9F" w:rsidP="00972B9F">
      <w:pPr>
        <w:numPr>
          <w:ilvl w:val="0"/>
          <w:numId w:val="4"/>
        </w:numPr>
      </w:pPr>
      <w:r w:rsidRPr="00972B9F">
        <w:rPr>
          <w:b/>
          <w:bCs/>
        </w:rPr>
        <w:t>Relatórios Agendados</w:t>
      </w:r>
      <w:r w:rsidRPr="00972B9F">
        <w:t xml:space="preserve"> — admin configura relatórios automáticos (PDF ou Excel) enviados por email em datas fixas, como resumo mensal de produção por município</w:t>
      </w:r>
    </w:p>
    <w:p w14:paraId="4613AD4A" w14:textId="77777777" w:rsidR="00972B9F" w:rsidRPr="00972B9F" w:rsidRDefault="00972B9F" w:rsidP="00972B9F">
      <w:pPr>
        <w:numPr>
          <w:ilvl w:val="0"/>
          <w:numId w:val="4"/>
        </w:numPr>
      </w:pPr>
      <w:r w:rsidRPr="00972B9F">
        <w:rPr>
          <w:b/>
          <w:bCs/>
        </w:rPr>
        <w:lastRenderedPageBreak/>
        <w:t>Exportação Estruturada por Módulo</w:t>
      </w:r>
      <w:r w:rsidRPr="00972B9F">
        <w:t xml:space="preserve"> — cada tela tem botão de exportar os dados exibidos em Excel/CSV, respeitando o filtro de município ativo</w:t>
      </w:r>
    </w:p>
    <w:p w14:paraId="7BEBC7FF" w14:textId="77777777" w:rsidR="00972B9F" w:rsidRPr="00972B9F" w:rsidRDefault="00972B9F" w:rsidP="00972B9F">
      <w:r w:rsidRPr="00972B9F">
        <w:pict w14:anchorId="532CBE4A">
          <v:rect id="_x0000_i1071" style="width:0;height:1.5pt" o:hralign="center" o:hrstd="t" o:hr="t" fillcolor="#a0a0a0" stroked="f"/>
        </w:pict>
      </w:r>
    </w:p>
    <w:p w14:paraId="1F6489DC" w14:textId="77777777" w:rsidR="00972B9F" w:rsidRPr="00972B9F" w:rsidRDefault="00972B9F" w:rsidP="00972B9F">
      <w:r w:rsidRPr="00972B9F">
        <w:rPr>
          <w:b/>
          <w:bCs/>
        </w:rPr>
        <w:t>Visualização e Contexto</w:t>
      </w:r>
    </w:p>
    <w:p w14:paraId="6F097916" w14:textId="77777777" w:rsidR="00972B9F" w:rsidRPr="00972B9F" w:rsidRDefault="00972B9F" w:rsidP="00972B9F">
      <w:pPr>
        <w:numPr>
          <w:ilvl w:val="0"/>
          <w:numId w:val="5"/>
        </w:numPr>
      </w:pPr>
      <w:r w:rsidRPr="00972B9F">
        <w:rPr>
          <w:b/>
          <w:bCs/>
        </w:rPr>
        <w:t>Mapa Interativo de Indicadores</w:t>
      </w:r>
      <w:r w:rsidRPr="00972B9F">
        <w:t xml:space="preserve"> — visualização geográfica dos municípios com cor por indicador (estilo </w:t>
      </w:r>
      <w:proofErr w:type="spellStart"/>
      <w:r w:rsidRPr="00972B9F">
        <w:t>choropleth</w:t>
      </w:r>
      <w:proofErr w:type="spellEnd"/>
      <w:r w:rsidRPr="00972B9F">
        <w:t>), útil para gestores estaduais ou de consórcio verem o território completo</w:t>
      </w:r>
    </w:p>
    <w:p w14:paraId="59773BB9" w14:textId="77777777" w:rsidR="00972B9F" w:rsidRPr="00972B9F" w:rsidRDefault="00972B9F" w:rsidP="00972B9F">
      <w:pPr>
        <w:numPr>
          <w:ilvl w:val="0"/>
          <w:numId w:val="5"/>
        </w:numPr>
      </w:pPr>
      <w:r w:rsidRPr="00972B9F">
        <w:rPr>
          <w:b/>
          <w:bCs/>
        </w:rPr>
        <w:t>Benchmarking Estruturado</w:t>
      </w:r>
      <w:r w:rsidRPr="00972B9F">
        <w:t xml:space="preserve"> — ferramenta dedicada para o gestor comparar seu município com grupos de pares definidos por porte populacional, perfil de complexidade ou mesma CIR</w:t>
      </w:r>
    </w:p>
    <w:p w14:paraId="4E3B166D" w14:textId="77777777" w:rsidR="00972B9F" w:rsidRPr="00972B9F" w:rsidRDefault="00972B9F" w:rsidP="00972B9F">
      <w:pPr>
        <w:numPr>
          <w:ilvl w:val="0"/>
          <w:numId w:val="5"/>
        </w:numPr>
      </w:pPr>
      <w:r w:rsidRPr="00972B9F">
        <w:rPr>
          <w:b/>
          <w:bCs/>
        </w:rPr>
        <w:t>Painel de Transferências e Fluxo Assistencial</w:t>
      </w:r>
      <w:r w:rsidRPr="00972B9F">
        <w:t xml:space="preserve"> — quando os dados do SIH estiverem carregados, painel dedicado mostrando de onde vêm os pacientes e para onde vão, com mapa de fluxo</w:t>
      </w:r>
    </w:p>
    <w:p w14:paraId="4BD834DB" w14:textId="77777777" w:rsidR="00972B9F" w:rsidRPr="00972B9F" w:rsidRDefault="00972B9F" w:rsidP="00972B9F">
      <w:r w:rsidRPr="00972B9F">
        <w:pict w14:anchorId="768CECC1">
          <v:rect id="_x0000_i1072" style="width:0;height:1.5pt" o:hralign="center" o:hrstd="t" o:hr="t" fillcolor="#a0a0a0" stroked="f"/>
        </w:pict>
      </w:r>
    </w:p>
    <w:p w14:paraId="4070868E" w14:textId="77777777" w:rsidR="00972B9F" w:rsidRPr="00972B9F" w:rsidRDefault="00972B9F" w:rsidP="00972B9F">
      <w:r w:rsidRPr="00972B9F">
        <w:rPr>
          <w:b/>
          <w:bCs/>
        </w:rPr>
        <w:t>Infraestrutura do Produto</w:t>
      </w:r>
    </w:p>
    <w:p w14:paraId="37E6DCFD" w14:textId="77777777" w:rsidR="00972B9F" w:rsidRPr="00972B9F" w:rsidRDefault="00972B9F" w:rsidP="00972B9F">
      <w:pPr>
        <w:numPr>
          <w:ilvl w:val="0"/>
          <w:numId w:val="6"/>
        </w:numPr>
      </w:pPr>
      <w:r w:rsidRPr="00972B9F">
        <w:rPr>
          <w:b/>
          <w:bCs/>
        </w:rPr>
        <w:t>Centro de Ajuda e Documentação</w:t>
      </w:r>
      <w:r w:rsidRPr="00972B9F">
        <w:t xml:space="preserve"> — glossário de termos (o que é SISAB, o que é glosa, o que é BPA-C), explicação de cada indicador, tutoriais em vídeo ou texto acessíveis dentro do sistema</w:t>
      </w:r>
    </w:p>
    <w:p w14:paraId="2EB8A2DD" w14:textId="77777777" w:rsidR="00972B9F" w:rsidRPr="00972B9F" w:rsidRDefault="00972B9F" w:rsidP="00972B9F">
      <w:pPr>
        <w:numPr>
          <w:ilvl w:val="0"/>
          <w:numId w:val="6"/>
        </w:numPr>
      </w:pPr>
      <w:r w:rsidRPr="00972B9F">
        <w:rPr>
          <w:b/>
          <w:bCs/>
        </w:rPr>
        <w:t>Status do Sistema</w:t>
      </w:r>
      <w:r w:rsidRPr="00972B9F">
        <w:t xml:space="preserve"> — página simples mostrando se todos os módulos estão operacionais, histórico de indisponibilidades, previsão de manutenções — evita o usuário abrir chamado achando que é erro dele</w:t>
      </w:r>
    </w:p>
    <w:p w14:paraId="1483CEA0" w14:textId="2777FE94" w:rsidR="002D53F1" w:rsidRDefault="00972B9F">
      <w:r w:rsidRPr="00972B9F">
        <w:pict w14:anchorId="17639A15">
          <v:rect id="_x0000_i1073" style="width:0;height:1.5pt" o:hralign="center" o:hrstd="t" o:hr="t" fillcolor="#a0a0a0" stroked="f"/>
        </w:pict>
      </w:r>
    </w:p>
    <w:sectPr w:rsidR="002D53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B4F2F"/>
    <w:multiLevelType w:val="multilevel"/>
    <w:tmpl w:val="1E1C6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1038AC"/>
    <w:multiLevelType w:val="multilevel"/>
    <w:tmpl w:val="CBC6ED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D049CF"/>
    <w:multiLevelType w:val="multilevel"/>
    <w:tmpl w:val="82F802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97554A"/>
    <w:multiLevelType w:val="multilevel"/>
    <w:tmpl w:val="8A10EE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C7500B"/>
    <w:multiLevelType w:val="multilevel"/>
    <w:tmpl w:val="096851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1731EF"/>
    <w:multiLevelType w:val="multilevel"/>
    <w:tmpl w:val="D85E2C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4320194">
    <w:abstractNumId w:val="0"/>
  </w:num>
  <w:num w:numId="2" w16cid:durableId="328680785">
    <w:abstractNumId w:val="1"/>
  </w:num>
  <w:num w:numId="3" w16cid:durableId="882407284">
    <w:abstractNumId w:val="4"/>
  </w:num>
  <w:num w:numId="4" w16cid:durableId="1855420353">
    <w:abstractNumId w:val="2"/>
  </w:num>
  <w:num w:numId="5" w16cid:durableId="1273827081">
    <w:abstractNumId w:val="3"/>
  </w:num>
  <w:num w:numId="6" w16cid:durableId="16373742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B9F"/>
    <w:rsid w:val="002401D2"/>
    <w:rsid w:val="00272AAE"/>
    <w:rsid w:val="002D53F1"/>
    <w:rsid w:val="007A17F0"/>
    <w:rsid w:val="0080670F"/>
    <w:rsid w:val="00972B9F"/>
    <w:rsid w:val="00A9185D"/>
    <w:rsid w:val="00B0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A97E9"/>
  <w15:chartTrackingRefBased/>
  <w15:docId w15:val="{D9F158FA-3607-4955-9BA2-7BA4737B2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2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2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2B9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2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2B9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2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2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2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2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2B9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2B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2B9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2B9F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2B9F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2B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2B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2B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2B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2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2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2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2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2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2B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2B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2B9F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2B9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2B9F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2B9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461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Rodrigues da Silva</dc:creator>
  <cp:keywords/>
  <dc:description/>
  <cp:lastModifiedBy>Victor Rodrigues da Silva</cp:lastModifiedBy>
  <cp:revision>1</cp:revision>
  <dcterms:created xsi:type="dcterms:W3CDTF">2026-03-20T11:00:00Z</dcterms:created>
  <dcterms:modified xsi:type="dcterms:W3CDTF">2026-03-20T13:05:00Z</dcterms:modified>
</cp:coreProperties>
</file>