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3D1" w:rsidRDefault="000736CA" w:rsidP="00064E41">
      <w:pPr>
        <w:jc w:val="both"/>
      </w:pPr>
      <w:r>
        <w:t xml:space="preserve">ETEC </w:t>
      </w:r>
    </w:p>
    <w:p w:rsidR="008B6C0D" w:rsidRPr="008B6C0D" w:rsidRDefault="008B6C0D" w:rsidP="008B6C0D">
      <w:pPr>
        <w:pStyle w:val="NormalWeb"/>
        <w:jc w:val="both"/>
        <w:rPr>
          <w:rFonts w:ascii="Arial" w:hAnsi="Arial" w:cs="Arial"/>
          <w:color w:val="333333"/>
        </w:rPr>
      </w:pPr>
      <w:r w:rsidRPr="008B6C0D">
        <w:rPr>
          <w:rFonts w:ascii="Arial" w:hAnsi="Arial" w:cs="Arial"/>
          <w:color w:val="333333"/>
        </w:rPr>
        <w:t>Missão</w:t>
      </w:r>
    </w:p>
    <w:p w:rsidR="008B6C0D" w:rsidRPr="008B6C0D" w:rsidRDefault="008B6C0D" w:rsidP="00150018">
      <w:pPr>
        <w:pStyle w:val="NormalWeb"/>
        <w:rPr>
          <w:rFonts w:ascii="Arial" w:hAnsi="Arial" w:cs="Arial"/>
          <w:color w:val="333333"/>
        </w:rPr>
      </w:pPr>
      <w:r w:rsidRPr="008B6C0D">
        <w:rPr>
          <w:rFonts w:ascii="Arial" w:hAnsi="Arial" w:cs="Arial"/>
          <w:color w:val="333333"/>
        </w:rPr>
        <w:t>Promover a educação pública profissional e tecnológica dentro de referenciais de excelência, visando o desenvolvimento tecnológico, econômico e social do Estado de São Paulo.</w:t>
      </w:r>
      <w:r w:rsidRPr="008B6C0D">
        <w:rPr>
          <w:rFonts w:ascii="Arial" w:hAnsi="Arial" w:cs="Arial"/>
          <w:color w:val="333333"/>
        </w:rPr>
        <w:br/>
      </w:r>
      <w:bookmarkStart w:id="0" w:name="_GoBack"/>
      <w:bookmarkEnd w:id="0"/>
      <w:r w:rsidRPr="008B6C0D">
        <w:rPr>
          <w:rFonts w:ascii="Arial" w:hAnsi="Arial" w:cs="Arial"/>
          <w:color w:val="333333"/>
        </w:rPr>
        <w:br/>
      </w:r>
    </w:p>
    <w:p w:rsidR="008B6C0D" w:rsidRPr="008B6C0D" w:rsidRDefault="008B6C0D" w:rsidP="008B6C0D">
      <w:pPr>
        <w:pStyle w:val="NormalWeb"/>
        <w:jc w:val="both"/>
        <w:rPr>
          <w:rFonts w:ascii="Arial" w:hAnsi="Arial" w:cs="Arial"/>
          <w:color w:val="333333"/>
        </w:rPr>
      </w:pPr>
      <w:r w:rsidRPr="008B6C0D">
        <w:rPr>
          <w:rFonts w:ascii="Arial" w:hAnsi="Arial" w:cs="Arial"/>
          <w:color w:val="333333"/>
        </w:rPr>
        <w:t>Visão</w:t>
      </w:r>
    </w:p>
    <w:p w:rsidR="008B6C0D" w:rsidRPr="008B6C0D" w:rsidRDefault="008B6C0D" w:rsidP="00150018">
      <w:pPr>
        <w:pStyle w:val="NormalWeb"/>
        <w:rPr>
          <w:rFonts w:ascii="Arial" w:hAnsi="Arial" w:cs="Arial"/>
          <w:color w:val="333333"/>
        </w:rPr>
      </w:pPr>
      <w:r w:rsidRPr="008B6C0D">
        <w:rPr>
          <w:rFonts w:ascii="Arial" w:hAnsi="Arial" w:cs="Arial"/>
          <w:color w:val="333333"/>
        </w:rPr>
        <w:t>Consolidar-se como referência nacional na formação e capacitação profissional, bem como na gestão educacional, estimulando a produtividade e competitividade da economia paulista.</w:t>
      </w:r>
      <w:r w:rsidRPr="008B6C0D">
        <w:rPr>
          <w:rFonts w:ascii="Arial" w:hAnsi="Arial" w:cs="Arial"/>
          <w:color w:val="333333"/>
        </w:rPr>
        <w:br/>
      </w:r>
      <w:r w:rsidRPr="008B6C0D">
        <w:rPr>
          <w:rFonts w:ascii="Arial" w:hAnsi="Arial" w:cs="Arial"/>
          <w:color w:val="333333"/>
        </w:rPr>
        <w:br/>
      </w:r>
    </w:p>
    <w:p w:rsidR="008B6C0D" w:rsidRPr="008B6C0D" w:rsidRDefault="008B6C0D" w:rsidP="008B6C0D">
      <w:pPr>
        <w:pStyle w:val="NormalWeb"/>
        <w:jc w:val="both"/>
        <w:rPr>
          <w:rFonts w:ascii="Arial" w:hAnsi="Arial" w:cs="Arial"/>
          <w:color w:val="333333"/>
        </w:rPr>
      </w:pPr>
      <w:r w:rsidRPr="008B6C0D">
        <w:rPr>
          <w:rFonts w:ascii="Arial" w:hAnsi="Arial" w:cs="Arial"/>
          <w:color w:val="333333"/>
        </w:rPr>
        <w:t>Valores</w:t>
      </w:r>
    </w:p>
    <w:p w:rsidR="008B6C0D" w:rsidRPr="008B6C0D" w:rsidRDefault="008B6C0D" w:rsidP="008B6C0D">
      <w:pPr>
        <w:pStyle w:val="NormalWeb"/>
        <w:jc w:val="both"/>
        <w:rPr>
          <w:rFonts w:ascii="Arial" w:hAnsi="Arial" w:cs="Arial"/>
          <w:color w:val="333333"/>
        </w:rPr>
      </w:pPr>
      <w:r w:rsidRPr="008B6C0D">
        <w:rPr>
          <w:rFonts w:ascii="Arial" w:hAnsi="Arial" w:cs="Arial"/>
          <w:color w:val="333333"/>
        </w:rPr>
        <w:t> Valorização e desenvolvimento humano;</w:t>
      </w:r>
    </w:p>
    <w:p w:rsidR="008B6C0D" w:rsidRPr="008B6C0D" w:rsidRDefault="008B6C0D" w:rsidP="008B6C0D">
      <w:pPr>
        <w:pStyle w:val="NormalWeb"/>
        <w:jc w:val="both"/>
        <w:rPr>
          <w:rFonts w:ascii="Arial" w:hAnsi="Arial" w:cs="Arial"/>
          <w:color w:val="333333"/>
        </w:rPr>
      </w:pPr>
      <w:r w:rsidRPr="008B6C0D">
        <w:rPr>
          <w:rFonts w:ascii="Arial" w:hAnsi="Arial" w:cs="Arial"/>
          <w:color w:val="333333"/>
        </w:rPr>
        <w:t> Postura ética e comprometimento;</w:t>
      </w:r>
    </w:p>
    <w:p w:rsidR="008B6C0D" w:rsidRPr="008B6C0D" w:rsidRDefault="008B6C0D" w:rsidP="008B6C0D">
      <w:pPr>
        <w:pStyle w:val="NormalWeb"/>
        <w:jc w:val="both"/>
        <w:rPr>
          <w:rFonts w:ascii="Arial" w:hAnsi="Arial" w:cs="Arial"/>
          <w:color w:val="333333"/>
        </w:rPr>
      </w:pPr>
      <w:r w:rsidRPr="008B6C0D">
        <w:rPr>
          <w:rFonts w:ascii="Arial" w:hAnsi="Arial" w:cs="Arial"/>
          <w:color w:val="333333"/>
        </w:rPr>
        <w:t> Respeito a diversidade e a pluralidade;</w:t>
      </w:r>
    </w:p>
    <w:p w:rsidR="008B6C0D" w:rsidRPr="008B6C0D" w:rsidRDefault="008B6C0D" w:rsidP="008B6C0D">
      <w:pPr>
        <w:pStyle w:val="NormalWeb"/>
        <w:jc w:val="both"/>
        <w:rPr>
          <w:rFonts w:ascii="Arial" w:hAnsi="Arial" w:cs="Arial"/>
          <w:color w:val="333333"/>
        </w:rPr>
      </w:pPr>
      <w:r w:rsidRPr="008B6C0D">
        <w:rPr>
          <w:rFonts w:ascii="Arial" w:hAnsi="Arial" w:cs="Arial"/>
          <w:color w:val="333333"/>
        </w:rPr>
        <w:t> Compromisso com a gestão democrática e transparente;</w:t>
      </w:r>
    </w:p>
    <w:p w:rsidR="008B6C0D" w:rsidRPr="008B6C0D" w:rsidRDefault="008B6C0D" w:rsidP="008B6C0D">
      <w:pPr>
        <w:pStyle w:val="NormalWeb"/>
        <w:jc w:val="both"/>
        <w:rPr>
          <w:rFonts w:ascii="Arial" w:hAnsi="Arial" w:cs="Arial"/>
          <w:color w:val="333333"/>
        </w:rPr>
      </w:pPr>
      <w:r w:rsidRPr="008B6C0D">
        <w:rPr>
          <w:rFonts w:ascii="Arial" w:hAnsi="Arial" w:cs="Arial"/>
          <w:color w:val="333333"/>
        </w:rPr>
        <w:t> Cordialidade nas relações de trabalho;</w:t>
      </w:r>
    </w:p>
    <w:p w:rsidR="008B6C0D" w:rsidRPr="008B6C0D" w:rsidRDefault="008B6C0D" w:rsidP="008B6C0D">
      <w:pPr>
        <w:pStyle w:val="NormalWeb"/>
        <w:jc w:val="both"/>
        <w:rPr>
          <w:rFonts w:ascii="Arial" w:hAnsi="Arial" w:cs="Arial"/>
          <w:color w:val="333333"/>
        </w:rPr>
      </w:pPr>
      <w:r w:rsidRPr="008B6C0D">
        <w:rPr>
          <w:rFonts w:ascii="Arial" w:hAnsi="Arial" w:cs="Arial"/>
          <w:color w:val="333333"/>
        </w:rPr>
        <w:t> Responsabilidade e sustentabilidade;</w:t>
      </w:r>
    </w:p>
    <w:p w:rsidR="008B6C0D" w:rsidRPr="008B6C0D" w:rsidRDefault="008B6C0D" w:rsidP="008B6C0D">
      <w:pPr>
        <w:pStyle w:val="NormalWeb"/>
        <w:jc w:val="both"/>
        <w:rPr>
          <w:rFonts w:ascii="Arial" w:hAnsi="Arial" w:cs="Arial"/>
          <w:color w:val="333333"/>
        </w:rPr>
      </w:pPr>
      <w:r w:rsidRPr="008B6C0D">
        <w:rPr>
          <w:rFonts w:ascii="Arial" w:hAnsi="Arial" w:cs="Arial"/>
          <w:color w:val="333333"/>
        </w:rPr>
        <w:t> Criatividade e inovação.</w:t>
      </w:r>
    </w:p>
    <w:p w:rsidR="008B6C0D" w:rsidRDefault="008B6C0D" w:rsidP="00064E41">
      <w:pPr>
        <w:jc w:val="both"/>
      </w:pPr>
    </w:p>
    <w:p w:rsidR="000736CA" w:rsidRDefault="000736CA" w:rsidP="00064E41">
      <w:pPr>
        <w:jc w:val="both"/>
      </w:pPr>
      <w:r>
        <w:t>HISTÓRIA</w:t>
      </w:r>
    </w:p>
    <w:p w:rsidR="008B6C0D" w:rsidRDefault="008B6C0D" w:rsidP="008B6C0D">
      <w:pPr>
        <w:pStyle w:val="NormalWeb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Centro Paula Souza (CPS) é uma autarquia do Governo do Estado de São Paulo, vinculada à Secretaria de Ciência, Tecnologia e Inovação. Presente em 363 municípios, a instituição administra 224 Escolas Técnicas (</w:t>
      </w:r>
      <w:proofErr w:type="spellStart"/>
      <w:r>
        <w:rPr>
          <w:rFonts w:ascii="Arial" w:hAnsi="Arial" w:cs="Arial"/>
          <w:color w:val="333333"/>
        </w:rPr>
        <w:t>Etecs</w:t>
      </w:r>
      <w:proofErr w:type="spellEnd"/>
      <w:r>
        <w:rPr>
          <w:rFonts w:ascii="Arial" w:hAnsi="Arial" w:cs="Arial"/>
          <w:color w:val="333333"/>
        </w:rPr>
        <w:t>) e 76 Faculdades de Tecnologia (</w:t>
      </w:r>
      <w:proofErr w:type="spellStart"/>
      <w:r>
        <w:rPr>
          <w:rFonts w:ascii="Arial" w:hAnsi="Arial" w:cs="Arial"/>
          <w:color w:val="333333"/>
        </w:rPr>
        <w:t>Fatecs</w:t>
      </w:r>
      <w:proofErr w:type="spellEnd"/>
      <w:r>
        <w:rPr>
          <w:rFonts w:ascii="Arial" w:hAnsi="Arial" w:cs="Arial"/>
          <w:color w:val="333333"/>
        </w:rPr>
        <w:t xml:space="preserve">) estaduais, com mais de 316 mil alunos em cursos técnicos de nível médio e </w:t>
      </w:r>
      <w:proofErr w:type="spellStart"/>
      <w:r>
        <w:rPr>
          <w:rFonts w:ascii="Arial" w:hAnsi="Arial" w:cs="Arial"/>
          <w:color w:val="333333"/>
        </w:rPr>
        <w:t>superiores</w:t>
      </w:r>
      <w:proofErr w:type="spellEnd"/>
      <w:r>
        <w:rPr>
          <w:rFonts w:ascii="Arial" w:hAnsi="Arial" w:cs="Arial"/>
          <w:color w:val="333333"/>
        </w:rPr>
        <w:t xml:space="preserve"> tecnológicos.</w:t>
      </w:r>
    </w:p>
    <w:p w:rsidR="008B6C0D" w:rsidRDefault="008B6C0D" w:rsidP="008B6C0D">
      <w:pPr>
        <w:pStyle w:val="NormalWeb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Nas </w:t>
      </w:r>
      <w:proofErr w:type="spellStart"/>
      <w:r>
        <w:rPr>
          <w:rFonts w:ascii="Arial" w:hAnsi="Arial" w:cs="Arial"/>
          <w:color w:val="333333"/>
        </w:rPr>
        <w:t>Etecs</w:t>
      </w:r>
      <w:proofErr w:type="spellEnd"/>
      <w:r>
        <w:rPr>
          <w:rFonts w:ascii="Arial" w:hAnsi="Arial" w:cs="Arial"/>
          <w:color w:val="333333"/>
        </w:rPr>
        <w:t xml:space="preserve">, mais de 226 mil estudantes estão matriculados nos Ensinos Técnico, Integrado, Médio e Especialização Técnica, incluindo habilitações nas modalidades presencial, semipresencial e online. As </w:t>
      </w:r>
      <w:proofErr w:type="spellStart"/>
      <w:r>
        <w:rPr>
          <w:rFonts w:ascii="Arial" w:hAnsi="Arial" w:cs="Arial"/>
          <w:color w:val="333333"/>
        </w:rPr>
        <w:t>Etecs</w:t>
      </w:r>
      <w:proofErr w:type="spellEnd"/>
      <w:r>
        <w:rPr>
          <w:rFonts w:ascii="Arial" w:hAnsi="Arial" w:cs="Arial"/>
          <w:color w:val="333333"/>
        </w:rPr>
        <w:t xml:space="preserve"> oferecem 216 cursos, voltados a todos os setores produtivos públicos e privados.</w:t>
      </w:r>
    </w:p>
    <w:p w:rsidR="008B6C0D" w:rsidRDefault="008B6C0D" w:rsidP="008B6C0D">
      <w:pPr>
        <w:pStyle w:val="NormalWeb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 xml:space="preserve">Já as </w:t>
      </w:r>
      <w:proofErr w:type="spellStart"/>
      <w:r>
        <w:rPr>
          <w:rFonts w:ascii="Arial" w:hAnsi="Arial" w:cs="Arial"/>
          <w:color w:val="333333"/>
        </w:rPr>
        <w:t>Fatecs</w:t>
      </w:r>
      <w:proofErr w:type="spellEnd"/>
      <w:r>
        <w:rPr>
          <w:rFonts w:ascii="Arial" w:hAnsi="Arial" w:cs="Arial"/>
          <w:color w:val="333333"/>
        </w:rPr>
        <w:t xml:space="preserve"> atendem mais de 90 mil alunos matriculados em 91 cursos de graduação tecnológica, em diversas áreas, como Construção Civil, Mecânica, Informática, Tecnologia da Informação, Turismo, entre outras.</w:t>
      </w:r>
    </w:p>
    <w:p w:rsidR="008B6C0D" w:rsidRDefault="008B6C0D" w:rsidP="008B6C0D">
      <w:pPr>
        <w:pStyle w:val="NormalWeb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Além da graduação, o CPS oferece cursos de pós-graduação, atualização tecnológica e extensão.</w:t>
      </w:r>
    </w:p>
    <w:p w:rsidR="008B6C0D" w:rsidRDefault="008B6C0D" w:rsidP="008B6C0D">
      <w:pPr>
        <w:pStyle w:val="NormalWeb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 instituição também é reconhecida como Instituto de Ciência e Tecnologia (ICT), uma organização sem fins lucrativos de administrações públicas ou privadas, que têm como principal objetivo a criação e o incentivo a pesquisas científicas e tecnológicas.</w:t>
      </w:r>
    </w:p>
    <w:p w:rsidR="008B6C0D" w:rsidRDefault="008B6C0D" w:rsidP="008B6C0D">
      <w:pPr>
        <w:pStyle w:val="NormalWeb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O reconhecimento se deu por unanimidade em reunião do Conselho das Instituições de Pesquisa do Estado de São Paulo (</w:t>
      </w:r>
      <w:proofErr w:type="spellStart"/>
      <w:r>
        <w:rPr>
          <w:rFonts w:ascii="Arial" w:hAnsi="Arial" w:cs="Arial"/>
          <w:color w:val="333333"/>
        </w:rPr>
        <w:t>Consip</w:t>
      </w:r>
      <w:proofErr w:type="spellEnd"/>
      <w:r>
        <w:rPr>
          <w:rFonts w:ascii="Arial" w:hAnsi="Arial" w:cs="Arial"/>
          <w:color w:val="333333"/>
        </w:rPr>
        <w:t>), realizada em 14 de setembro de 2021.</w:t>
      </w:r>
    </w:p>
    <w:p w:rsidR="008B6C0D" w:rsidRDefault="008B6C0D" w:rsidP="008B6C0D">
      <w:pPr>
        <w:pStyle w:val="NormalWeb"/>
        <w:spacing w:before="0" w:after="0"/>
        <w:jc w:val="both"/>
        <w:rPr>
          <w:rFonts w:ascii="Arial" w:hAnsi="Arial" w:cs="Arial"/>
          <w:color w:val="333333"/>
        </w:rPr>
      </w:pPr>
      <w:hyperlink r:id="rId5" w:tgtFrame="_blank" w:history="1">
        <w:r>
          <w:rPr>
            <w:rStyle w:val="Hyperlink"/>
            <w:rFonts w:ascii="Arial" w:hAnsi="Arial" w:cs="Arial"/>
            <w:color w:val="00C1CF"/>
          </w:rPr>
          <w:t>A Resolução SDE nº 60, de 30 de dezembro de 2021</w:t>
        </w:r>
      </w:hyperlink>
      <w:r>
        <w:rPr>
          <w:rFonts w:ascii="Arial" w:hAnsi="Arial" w:cs="Arial"/>
          <w:color w:val="333333"/>
        </w:rPr>
        <w:t> foi publicada do Diário Oficial do Estado, em 4 de janeiro de 2022 e passou a vigorar a partir desta data.</w:t>
      </w:r>
    </w:p>
    <w:p w:rsidR="008B6C0D" w:rsidRDefault="008B6C0D" w:rsidP="00064E41">
      <w:pPr>
        <w:jc w:val="both"/>
      </w:pPr>
    </w:p>
    <w:p w:rsidR="00064E41" w:rsidRDefault="00064E41" w:rsidP="00064E41">
      <w:pPr>
        <w:jc w:val="both"/>
      </w:pPr>
    </w:p>
    <w:p w:rsidR="00061915" w:rsidRDefault="00061915" w:rsidP="00064E41">
      <w:pPr>
        <w:jc w:val="both"/>
      </w:pPr>
      <w:r>
        <w:t xml:space="preserve">CURSO DE ADMINISTRAÇÃO </w:t>
      </w:r>
    </w:p>
    <w:p w:rsidR="000736CA" w:rsidRDefault="00061915" w:rsidP="00064E41">
      <w:pPr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O técnico em Administração pode trabalhar em vários departamentos. No setor de compras, por exemplo, pode elaborar pedidos de compra de produtos, cadastrar fornecedores assim como conferir a entrega das mercadorias adquiridas. Na área de produção, pode fazer planilhas de controle de processos e produtos, registrando quais já foram produzidos e em qual quantidade. No departamento de vendas, também pode elaborar planilhas para acompanhar o desempenho das vendas, cadastrar clientes, preencher notas fiscais e gerar boletos bancários. No setor de Recursos Humanos, o técnico pode trabalhar calculando salários e benefícios dos funcionários e auxiliando nos processos de contratação e demissão de pessoal. Em qualquer área, pode atender clientes e fornecedores e redigir documentos, como e-mails, memorandos e atas.</w:t>
      </w:r>
      <w:r w:rsidR="00064E41">
        <w:rPr>
          <w:rFonts w:ascii="Arial" w:hAnsi="Arial" w:cs="Arial"/>
          <w:color w:val="333333"/>
        </w:rPr>
        <w:t xml:space="preserve"> (ETIM e Técnico em administração)</w:t>
      </w:r>
    </w:p>
    <w:p w:rsidR="00061915" w:rsidRDefault="00061915" w:rsidP="00064E41">
      <w:pPr>
        <w:jc w:val="both"/>
      </w:pPr>
    </w:p>
    <w:p w:rsidR="00061915" w:rsidRDefault="00061915" w:rsidP="00064E41">
      <w:pPr>
        <w:jc w:val="both"/>
      </w:pPr>
      <w:r>
        <w:t>CURSO DE ANALISE E DESENVOLVIMENTO DE SISTEMAS</w:t>
      </w:r>
    </w:p>
    <w:p w:rsidR="00061915" w:rsidRDefault="00061915" w:rsidP="00064E41">
      <w:pPr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O técnico</w:t>
      </w:r>
      <w:r>
        <w:rPr>
          <w:rFonts w:ascii="Arial" w:hAnsi="Arial" w:cs="Arial"/>
          <w:color w:val="333333"/>
        </w:rPr>
        <w:t xml:space="preserve"> em Analise e Desenvolvimento de Sistemas normalmente </w:t>
      </w:r>
      <w:r w:rsidRPr="00061915">
        <w:rPr>
          <w:rFonts w:ascii="Arial" w:hAnsi="Arial" w:cs="Arial"/>
          <w:color w:val="333333"/>
        </w:rPr>
        <w:t>analisa e projeta sistemas. Constrói, documenta, realiza testes e mantém sistemas de informação. Utiliza ambientes de desenvolvimento e linguagens de programação específica. Modela, implementa e mantém bancos de dados.</w:t>
      </w:r>
      <w:r w:rsidR="00064E41">
        <w:rPr>
          <w:rFonts w:ascii="Arial" w:hAnsi="Arial" w:cs="Arial"/>
          <w:color w:val="333333"/>
        </w:rPr>
        <w:t xml:space="preserve"> (Técnico)</w:t>
      </w:r>
    </w:p>
    <w:p w:rsidR="00061915" w:rsidRDefault="00061915" w:rsidP="00064E41">
      <w:pPr>
        <w:jc w:val="both"/>
        <w:rPr>
          <w:rFonts w:ascii="Arial" w:hAnsi="Arial" w:cs="Arial"/>
          <w:color w:val="333333"/>
        </w:rPr>
      </w:pPr>
    </w:p>
    <w:p w:rsidR="00061915" w:rsidRPr="00061915" w:rsidRDefault="00061915" w:rsidP="00064E41">
      <w:pPr>
        <w:jc w:val="both"/>
      </w:pPr>
      <w:r w:rsidRPr="00061915">
        <w:t xml:space="preserve">CURSO DE MEIO AMBIENTE </w:t>
      </w:r>
    </w:p>
    <w:p w:rsidR="00061915" w:rsidRDefault="00061915" w:rsidP="00064E41">
      <w:pPr>
        <w:jc w:val="both"/>
      </w:pPr>
      <w:r w:rsidRPr="00061915">
        <w:t xml:space="preserve">O curso tem base em duas disciplinas principais: biologia e química. A primeira, para aprender sobre a diversidade da vida, compreensão de ecossistema, as relações entre os seres vivos e ciclo da matéria no ambiente. A segunda, para compreensão de métodos de separação de matéria. O aluno também aprenderá interpretação de texto para entender normas técnicas, </w:t>
      </w:r>
      <w:r w:rsidRPr="00061915">
        <w:lastRenderedPageBreak/>
        <w:t>resoluções, portarias e decretos. Também fazem parte da grade aulas direcionadas a equipamentos de laboratórios, coletas padronizadas, poluição atmosférica e mudanças climáticas.</w:t>
      </w:r>
      <w:r w:rsidR="00064E41">
        <w:t xml:space="preserve"> (ETIM e </w:t>
      </w:r>
      <w:r w:rsidR="00064E41">
        <w:rPr>
          <w:rFonts w:ascii="Arial" w:hAnsi="Arial" w:cs="Arial"/>
          <w:color w:val="333333"/>
        </w:rPr>
        <w:t>Técnico em administração</w:t>
      </w:r>
      <w:r w:rsidR="00064E41">
        <w:rPr>
          <w:rFonts w:ascii="Arial" w:hAnsi="Arial" w:cs="Arial"/>
          <w:color w:val="333333"/>
        </w:rPr>
        <w:t>)</w:t>
      </w:r>
    </w:p>
    <w:p w:rsidR="00061915" w:rsidRDefault="00061915" w:rsidP="00064E41">
      <w:pPr>
        <w:jc w:val="both"/>
      </w:pPr>
      <w:r>
        <w:t>CURSO DE FÁRMACIA</w:t>
      </w:r>
    </w:p>
    <w:p w:rsidR="00061915" w:rsidRDefault="00061915" w:rsidP="00064E41">
      <w:pPr>
        <w:jc w:val="both"/>
      </w:pPr>
      <w:r w:rsidRPr="00061915">
        <w:t>O curso tem base na química, para maior compreensão sobre os elementos utilizados em farmácias de manipulação; na biologia, para entender as reações que as medicações causam no corpo humano; na matemática, para fazer cálculos de miligramas na orientação aos pacientes e no inglês instrumental. O aluno também aprende sobre logística, ética e gestão farmacêutica.</w:t>
      </w:r>
    </w:p>
    <w:p w:rsidR="00061915" w:rsidRDefault="00061915" w:rsidP="00064E41">
      <w:pPr>
        <w:jc w:val="both"/>
      </w:pPr>
    </w:p>
    <w:p w:rsidR="00061915" w:rsidRDefault="00061915" w:rsidP="00064E41">
      <w:pPr>
        <w:jc w:val="both"/>
      </w:pPr>
      <w:proofErr w:type="spellStart"/>
      <w:r>
        <w:t>ETIM</w:t>
      </w:r>
      <w:proofErr w:type="spellEnd"/>
      <w:r>
        <w:t xml:space="preserve"> – INFORMÁTICA PARA INTERNET</w:t>
      </w:r>
    </w:p>
    <w:p w:rsidR="00061915" w:rsidRDefault="00061915" w:rsidP="00064E41">
      <w:pPr>
        <w:jc w:val="both"/>
      </w:pPr>
      <w:r w:rsidRPr="00061915">
        <w:t>O processo de criação de sites e o de desenvolvimento de programas que podem ser utilizados em páginas na internet. Para programar, o aluno vai estudar raciocínio lógico e linguagens de programação, que utiliza comandos para desenvolver funcionalidades e dar forma a um site. Além disso, o estudante aprenderá um pouco de design com o objetivo de tornar a página mais agradável e fácil de ser utilizada. O aluno aprenderá ainda como criar e alterar bancos de dados que vão alimentar os sites. Noções de marketing digital para a web e de empreendedorismo também serão ensinadas ao longo do curso.</w:t>
      </w:r>
    </w:p>
    <w:p w:rsidR="00064E41" w:rsidRDefault="00064E41" w:rsidP="00064E41">
      <w:pPr>
        <w:jc w:val="both"/>
        <w:rPr>
          <w:u w:val="single"/>
        </w:rPr>
      </w:pPr>
      <w:r>
        <w:t xml:space="preserve"> Vestibulinho </w:t>
      </w:r>
      <w:hyperlink r:id="rId6" w:history="1">
        <w:r w:rsidRPr="00551A6E">
          <w:rPr>
            <w:rStyle w:val="Hyperlink"/>
          </w:rPr>
          <w:t>https://www.vestibulinhoetec.com.br/home/</w:t>
        </w:r>
      </w:hyperlink>
    </w:p>
    <w:p w:rsidR="00064E41" w:rsidRDefault="00064E41" w:rsidP="00064E41">
      <w:pPr>
        <w:jc w:val="both"/>
        <w:rPr>
          <w:u w:val="single"/>
        </w:rPr>
      </w:pPr>
      <w:r>
        <w:t xml:space="preserve">Regime Comum </w:t>
      </w:r>
      <w:hyperlink r:id="rId7" w:history="1">
        <w:r w:rsidRPr="00551A6E">
          <w:rPr>
            <w:rStyle w:val="Hyperlink"/>
          </w:rPr>
          <w:t>https://www.etecitanhaem.com.br/documentos/regimento.pdf</w:t>
        </w:r>
      </w:hyperlink>
    </w:p>
    <w:p w:rsidR="00064E41" w:rsidRDefault="00064E41" w:rsidP="00064E41">
      <w:pPr>
        <w:jc w:val="both"/>
      </w:pPr>
    </w:p>
    <w:p w:rsidR="005E4271" w:rsidRDefault="005E4271" w:rsidP="00064E41">
      <w:pPr>
        <w:jc w:val="both"/>
      </w:pPr>
    </w:p>
    <w:p w:rsidR="005E4271" w:rsidRPr="00061915" w:rsidRDefault="005E4271" w:rsidP="00064E41">
      <w:pPr>
        <w:jc w:val="both"/>
      </w:pPr>
    </w:p>
    <w:sectPr w:rsidR="005E4271" w:rsidRPr="000619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60C16"/>
    <w:multiLevelType w:val="multilevel"/>
    <w:tmpl w:val="AE9C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6CA"/>
    <w:rsid w:val="00061915"/>
    <w:rsid w:val="00064E41"/>
    <w:rsid w:val="000736CA"/>
    <w:rsid w:val="00150018"/>
    <w:rsid w:val="005E4271"/>
    <w:rsid w:val="008B6C0D"/>
    <w:rsid w:val="00B2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8D9CA"/>
  <w15:chartTrackingRefBased/>
  <w15:docId w15:val="{CF023949-DC14-4489-B9C6-7246A91E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B6C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64E4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64E4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B6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B6C0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elementor-icon-list-item">
    <w:name w:val="elementor-icon-list-item"/>
    <w:basedOn w:val="Normal"/>
    <w:rsid w:val="008B6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lementor-icon-list-icon">
    <w:name w:val="elementor-icon-list-icon"/>
    <w:basedOn w:val="Fontepargpadro"/>
    <w:rsid w:val="008B6C0D"/>
  </w:style>
  <w:style w:type="character" w:customStyle="1" w:styleId="elementor-icon-list-text">
    <w:name w:val="elementor-icon-list-text"/>
    <w:basedOn w:val="Fontepargpadro"/>
    <w:rsid w:val="008B6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tecitanhaem.com.br/documentos/regimento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estibulinhoetec.com.br/home/" TargetMode="External"/><Relationship Id="rId5" Type="http://schemas.openxmlformats.org/officeDocument/2006/relationships/hyperlink" Target="http://sites-cpsnew-homologacao.azurewebsites.net/wp-content/uploads/sites/1/2022/01/Resoluc%CC%A7a%CC%83o-SDE-60_2022-01-04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847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aluno2</dc:creator>
  <cp:keywords/>
  <dc:description/>
  <cp:lastModifiedBy>aluno2</cp:lastModifiedBy>
  <cp:revision>1</cp:revision>
  <dcterms:created xsi:type="dcterms:W3CDTF">2023-06-21T22:14:00Z</dcterms:created>
  <dcterms:modified xsi:type="dcterms:W3CDTF">2023-06-21T23:09:00Z</dcterms:modified>
</cp:coreProperties>
</file>