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D74" w:rsidRDefault="002B6D56">
      <w:pPr>
        <w:rPr>
          <w:sz w:val="44"/>
          <w:szCs w:val="44"/>
        </w:rPr>
      </w:pPr>
      <w:r w:rsidRPr="002B6D56">
        <w:rPr>
          <w:rFonts w:hint="eastAsia"/>
          <w:sz w:val="44"/>
          <w:szCs w:val="44"/>
        </w:rPr>
        <w:t>5g</w:t>
      </w:r>
      <w:r w:rsidRPr="002B6D56">
        <w:rPr>
          <w:rFonts w:hint="eastAsia"/>
          <w:sz w:val="44"/>
          <w:szCs w:val="44"/>
        </w:rPr>
        <w:t>信令流程详解</w:t>
      </w:r>
      <w:r w:rsidRPr="002B6D56">
        <w:rPr>
          <w:rFonts w:hint="eastAsia"/>
          <w:sz w:val="44"/>
          <w:szCs w:val="44"/>
        </w:rPr>
        <w:t xml:space="preserve">_5G </w:t>
      </w:r>
      <w:r w:rsidRPr="002B6D56">
        <w:rPr>
          <w:rFonts w:hint="eastAsia"/>
          <w:sz w:val="44"/>
          <w:szCs w:val="44"/>
        </w:rPr>
        <w:t>接入信令空口详解</w:t>
      </w:r>
    </w:p>
    <w:p w:rsidR="00F44813" w:rsidRPr="00F44813" w:rsidRDefault="00F44813" w:rsidP="00F44813">
      <w:pPr>
        <w:rPr>
          <w:rFonts w:hint="eastAsia"/>
          <w:sz w:val="18"/>
          <w:szCs w:val="18"/>
        </w:rPr>
      </w:pPr>
      <w:r w:rsidRPr="00F44813">
        <w:rPr>
          <w:rFonts w:hint="eastAsia"/>
          <w:sz w:val="18"/>
          <w:szCs w:val="18"/>
        </w:rPr>
        <w:t>一、</w:t>
      </w:r>
      <w:r w:rsidRPr="00F44813">
        <w:rPr>
          <w:rFonts w:hint="eastAsia"/>
          <w:sz w:val="18"/>
          <w:szCs w:val="18"/>
        </w:rPr>
        <w:t>5G</w:t>
      </w:r>
      <w:r w:rsidRPr="00F44813">
        <w:rPr>
          <w:rFonts w:hint="eastAsia"/>
          <w:sz w:val="18"/>
          <w:szCs w:val="18"/>
        </w:rPr>
        <w:t>接入信令概述</w:t>
      </w:r>
    </w:p>
    <w:p w:rsidR="00F44813" w:rsidRPr="00F44813" w:rsidRDefault="00F44813" w:rsidP="00F44813">
      <w:pPr>
        <w:rPr>
          <w:sz w:val="18"/>
          <w:szCs w:val="18"/>
        </w:rPr>
      </w:pPr>
    </w:p>
    <w:p w:rsidR="00F44813" w:rsidRPr="00F44813" w:rsidRDefault="00F44813" w:rsidP="00F44813">
      <w:pPr>
        <w:rPr>
          <w:rFonts w:hint="eastAsia"/>
          <w:sz w:val="18"/>
          <w:szCs w:val="18"/>
        </w:rPr>
      </w:pPr>
      <w:r w:rsidRPr="00F44813">
        <w:rPr>
          <w:rFonts w:hint="eastAsia"/>
          <w:sz w:val="18"/>
          <w:szCs w:val="18"/>
        </w:rPr>
        <w:t>NSA</w:t>
      </w:r>
      <w:r w:rsidRPr="00F44813">
        <w:rPr>
          <w:rFonts w:hint="eastAsia"/>
          <w:sz w:val="18"/>
          <w:szCs w:val="18"/>
        </w:rPr>
        <w:t>模式下，</w:t>
      </w:r>
      <w:r w:rsidRPr="00F44813">
        <w:rPr>
          <w:rFonts w:hint="eastAsia"/>
          <w:sz w:val="18"/>
          <w:szCs w:val="18"/>
        </w:rPr>
        <w:t>UE</w:t>
      </w:r>
      <w:r w:rsidRPr="00F44813">
        <w:rPr>
          <w:rFonts w:hint="eastAsia"/>
          <w:sz w:val="18"/>
          <w:szCs w:val="18"/>
        </w:rPr>
        <w:t>先从</w:t>
      </w:r>
      <w:r w:rsidRPr="00F44813">
        <w:rPr>
          <w:rFonts w:hint="eastAsia"/>
          <w:sz w:val="18"/>
          <w:szCs w:val="18"/>
        </w:rPr>
        <w:t>LTE</w:t>
      </w:r>
      <w:r w:rsidRPr="00F44813">
        <w:rPr>
          <w:rFonts w:hint="eastAsia"/>
          <w:sz w:val="18"/>
          <w:szCs w:val="18"/>
        </w:rPr>
        <w:t>接入</w:t>
      </w:r>
      <w:r w:rsidRPr="00F44813">
        <w:rPr>
          <w:rFonts w:hint="eastAsia"/>
          <w:sz w:val="18"/>
          <w:szCs w:val="18"/>
        </w:rPr>
        <w:t>(</w:t>
      </w:r>
      <w:r w:rsidRPr="00F44813">
        <w:rPr>
          <w:rFonts w:hint="eastAsia"/>
          <w:sz w:val="18"/>
          <w:szCs w:val="18"/>
        </w:rPr>
        <w:t>和普通的</w:t>
      </w:r>
      <w:r w:rsidRPr="00F44813">
        <w:rPr>
          <w:rFonts w:hint="eastAsia"/>
          <w:sz w:val="18"/>
          <w:szCs w:val="18"/>
        </w:rPr>
        <w:t>LTE</w:t>
      </w:r>
      <w:r w:rsidRPr="00F44813">
        <w:rPr>
          <w:rFonts w:hint="eastAsia"/>
          <w:sz w:val="18"/>
          <w:szCs w:val="18"/>
        </w:rPr>
        <w:t>接入流程一致</w:t>
      </w:r>
      <w:r w:rsidRPr="00F44813">
        <w:rPr>
          <w:rFonts w:hint="eastAsia"/>
          <w:sz w:val="18"/>
          <w:szCs w:val="18"/>
        </w:rPr>
        <w:t>)</w:t>
      </w:r>
      <w:r w:rsidRPr="00F44813">
        <w:rPr>
          <w:rFonts w:hint="eastAsia"/>
          <w:sz w:val="18"/>
          <w:szCs w:val="18"/>
        </w:rPr>
        <w:t>，再通过辅站添加流程接入</w:t>
      </w:r>
      <w:r w:rsidRPr="00F44813">
        <w:rPr>
          <w:rFonts w:hint="eastAsia"/>
          <w:sz w:val="18"/>
          <w:szCs w:val="18"/>
        </w:rPr>
        <w:t>NR</w:t>
      </w:r>
      <w:r w:rsidRPr="00F44813">
        <w:rPr>
          <w:rFonts w:hint="eastAsia"/>
          <w:sz w:val="18"/>
          <w:szCs w:val="18"/>
        </w:rPr>
        <w:t>，因此</w:t>
      </w:r>
      <w:r w:rsidRPr="00F44813">
        <w:rPr>
          <w:rFonts w:hint="eastAsia"/>
          <w:sz w:val="18"/>
          <w:szCs w:val="18"/>
        </w:rPr>
        <w:t>NR</w:t>
      </w:r>
      <w:r w:rsidRPr="00F44813">
        <w:rPr>
          <w:rFonts w:hint="eastAsia"/>
          <w:sz w:val="18"/>
          <w:szCs w:val="18"/>
        </w:rPr>
        <w:t>的</w:t>
      </w:r>
      <w:r w:rsidRPr="00F44813">
        <w:rPr>
          <w:rFonts w:hint="eastAsia"/>
          <w:sz w:val="18"/>
          <w:szCs w:val="18"/>
        </w:rPr>
        <w:t>SIB</w:t>
      </w:r>
      <w:r w:rsidRPr="00F44813">
        <w:rPr>
          <w:rFonts w:hint="eastAsia"/>
          <w:sz w:val="18"/>
          <w:szCs w:val="18"/>
        </w:rPr>
        <w:t>消息不需要通过</w:t>
      </w:r>
      <w:r w:rsidRPr="00F44813">
        <w:rPr>
          <w:rFonts w:hint="eastAsia"/>
          <w:sz w:val="18"/>
          <w:szCs w:val="18"/>
        </w:rPr>
        <w:t>NR</w:t>
      </w:r>
      <w:r w:rsidRPr="00F44813">
        <w:rPr>
          <w:rFonts w:hint="eastAsia"/>
          <w:sz w:val="18"/>
          <w:szCs w:val="18"/>
        </w:rPr>
        <w:t>广播下发。</w:t>
      </w:r>
    </w:p>
    <w:p w:rsidR="00F44813" w:rsidRPr="00F44813" w:rsidRDefault="00F44813" w:rsidP="00F44813">
      <w:pPr>
        <w:rPr>
          <w:sz w:val="18"/>
          <w:szCs w:val="18"/>
        </w:rPr>
      </w:pPr>
    </w:p>
    <w:p w:rsidR="00F44813" w:rsidRDefault="00F44813" w:rsidP="00F44813">
      <w:pPr>
        <w:rPr>
          <w:sz w:val="18"/>
          <w:szCs w:val="18"/>
        </w:rPr>
      </w:pPr>
      <w:r w:rsidRPr="00F44813">
        <w:rPr>
          <w:rFonts w:hint="eastAsia"/>
          <w:sz w:val="18"/>
          <w:szCs w:val="18"/>
        </w:rPr>
        <w:t>NSA</w:t>
      </w:r>
      <w:r w:rsidRPr="00F44813">
        <w:rPr>
          <w:rFonts w:hint="eastAsia"/>
          <w:sz w:val="18"/>
          <w:szCs w:val="18"/>
        </w:rPr>
        <w:t>模式下，</w:t>
      </w:r>
      <w:r w:rsidRPr="00F44813">
        <w:rPr>
          <w:rFonts w:hint="eastAsia"/>
          <w:sz w:val="18"/>
          <w:szCs w:val="18"/>
        </w:rPr>
        <w:t>MIB</w:t>
      </w:r>
      <w:r w:rsidRPr="00F44813">
        <w:rPr>
          <w:rFonts w:hint="eastAsia"/>
          <w:sz w:val="18"/>
          <w:szCs w:val="18"/>
        </w:rPr>
        <w:t>是在</w:t>
      </w:r>
      <w:r w:rsidRPr="00F44813">
        <w:rPr>
          <w:rFonts w:hint="eastAsia"/>
          <w:sz w:val="18"/>
          <w:szCs w:val="18"/>
        </w:rPr>
        <w:t>NR</w:t>
      </w:r>
      <w:r w:rsidRPr="00F44813">
        <w:rPr>
          <w:rFonts w:hint="eastAsia"/>
          <w:sz w:val="18"/>
          <w:szCs w:val="18"/>
        </w:rPr>
        <w:t>中下发，</w:t>
      </w:r>
      <w:r w:rsidRPr="00F44813">
        <w:rPr>
          <w:rFonts w:hint="eastAsia"/>
          <w:sz w:val="18"/>
          <w:szCs w:val="18"/>
        </w:rPr>
        <w:t>UE</w:t>
      </w:r>
      <w:r w:rsidRPr="00F44813">
        <w:rPr>
          <w:rFonts w:hint="eastAsia"/>
          <w:sz w:val="18"/>
          <w:szCs w:val="18"/>
        </w:rPr>
        <w:t>随机接入</w:t>
      </w:r>
      <w:r w:rsidRPr="00F44813">
        <w:rPr>
          <w:rFonts w:hint="eastAsia"/>
          <w:sz w:val="18"/>
          <w:szCs w:val="18"/>
        </w:rPr>
        <w:t>NR</w:t>
      </w:r>
      <w:r w:rsidRPr="00F44813">
        <w:rPr>
          <w:rFonts w:hint="eastAsia"/>
          <w:sz w:val="18"/>
          <w:szCs w:val="18"/>
        </w:rPr>
        <w:t>后，会去接收和解码</w:t>
      </w:r>
      <w:r w:rsidRPr="00F44813">
        <w:rPr>
          <w:rFonts w:hint="eastAsia"/>
          <w:sz w:val="18"/>
          <w:szCs w:val="18"/>
        </w:rPr>
        <w:t>MIB</w:t>
      </w:r>
      <w:r w:rsidRPr="00F44813">
        <w:rPr>
          <w:rFonts w:hint="eastAsia"/>
          <w:sz w:val="18"/>
          <w:szCs w:val="18"/>
        </w:rPr>
        <w:t>。而其余的</w:t>
      </w:r>
      <w:r w:rsidRPr="00F44813">
        <w:rPr>
          <w:rFonts w:hint="eastAsia"/>
          <w:sz w:val="18"/>
          <w:szCs w:val="18"/>
        </w:rPr>
        <w:t>SIB</w:t>
      </w:r>
      <w:r w:rsidRPr="00F44813">
        <w:rPr>
          <w:rFonts w:hint="eastAsia"/>
          <w:sz w:val="18"/>
          <w:szCs w:val="18"/>
        </w:rPr>
        <w:t>是由</w:t>
      </w:r>
      <w:r w:rsidRPr="00F44813">
        <w:rPr>
          <w:rFonts w:hint="eastAsia"/>
          <w:sz w:val="18"/>
          <w:szCs w:val="18"/>
        </w:rPr>
        <w:t>NR</w:t>
      </w:r>
      <w:r w:rsidRPr="00F44813">
        <w:rPr>
          <w:rFonts w:hint="eastAsia"/>
          <w:sz w:val="18"/>
          <w:szCs w:val="18"/>
        </w:rPr>
        <w:t>通过</w:t>
      </w:r>
      <w:r w:rsidRPr="00F44813">
        <w:rPr>
          <w:rFonts w:hint="eastAsia"/>
          <w:sz w:val="18"/>
          <w:szCs w:val="18"/>
        </w:rPr>
        <w:t>NR</w:t>
      </w:r>
      <w:r w:rsidRPr="00F44813">
        <w:rPr>
          <w:rFonts w:hint="eastAsia"/>
          <w:sz w:val="18"/>
          <w:szCs w:val="18"/>
        </w:rPr>
        <w:t>通过</w:t>
      </w:r>
      <w:r w:rsidRPr="00F44813">
        <w:rPr>
          <w:rFonts w:hint="eastAsia"/>
          <w:sz w:val="18"/>
          <w:szCs w:val="18"/>
        </w:rPr>
        <w:t>X2</w:t>
      </w:r>
      <w:r w:rsidRPr="00F44813">
        <w:rPr>
          <w:rFonts w:hint="eastAsia"/>
          <w:sz w:val="18"/>
          <w:szCs w:val="18"/>
        </w:rPr>
        <w:t>接口传送给</w:t>
      </w:r>
      <w:r w:rsidRPr="00F44813">
        <w:rPr>
          <w:rFonts w:hint="eastAsia"/>
          <w:sz w:val="18"/>
          <w:szCs w:val="18"/>
        </w:rPr>
        <w:t>LTE</w:t>
      </w:r>
      <w:r w:rsidRPr="00F44813">
        <w:rPr>
          <w:rFonts w:hint="eastAsia"/>
          <w:sz w:val="18"/>
          <w:szCs w:val="18"/>
        </w:rPr>
        <w:t>，由</w:t>
      </w:r>
      <w:r w:rsidRPr="00F44813">
        <w:rPr>
          <w:rFonts w:hint="eastAsia"/>
          <w:sz w:val="18"/>
          <w:szCs w:val="18"/>
        </w:rPr>
        <w:t>LTE</w:t>
      </w:r>
      <w:r w:rsidRPr="00F44813">
        <w:rPr>
          <w:rFonts w:hint="eastAsia"/>
          <w:sz w:val="18"/>
          <w:szCs w:val="18"/>
        </w:rPr>
        <w:t>直接下发给</w:t>
      </w:r>
      <w:r w:rsidRPr="00F44813">
        <w:rPr>
          <w:rFonts w:hint="eastAsia"/>
          <w:sz w:val="18"/>
          <w:szCs w:val="18"/>
        </w:rPr>
        <w:t>UE</w:t>
      </w:r>
      <w:r w:rsidRPr="00F44813">
        <w:rPr>
          <w:rFonts w:hint="eastAsia"/>
          <w:sz w:val="18"/>
          <w:szCs w:val="18"/>
        </w:rPr>
        <w:t>。</w:t>
      </w:r>
    </w:p>
    <w:p w:rsidR="0020522A" w:rsidRPr="00F44813" w:rsidRDefault="0020522A" w:rsidP="00F44813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2056157"/>
            <wp:effectExtent l="0" t="0" r="2540" b="1270"/>
            <wp:docPr id="1" name="图片 1" descr="183888f8e42e53b2bb42b6624b5d1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3888f8e42e53b2bb42b6624b5d148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813" w:rsidRPr="00F44813" w:rsidRDefault="0020522A" w:rsidP="00F44813">
      <w:pPr>
        <w:rPr>
          <w:sz w:val="44"/>
          <w:szCs w:val="44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NSA</w:t>
      </w:r>
      <w:r>
        <w:rPr>
          <w:rStyle w:val="a5"/>
          <w:rFonts w:ascii="Arial" w:hAnsi="Arial" w:cs="Arial"/>
          <w:color w:val="4D4D4D"/>
          <w:shd w:val="clear" w:color="auto" w:fill="FFFFFF"/>
        </w:rPr>
        <w:t>辅站添加总流程</w:t>
      </w:r>
    </w:p>
    <w:p w:rsidR="002B6D56" w:rsidRDefault="00E037DD" w:rsidP="00F44813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274310" cy="2465252"/>
            <wp:effectExtent l="0" t="0" r="2540" b="0"/>
            <wp:docPr id="2" name="图片 2" descr="9426f709c79ddaac8ddfe87ab7cc0f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426f709c79ddaac8ddfe87ab7cc0f3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DD" w:rsidRDefault="00CA195B" w:rsidP="00F44813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NSA</w:t>
      </w:r>
      <w:r>
        <w:rPr>
          <w:rStyle w:val="a5"/>
          <w:rFonts w:ascii="Arial" w:hAnsi="Arial" w:cs="Arial"/>
          <w:color w:val="4D4D4D"/>
          <w:shd w:val="clear" w:color="auto" w:fill="FFFFFF"/>
        </w:rPr>
        <w:t>辅站添加具体流程</w:t>
      </w:r>
    </w:p>
    <w:p w:rsidR="00CA195B" w:rsidRDefault="00DF22DA" w:rsidP="00F4481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>
            <wp:extent cx="5257800" cy="5715000"/>
            <wp:effectExtent l="0" t="0" r="0" b="0"/>
            <wp:docPr id="3" name="图片 3" descr="fce30c018559e2bc47e67e2bae6030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ce30c018559e2bc47e67e2bae6030d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1.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1-10</w:t>
      </w:r>
      <w:r w:rsidRPr="008204DE">
        <w:rPr>
          <w:rFonts w:hint="eastAsia"/>
          <w:sz w:val="18"/>
          <w:szCs w:val="18"/>
        </w:rPr>
        <w:t>为</w:t>
      </w:r>
      <w:r w:rsidRPr="008204DE">
        <w:rPr>
          <w:rFonts w:hint="eastAsia"/>
          <w:sz w:val="18"/>
          <w:szCs w:val="18"/>
        </w:rPr>
        <w:t>LTE</w:t>
      </w:r>
      <w:r w:rsidRPr="008204DE">
        <w:rPr>
          <w:rFonts w:hint="eastAsia"/>
          <w:sz w:val="18"/>
          <w:szCs w:val="18"/>
        </w:rPr>
        <w:t>的初始接入流程和原来</w:t>
      </w:r>
      <w:r w:rsidRPr="008204DE">
        <w:rPr>
          <w:rFonts w:hint="eastAsia"/>
          <w:sz w:val="18"/>
          <w:szCs w:val="18"/>
        </w:rPr>
        <w:t>LTE</w:t>
      </w:r>
      <w:r w:rsidRPr="008204DE">
        <w:rPr>
          <w:rFonts w:hint="eastAsia"/>
          <w:sz w:val="18"/>
          <w:szCs w:val="18"/>
        </w:rPr>
        <w:t>初始接入流程无差别，不做详细描述。其中关键信令为</w:t>
      </w:r>
      <w:r w:rsidRPr="008204DE">
        <w:rPr>
          <w:rFonts w:hint="eastAsia"/>
          <w:sz w:val="18"/>
          <w:szCs w:val="18"/>
        </w:rPr>
        <w:t>ueCapabilityInformation</w:t>
      </w:r>
      <w:r w:rsidRPr="008204DE">
        <w:rPr>
          <w:rFonts w:hint="eastAsia"/>
          <w:sz w:val="18"/>
          <w:szCs w:val="18"/>
        </w:rPr>
        <w:t>终端能力信息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2.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 xml:space="preserve">11 </w:t>
      </w:r>
      <w:r w:rsidRPr="008204DE">
        <w:rPr>
          <w:rFonts w:hint="eastAsia"/>
          <w:sz w:val="18"/>
          <w:szCs w:val="18"/>
        </w:rPr>
        <w:t>成功接入</w:t>
      </w:r>
      <w:r w:rsidRPr="008204DE">
        <w:rPr>
          <w:rFonts w:hint="eastAsia"/>
          <w:sz w:val="18"/>
          <w:szCs w:val="18"/>
        </w:rPr>
        <w:t>LTE</w:t>
      </w:r>
      <w:r w:rsidRPr="008204DE">
        <w:rPr>
          <w:rFonts w:hint="eastAsia"/>
          <w:sz w:val="18"/>
          <w:szCs w:val="18"/>
        </w:rPr>
        <w:t>后，</w:t>
      </w:r>
      <w:r w:rsidRPr="008204DE">
        <w:rPr>
          <w:rFonts w:hint="eastAsia"/>
          <w:sz w:val="18"/>
          <w:szCs w:val="18"/>
        </w:rPr>
        <w:t>4G</w:t>
      </w:r>
      <w:r w:rsidRPr="008204DE">
        <w:rPr>
          <w:rFonts w:hint="eastAsia"/>
          <w:sz w:val="18"/>
          <w:szCs w:val="18"/>
        </w:rPr>
        <w:t>基站会通过</w:t>
      </w:r>
      <w:r w:rsidRPr="008204DE">
        <w:rPr>
          <w:rFonts w:hint="eastAsia"/>
          <w:sz w:val="18"/>
          <w:szCs w:val="18"/>
        </w:rPr>
        <w:t>RRX</w:t>
      </w:r>
      <w:r w:rsidRPr="008204DE">
        <w:rPr>
          <w:rFonts w:hint="eastAsia"/>
          <w:sz w:val="18"/>
          <w:szCs w:val="18"/>
        </w:rPr>
        <w:t>连接重配置下发</w:t>
      </w:r>
      <w:r w:rsidRPr="008204DE">
        <w:rPr>
          <w:rFonts w:hint="eastAsia"/>
          <w:sz w:val="18"/>
          <w:szCs w:val="18"/>
        </w:rPr>
        <w:t>NR</w:t>
      </w:r>
      <w:r w:rsidRPr="008204DE">
        <w:rPr>
          <w:rFonts w:hint="eastAsia"/>
          <w:sz w:val="18"/>
          <w:szCs w:val="18"/>
        </w:rPr>
        <w:t>的测量控制：包括测量事件</w:t>
      </w:r>
      <w:r w:rsidRPr="008204DE">
        <w:rPr>
          <w:rFonts w:hint="eastAsia"/>
          <w:sz w:val="18"/>
          <w:szCs w:val="18"/>
        </w:rPr>
        <w:t>B1</w:t>
      </w:r>
      <w:r w:rsidRPr="008204DE">
        <w:rPr>
          <w:rFonts w:hint="eastAsia"/>
          <w:sz w:val="18"/>
          <w:szCs w:val="18"/>
        </w:rPr>
        <w:t>及相关门限，</w:t>
      </w:r>
      <w:r w:rsidRPr="008204DE">
        <w:rPr>
          <w:rFonts w:hint="eastAsia"/>
          <w:sz w:val="18"/>
          <w:szCs w:val="18"/>
        </w:rPr>
        <w:t>NR</w:t>
      </w:r>
      <w:r w:rsidRPr="008204DE">
        <w:rPr>
          <w:rFonts w:hint="eastAsia"/>
          <w:sz w:val="18"/>
          <w:szCs w:val="18"/>
        </w:rPr>
        <w:t>的绝对频点号等。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3.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12UE</w:t>
      </w:r>
      <w:r w:rsidRPr="008204DE">
        <w:rPr>
          <w:rFonts w:hint="eastAsia"/>
          <w:sz w:val="18"/>
          <w:szCs w:val="18"/>
        </w:rPr>
        <w:t>回复</w:t>
      </w:r>
      <w:r w:rsidRPr="008204DE">
        <w:rPr>
          <w:rFonts w:hint="eastAsia"/>
          <w:sz w:val="18"/>
          <w:szCs w:val="18"/>
        </w:rPr>
        <w:t>RRC</w:t>
      </w:r>
      <w:r w:rsidRPr="008204DE">
        <w:rPr>
          <w:rFonts w:hint="eastAsia"/>
          <w:sz w:val="18"/>
          <w:szCs w:val="18"/>
        </w:rPr>
        <w:t>连接重配置完成，表示</w:t>
      </w:r>
      <w:r w:rsidRPr="008204DE">
        <w:rPr>
          <w:rFonts w:hint="eastAsia"/>
          <w:sz w:val="18"/>
          <w:szCs w:val="18"/>
        </w:rPr>
        <w:t>UE</w:t>
      </w:r>
      <w:r w:rsidRPr="008204DE">
        <w:rPr>
          <w:rFonts w:hint="eastAsia"/>
          <w:sz w:val="18"/>
          <w:szCs w:val="18"/>
        </w:rPr>
        <w:t>按照</w:t>
      </w:r>
      <w:r w:rsidRPr="008204DE">
        <w:rPr>
          <w:rFonts w:hint="eastAsia"/>
          <w:sz w:val="18"/>
          <w:szCs w:val="18"/>
        </w:rPr>
        <w:t>eNodeB</w:t>
      </w:r>
      <w:r w:rsidRPr="008204DE">
        <w:rPr>
          <w:rFonts w:hint="eastAsia"/>
          <w:sz w:val="18"/>
          <w:szCs w:val="18"/>
        </w:rPr>
        <w:t>下发的测量控制在</w:t>
      </w:r>
      <w:r w:rsidRPr="008204DE">
        <w:rPr>
          <w:rFonts w:hint="eastAsia"/>
          <w:sz w:val="18"/>
          <w:szCs w:val="18"/>
        </w:rPr>
        <w:t>UE</w:t>
      </w:r>
      <w:r w:rsidRPr="008204DE">
        <w:rPr>
          <w:rFonts w:hint="eastAsia"/>
          <w:sz w:val="18"/>
          <w:szCs w:val="18"/>
        </w:rPr>
        <w:t>的</w:t>
      </w:r>
      <w:r w:rsidRPr="008204DE">
        <w:rPr>
          <w:rFonts w:hint="eastAsia"/>
          <w:sz w:val="18"/>
          <w:szCs w:val="18"/>
        </w:rPr>
        <w:t>RRC</w:t>
      </w:r>
      <w:r w:rsidRPr="008204DE">
        <w:rPr>
          <w:rFonts w:hint="eastAsia"/>
          <w:sz w:val="18"/>
          <w:szCs w:val="18"/>
        </w:rPr>
        <w:t>协议端进行测量配置，并向</w:t>
      </w:r>
      <w:r w:rsidRPr="008204DE">
        <w:rPr>
          <w:rFonts w:hint="eastAsia"/>
          <w:sz w:val="18"/>
          <w:szCs w:val="18"/>
        </w:rPr>
        <w:t>eNodeB</w:t>
      </w:r>
      <w:r w:rsidRPr="008204DE">
        <w:rPr>
          <w:rFonts w:hint="eastAsia"/>
          <w:sz w:val="18"/>
          <w:szCs w:val="18"/>
        </w:rPr>
        <w:t>发送</w:t>
      </w:r>
      <w:r w:rsidRPr="008204DE">
        <w:rPr>
          <w:rFonts w:hint="eastAsia"/>
          <w:sz w:val="18"/>
          <w:szCs w:val="18"/>
        </w:rPr>
        <w:t>RRCConnection ReconfigrationComplete</w:t>
      </w:r>
      <w:r w:rsidRPr="008204DE">
        <w:rPr>
          <w:rFonts w:hint="eastAsia"/>
          <w:sz w:val="18"/>
          <w:szCs w:val="18"/>
        </w:rPr>
        <w:t>消息表示测量配置完成。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3.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13UE</w:t>
      </w:r>
      <w:r w:rsidRPr="008204DE">
        <w:rPr>
          <w:rFonts w:hint="eastAsia"/>
          <w:sz w:val="18"/>
          <w:szCs w:val="18"/>
        </w:rPr>
        <w:t>启动测量，当发现满足条件的</w:t>
      </w:r>
      <w:r w:rsidRPr="008204DE">
        <w:rPr>
          <w:rFonts w:hint="eastAsia"/>
          <w:sz w:val="18"/>
          <w:szCs w:val="18"/>
        </w:rPr>
        <w:t>NR</w:t>
      </w:r>
      <w:r w:rsidRPr="008204DE">
        <w:rPr>
          <w:rFonts w:hint="eastAsia"/>
          <w:sz w:val="18"/>
          <w:szCs w:val="18"/>
        </w:rPr>
        <w:t>小区后，通过测量上报上报</w:t>
      </w:r>
      <w:r w:rsidRPr="008204DE">
        <w:rPr>
          <w:rFonts w:hint="eastAsia"/>
          <w:sz w:val="18"/>
          <w:szCs w:val="18"/>
        </w:rPr>
        <w:t>NR</w:t>
      </w:r>
      <w:r w:rsidRPr="008204DE">
        <w:rPr>
          <w:rFonts w:hint="eastAsia"/>
          <w:sz w:val="18"/>
          <w:szCs w:val="18"/>
        </w:rPr>
        <w:t>小区的</w:t>
      </w:r>
      <w:r w:rsidRPr="008204DE">
        <w:rPr>
          <w:rFonts w:hint="eastAsia"/>
          <w:sz w:val="18"/>
          <w:szCs w:val="18"/>
        </w:rPr>
        <w:t>PCI</w:t>
      </w:r>
      <w:r w:rsidRPr="008204DE">
        <w:rPr>
          <w:rFonts w:hint="eastAsia"/>
          <w:sz w:val="18"/>
          <w:szCs w:val="18"/>
        </w:rPr>
        <w:t>及</w:t>
      </w:r>
      <w:r w:rsidRPr="008204DE">
        <w:rPr>
          <w:rFonts w:hint="eastAsia"/>
          <w:sz w:val="18"/>
          <w:szCs w:val="18"/>
        </w:rPr>
        <w:t>RSRP</w:t>
      </w:r>
      <w:r w:rsidRPr="008204DE">
        <w:rPr>
          <w:rFonts w:hint="eastAsia"/>
          <w:sz w:val="18"/>
          <w:szCs w:val="18"/>
        </w:rPr>
        <w:t>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4.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14MeNB</w:t>
      </w:r>
      <w:r w:rsidRPr="008204DE">
        <w:rPr>
          <w:rFonts w:hint="eastAsia"/>
          <w:sz w:val="18"/>
          <w:szCs w:val="18"/>
        </w:rPr>
        <w:t>收到</w:t>
      </w:r>
      <w:r w:rsidRPr="008204DE">
        <w:rPr>
          <w:rFonts w:hint="eastAsia"/>
          <w:sz w:val="18"/>
          <w:szCs w:val="18"/>
        </w:rPr>
        <w:t>B1</w:t>
      </w:r>
      <w:r w:rsidRPr="008204DE">
        <w:rPr>
          <w:rFonts w:hint="eastAsia"/>
          <w:sz w:val="18"/>
          <w:szCs w:val="18"/>
        </w:rPr>
        <w:t>测量报告后，触发</w:t>
      </w:r>
      <w:r w:rsidRPr="008204DE">
        <w:rPr>
          <w:rFonts w:hint="eastAsia"/>
          <w:sz w:val="18"/>
          <w:szCs w:val="18"/>
        </w:rPr>
        <w:t>SgNBAddition</w:t>
      </w:r>
      <w:r w:rsidRPr="008204DE">
        <w:rPr>
          <w:rFonts w:hint="eastAsia"/>
          <w:sz w:val="18"/>
          <w:szCs w:val="18"/>
        </w:rPr>
        <w:t>流程，将</w:t>
      </w:r>
      <w:r w:rsidRPr="008204DE">
        <w:rPr>
          <w:rFonts w:hint="eastAsia"/>
          <w:sz w:val="18"/>
          <w:szCs w:val="18"/>
        </w:rPr>
        <w:t>B1</w:t>
      </w:r>
      <w:r w:rsidRPr="008204DE">
        <w:rPr>
          <w:rFonts w:hint="eastAsia"/>
          <w:sz w:val="18"/>
          <w:szCs w:val="18"/>
        </w:rPr>
        <w:t>测量报告中的</w:t>
      </w:r>
      <w:r w:rsidRPr="008204DE">
        <w:rPr>
          <w:rFonts w:hint="eastAsia"/>
          <w:sz w:val="18"/>
          <w:szCs w:val="18"/>
        </w:rPr>
        <w:t>NR</w:t>
      </w:r>
      <w:r w:rsidRPr="008204DE">
        <w:rPr>
          <w:rFonts w:hint="eastAsia"/>
          <w:sz w:val="18"/>
          <w:szCs w:val="18"/>
        </w:rPr>
        <w:t>小区添加到</w:t>
      </w:r>
      <w:r w:rsidRPr="008204DE">
        <w:rPr>
          <w:rFonts w:hint="eastAsia"/>
          <w:sz w:val="18"/>
          <w:szCs w:val="18"/>
        </w:rPr>
        <w:t>SgNBAddition Request</w:t>
      </w:r>
      <w:r w:rsidRPr="008204DE">
        <w:rPr>
          <w:rFonts w:hint="eastAsia"/>
          <w:sz w:val="18"/>
          <w:szCs w:val="18"/>
        </w:rPr>
        <w:t>消息中发送给</w:t>
      </w:r>
      <w:r w:rsidRPr="008204DE">
        <w:rPr>
          <w:rFonts w:hint="eastAsia"/>
          <w:sz w:val="18"/>
          <w:szCs w:val="18"/>
        </w:rPr>
        <w:t>SgNB</w:t>
      </w:r>
      <w:r w:rsidRPr="008204DE">
        <w:rPr>
          <w:rFonts w:hint="eastAsia"/>
          <w:sz w:val="18"/>
          <w:szCs w:val="18"/>
        </w:rPr>
        <w:t>，由</w:t>
      </w:r>
      <w:r w:rsidRPr="008204DE">
        <w:rPr>
          <w:rFonts w:hint="eastAsia"/>
          <w:sz w:val="18"/>
          <w:szCs w:val="18"/>
        </w:rPr>
        <w:t>SgNB</w:t>
      </w:r>
      <w:r w:rsidRPr="008204DE">
        <w:rPr>
          <w:rFonts w:hint="eastAsia"/>
          <w:sz w:val="18"/>
          <w:szCs w:val="18"/>
        </w:rPr>
        <w:t>选择报告中</w:t>
      </w:r>
      <w:r w:rsidRPr="008204DE">
        <w:rPr>
          <w:rFonts w:hint="eastAsia"/>
          <w:sz w:val="18"/>
          <w:szCs w:val="18"/>
        </w:rPr>
        <w:t>RSRP</w:t>
      </w:r>
      <w:r w:rsidRPr="008204DE">
        <w:rPr>
          <w:rFonts w:hint="eastAsia"/>
          <w:sz w:val="18"/>
          <w:szCs w:val="18"/>
        </w:rPr>
        <w:t>最强</w:t>
      </w:r>
      <w:r w:rsidRPr="008204DE">
        <w:rPr>
          <w:rFonts w:hint="eastAsia"/>
          <w:sz w:val="18"/>
          <w:szCs w:val="18"/>
        </w:rPr>
        <w:t>NR</w:t>
      </w:r>
      <w:r w:rsidRPr="008204DE">
        <w:rPr>
          <w:rFonts w:hint="eastAsia"/>
          <w:sz w:val="18"/>
          <w:szCs w:val="18"/>
        </w:rPr>
        <w:t>小区，请求消息中携带分流承载模式</w:t>
      </w:r>
      <w:r w:rsidRPr="008204DE">
        <w:rPr>
          <w:rFonts w:hint="eastAsia"/>
          <w:sz w:val="18"/>
          <w:szCs w:val="18"/>
        </w:rPr>
        <w:t>(MCGSplit Bearer or SCG Split Bearer)</w:t>
      </w:r>
      <w:r w:rsidRPr="008204DE">
        <w:rPr>
          <w:rFonts w:hint="eastAsia"/>
          <w:sz w:val="18"/>
          <w:szCs w:val="18"/>
        </w:rPr>
        <w:t>，</w:t>
      </w:r>
      <w:r w:rsidRPr="008204DE">
        <w:rPr>
          <w:rFonts w:hint="eastAsia"/>
          <w:sz w:val="18"/>
          <w:szCs w:val="18"/>
        </w:rPr>
        <w:t>E-RAB</w:t>
      </w:r>
      <w:r w:rsidRPr="008204DE">
        <w:rPr>
          <w:rFonts w:hint="eastAsia"/>
          <w:sz w:val="18"/>
          <w:szCs w:val="18"/>
        </w:rPr>
        <w:t>信息等；此外</w:t>
      </w:r>
      <w:r w:rsidRPr="008204DE">
        <w:rPr>
          <w:rFonts w:hint="eastAsia"/>
          <w:sz w:val="18"/>
          <w:szCs w:val="18"/>
        </w:rPr>
        <w:t>MeNB</w:t>
      </w:r>
      <w:r w:rsidRPr="008204DE">
        <w:rPr>
          <w:rFonts w:hint="eastAsia"/>
          <w:sz w:val="18"/>
          <w:szCs w:val="18"/>
        </w:rPr>
        <w:t>在</w:t>
      </w:r>
      <w:r w:rsidRPr="008204DE">
        <w:rPr>
          <w:rFonts w:hint="eastAsia"/>
          <w:sz w:val="18"/>
          <w:szCs w:val="18"/>
        </w:rPr>
        <w:t>SCG-ConfigInfo</w:t>
      </w:r>
      <w:r w:rsidRPr="008204DE">
        <w:rPr>
          <w:rFonts w:hint="eastAsia"/>
          <w:sz w:val="18"/>
          <w:szCs w:val="18"/>
        </w:rPr>
        <w:t>中包含</w:t>
      </w:r>
      <w:r w:rsidRPr="008204DE">
        <w:rPr>
          <w:rFonts w:hint="eastAsia"/>
          <w:sz w:val="18"/>
          <w:szCs w:val="18"/>
        </w:rPr>
        <w:t>MCG</w:t>
      </w:r>
      <w:r w:rsidRPr="008204DE">
        <w:rPr>
          <w:rFonts w:hint="eastAsia"/>
          <w:sz w:val="18"/>
          <w:szCs w:val="18"/>
        </w:rPr>
        <w:t>配置</w:t>
      </w:r>
      <w:r w:rsidRPr="008204DE">
        <w:rPr>
          <w:rFonts w:hint="eastAsia"/>
          <w:sz w:val="18"/>
          <w:szCs w:val="18"/>
        </w:rPr>
        <w:t>(DRB</w:t>
      </w:r>
      <w:r w:rsidRPr="008204DE">
        <w:rPr>
          <w:rFonts w:hint="eastAsia"/>
          <w:sz w:val="18"/>
          <w:szCs w:val="18"/>
        </w:rPr>
        <w:t>配置、小区配置、</w:t>
      </w:r>
      <w:r w:rsidRPr="008204DE">
        <w:rPr>
          <w:rFonts w:hint="eastAsia"/>
          <w:sz w:val="18"/>
          <w:szCs w:val="18"/>
        </w:rPr>
        <w:t>SCG</w:t>
      </w:r>
      <w:r w:rsidRPr="008204DE">
        <w:rPr>
          <w:rFonts w:hint="eastAsia"/>
          <w:sz w:val="18"/>
          <w:szCs w:val="18"/>
        </w:rPr>
        <w:t>承载的加密算法等</w:t>
      </w:r>
      <w:r w:rsidRPr="008204DE">
        <w:rPr>
          <w:rFonts w:hint="eastAsia"/>
          <w:sz w:val="18"/>
          <w:szCs w:val="18"/>
        </w:rPr>
        <w:t>)</w:t>
      </w:r>
      <w:r w:rsidRPr="008204DE">
        <w:rPr>
          <w:rFonts w:hint="eastAsia"/>
          <w:sz w:val="18"/>
          <w:szCs w:val="18"/>
        </w:rPr>
        <w:t>、</w:t>
      </w:r>
      <w:r w:rsidRPr="008204DE">
        <w:rPr>
          <w:rFonts w:hint="eastAsia"/>
          <w:sz w:val="18"/>
          <w:szCs w:val="18"/>
        </w:rPr>
        <w:t>UE</w:t>
      </w:r>
      <w:r w:rsidRPr="008204DE">
        <w:rPr>
          <w:rFonts w:hint="eastAsia"/>
          <w:sz w:val="18"/>
          <w:szCs w:val="18"/>
        </w:rPr>
        <w:t>能力。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5.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15</w:t>
      </w:r>
      <w:r w:rsidRPr="008204DE">
        <w:rPr>
          <w:rFonts w:hint="eastAsia"/>
          <w:sz w:val="18"/>
          <w:szCs w:val="18"/>
        </w:rPr>
        <w:t>当</w:t>
      </w:r>
      <w:r w:rsidRPr="008204DE">
        <w:rPr>
          <w:rFonts w:hint="eastAsia"/>
          <w:sz w:val="18"/>
          <w:szCs w:val="18"/>
        </w:rPr>
        <w:t>SgNB</w:t>
      </w:r>
      <w:r w:rsidRPr="008204DE">
        <w:rPr>
          <w:rFonts w:hint="eastAsia"/>
          <w:sz w:val="18"/>
          <w:szCs w:val="18"/>
        </w:rPr>
        <w:t>判断准入完成并分配资源后，向</w:t>
      </w:r>
      <w:r w:rsidRPr="008204DE">
        <w:rPr>
          <w:rFonts w:hint="eastAsia"/>
          <w:sz w:val="18"/>
          <w:szCs w:val="18"/>
        </w:rPr>
        <w:t>MeNB</w:t>
      </w:r>
      <w:r w:rsidRPr="008204DE">
        <w:rPr>
          <w:rFonts w:hint="eastAsia"/>
          <w:sz w:val="18"/>
          <w:szCs w:val="18"/>
        </w:rPr>
        <w:t>返回</w:t>
      </w:r>
      <w:r w:rsidRPr="008204DE">
        <w:rPr>
          <w:rFonts w:hint="eastAsia"/>
          <w:sz w:val="18"/>
          <w:szCs w:val="18"/>
        </w:rPr>
        <w:t>SgNBAddition Request Acknowledge</w:t>
      </w:r>
      <w:r w:rsidRPr="008204DE">
        <w:rPr>
          <w:rFonts w:hint="eastAsia"/>
          <w:sz w:val="18"/>
          <w:szCs w:val="18"/>
        </w:rPr>
        <w:t>响应消息。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6.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16 MeNB</w:t>
      </w:r>
      <w:r w:rsidRPr="008204DE">
        <w:rPr>
          <w:rFonts w:hint="eastAsia"/>
          <w:sz w:val="18"/>
          <w:szCs w:val="18"/>
        </w:rPr>
        <w:t>向</w:t>
      </w:r>
      <w:r w:rsidRPr="008204DE">
        <w:rPr>
          <w:rFonts w:hint="eastAsia"/>
          <w:sz w:val="18"/>
          <w:szCs w:val="18"/>
        </w:rPr>
        <w:t>UE</w:t>
      </w:r>
      <w:r w:rsidRPr="008204DE">
        <w:rPr>
          <w:rFonts w:hint="eastAsia"/>
          <w:sz w:val="18"/>
          <w:szCs w:val="18"/>
        </w:rPr>
        <w:t>发送</w:t>
      </w:r>
      <w:r w:rsidRPr="008204DE">
        <w:rPr>
          <w:rFonts w:hint="eastAsia"/>
          <w:sz w:val="18"/>
          <w:szCs w:val="18"/>
        </w:rPr>
        <w:t>RRCConnection Reconfiguration</w:t>
      </w:r>
      <w:r w:rsidRPr="008204DE">
        <w:rPr>
          <w:rFonts w:hint="eastAsia"/>
          <w:sz w:val="18"/>
          <w:szCs w:val="18"/>
        </w:rPr>
        <w:t>消息，包括</w:t>
      </w:r>
      <w:r w:rsidRPr="008204DE">
        <w:rPr>
          <w:rFonts w:hint="eastAsia"/>
          <w:sz w:val="18"/>
          <w:szCs w:val="18"/>
        </w:rPr>
        <w:t>NRRRC</w:t>
      </w:r>
      <w:r w:rsidRPr="008204DE">
        <w:rPr>
          <w:rFonts w:hint="eastAsia"/>
          <w:sz w:val="18"/>
          <w:szCs w:val="18"/>
        </w:rPr>
        <w:t>配置消息，配置要添加辅小区的</w:t>
      </w:r>
      <w:r w:rsidRPr="008204DE">
        <w:rPr>
          <w:rFonts w:hint="eastAsia"/>
          <w:sz w:val="18"/>
          <w:szCs w:val="18"/>
        </w:rPr>
        <w:t>PCI</w:t>
      </w:r>
      <w:r w:rsidRPr="008204DE">
        <w:rPr>
          <w:rFonts w:hint="eastAsia"/>
          <w:sz w:val="18"/>
          <w:szCs w:val="18"/>
        </w:rPr>
        <w:t>、频点等信息。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7.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17 UE</w:t>
      </w:r>
      <w:r w:rsidRPr="008204DE">
        <w:rPr>
          <w:rFonts w:hint="eastAsia"/>
          <w:sz w:val="18"/>
          <w:szCs w:val="18"/>
        </w:rPr>
        <w:t>接收到</w:t>
      </w:r>
      <w:r w:rsidRPr="008204DE">
        <w:rPr>
          <w:rFonts w:hint="eastAsia"/>
          <w:sz w:val="18"/>
          <w:szCs w:val="18"/>
        </w:rPr>
        <w:t>RRC</w:t>
      </w:r>
      <w:r w:rsidRPr="008204DE">
        <w:rPr>
          <w:rFonts w:hint="eastAsia"/>
          <w:sz w:val="18"/>
          <w:szCs w:val="18"/>
        </w:rPr>
        <w:t>重配置消息后完成重配置，并向</w:t>
      </w:r>
      <w:r w:rsidRPr="008204DE">
        <w:rPr>
          <w:rFonts w:hint="eastAsia"/>
          <w:sz w:val="18"/>
          <w:szCs w:val="18"/>
        </w:rPr>
        <w:t>MeNB</w:t>
      </w:r>
      <w:r w:rsidRPr="008204DE">
        <w:rPr>
          <w:rFonts w:hint="eastAsia"/>
          <w:sz w:val="18"/>
          <w:szCs w:val="18"/>
        </w:rPr>
        <w:t>反馈</w:t>
      </w:r>
      <w:r w:rsidRPr="008204DE">
        <w:rPr>
          <w:rFonts w:hint="eastAsia"/>
          <w:sz w:val="18"/>
          <w:szCs w:val="18"/>
        </w:rPr>
        <w:t>RRCConnection Reconfiguration Complete</w:t>
      </w:r>
      <w:r w:rsidRPr="008204DE">
        <w:rPr>
          <w:rFonts w:hint="eastAsia"/>
          <w:sz w:val="18"/>
          <w:szCs w:val="18"/>
        </w:rPr>
        <w:t>消息，包括</w:t>
      </w:r>
      <w:r w:rsidRPr="008204DE">
        <w:rPr>
          <w:rFonts w:hint="eastAsia"/>
          <w:sz w:val="18"/>
          <w:szCs w:val="18"/>
        </w:rPr>
        <w:t>NRRRC</w:t>
      </w:r>
      <w:r w:rsidRPr="008204DE">
        <w:rPr>
          <w:rFonts w:hint="eastAsia"/>
          <w:sz w:val="18"/>
          <w:szCs w:val="18"/>
        </w:rPr>
        <w:t>响应消息。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8.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18 MeNB</w:t>
      </w:r>
      <w:r w:rsidRPr="008204DE">
        <w:rPr>
          <w:rFonts w:hint="eastAsia"/>
          <w:sz w:val="18"/>
          <w:szCs w:val="18"/>
        </w:rPr>
        <w:t>通过向</w:t>
      </w:r>
      <w:r w:rsidRPr="008204DE">
        <w:rPr>
          <w:rFonts w:hint="eastAsia"/>
          <w:sz w:val="18"/>
          <w:szCs w:val="18"/>
        </w:rPr>
        <w:t>SgNB</w:t>
      </w:r>
      <w:r w:rsidRPr="008204DE">
        <w:rPr>
          <w:rFonts w:hint="eastAsia"/>
          <w:sz w:val="18"/>
          <w:szCs w:val="18"/>
        </w:rPr>
        <w:t>发送</w:t>
      </w:r>
      <w:r w:rsidRPr="008204DE">
        <w:rPr>
          <w:rFonts w:hint="eastAsia"/>
          <w:sz w:val="18"/>
          <w:szCs w:val="18"/>
        </w:rPr>
        <w:t>SgNBReconfiguration Complete</w:t>
      </w:r>
      <w:r w:rsidRPr="008204DE">
        <w:rPr>
          <w:rFonts w:hint="eastAsia"/>
          <w:sz w:val="18"/>
          <w:szCs w:val="18"/>
        </w:rPr>
        <w:t>消息</w:t>
      </w:r>
      <w:r w:rsidRPr="008204DE">
        <w:rPr>
          <w:rFonts w:hint="eastAsia"/>
          <w:sz w:val="18"/>
          <w:szCs w:val="18"/>
        </w:rPr>
        <w:t>,</w:t>
      </w:r>
      <w:r w:rsidRPr="008204DE">
        <w:rPr>
          <w:rFonts w:hint="eastAsia"/>
          <w:sz w:val="18"/>
          <w:szCs w:val="18"/>
        </w:rPr>
        <w:t>向</w:t>
      </w:r>
      <w:r w:rsidRPr="008204DE">
        <w:rPr>
          <w:rFonts w:hint="eastAsia"/>
          <w:sz w:val="18"/>
          <w:szCs w:val="18"/>
        </w:rPr>
        <w:t>SgNB</w:t>
      </w:r>
      <w:r w:rsidRPr="008204DE">
        <w:rPr>
          <w:rFonts w:hint="eastAsia"/>
          <w:sz w:val="18"/>
          <w:szCs w:val="18"/>
        </w:rPr>
        <w:t>确认</w:t>
      </w:r>
      <w:r w:rsidRPr="008204DE">
        <w:rPr>
          <w:rFonts w:hint="eastAsia"/>
          <w:sz w:val="18"/>
          <w:szCs w:val="18"/>
        </w:rPr>
        <w:t>UE</w:t>
      </w:r>
      <w:r w:rsidRPr="008204DE">
        <w:rPr>
          <w:rFonts w:hint="eastAsia"/>
          <w:sz w:val="18"/>
          <w:szCs w:val="18"/>
        </w:rPr>
        <w:t>已完成重配流程，消息中</w:t>
      </w:r>
      <w:r w:rsidRPr="008204DE">
        <w:rPr>
          <w:rFonts w:hint="eastAsia"/>
          <w:sz w:val="18"/>
          <w:szCs w:val="18"/>
        </w:rPr>
        <w:t>NRRRC</w:t>
      </w:r>
      <w:r w:rsidRPr="008204DE">
        <w:rPr>
          <w:rFonts w:hint="eastAsia"/>
          <w:sz w:val="18"/>
          <w:szCs w:val="18"/>
        </w:rPr>
        <w:t>响应消息。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9.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19 UE</w:t>
      </w:r>
      <w:r w:rsidRPr="008204DE">
        <w:rPr>
          <w:rFonts w:hint="eastAsia"/>
          <w:sz w:val="18"/>
          <w:szCs w:val="18"/>
        </w:rPr>
        <w:t>执行到</w:t>
      </w:r>
      <w:r w:rsidRPr="008204DE">
        <w:rPr>
          <w:rFonts w:hint="eastAsia"/>
          <w:sz w:val="18"/>
          <w:szCs w:val="18"/>
        </w:rPr>
        <w:t>SgNBPSCell</w:t>
      </w:r>
      <w:r w:rsidRPr="008204DE">
        <w:rPr>
          <w:rFonts w:hint="eastAsia"/>
          <w:sz w:val="18"/>
          <w:szCs w:val="18"/>
        </w:rPr>
        <w:t>的同步，发起向</w:t>
      </w:r>
      <w:r w:rsidRPr="008204DE">
        <w:rPr>
          <w:rFonts w:hint="eastAsia"/>
          <w:sz w:val="18"/>
          <w:szCs w:val="18"/>
        </w:rPr>
        <w:t>SgNB</w:t>
      </w:r>
      <w:r w:rsidRPr="008204DE">
        <w:rPr>
          <w:rFonts w:hint="eastAsia"/>
          <w:sz w:val="18"/>
          <w:szCs w:val="18"/>
        </w:rPr>
        <w:t>的随机接入流程。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10.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>20</w:t>
      </w:r>
      <w:r w:rsidRPr="008204DE">
        <w:rPr>
          <w:rFonts w:hint="eastAsia"/>
          <w:sz w:val="18"/>
          <w:szCs w:val="18"/>
        </w:rPr>
        <w:t>对于承载类型变更场景，为减少当前服务中断时间，需要进行</w:t>
      </w:r>
      <w:r w:rsidRPr="008204DE">
        <w:rPr>
          <w:rFonts w:hint="eastAsia"/>
          <w:sz w:val="18"/>
          <w:szCs w:val="18"/>
        </w:rPr>
        <w:t>MeNB</w:t>
      </w:r>
      <w:r w:rsidRPr="008204DE">
        <w:rPr>
          <w:rFonts w:hint="eastAsia"/>
          <w:sz w:val="18"/>
          <w:szCs w:val="18"/>
        </w:rPr>
        <w:t>和</w:t>
      </w:r>
      <w:r w:rsidRPr="008204DE">
        <w:rPr>
          <w:rFonts w:hint="eastAsia"/>
          <w:sz w:val="18"/>
          <w:szCs w:val="18"/>
        </w:rPr>
        <w:t>SgNB</w:t>
      </w:r>
      <w:r w:rsidRPr="008204DE">
        <w:rPr>
          <w:rFonts w:hint="eastAsia"/>
          <w:sz w:val="18"/>
          <w:szCs w:val="18"/>
        </w:rPr>
        <w:t>间的数据转发。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11.</w:t>
      </w:r>
      <w:r w:rsidRPr="008204DE">
        <w:rPr>
          <w:rFonts w:hint="eastAsia"/>
          <w:sz w:val="18"/>
          <w:szCs w:val="18"/>
        </w:rPr>
        <w:t>步骤</w:t>
      </w:r>
      <w:r w:rsidRPr="008204DE">
        <w:rPr>
          <w:rFonts w:hint="eastAsia"/>
          <w:sz w:val="18"/>
          <w:szCs w:val="18"/>
        </w:rPr>
        <w:t xml:space="preserve">22-24 </w:t>
      </w:r>
      <w:r w:rsidRPr="008204DE">
        <w:rPr>
          <w:rFonts w:hint="eastAsia"/>
          <w:sz w:val="18"/>
          <w:szCs w:val="18"/>
        </w:rPr>
        <w:t>对于</w:t>
      </w:r>
      <w:r w:rsidRPr="008204DE">
        <w:rPr>
          <w:rFonts w:hint="eastAsia"/>
          <w:sz w:val="18"/>
          <w:szCs w:val="18"/>
        </w:rPr>
        <w:t>SCGSplit Bearer</w:t>
      </w:r>
      <w:r w:rsidRPr="008204DE">
        <w:rPr>
          <w:rFonts w:hint="eastAsia"/>
          <w:sz w:val="18"/>
          <w:szCs w:val="18"/>
        </w:rPr>
        <w:t>分流模式，执行</w:t>
      </w:r>
      <w:r w:rsidRPr="008204DE">
        <w:rPr>
          <w:rFonts w:hint="eastAsia"/>
          <w:sz w:val="18"/>
          <w:szCs w:val="18"/>
        </w:rPr>
        <w:t>SgNB</w:t>
      </w:r>
      <w:r w:rsidRPr="008204DE">
        <w:rPr>
          <w:rFonts w:hint="eastAsia"/>
          <w:sz w:val="18"/>
          <w:szCs w:val="18"/>
        </w:rPr>
        <w:t>和</w:t>
      </w:r>
      <w:r w:rsidRPr="008204DE">
        <w:rPr>
          <w:rFonts w:hint="eastAsia"/>
          <w:sz w:val="18"/>
          <w:szCs w:val="18"/>
        </w:rPr>
        <w:t>EPC</w:t>
      </w:r>
      <w:r w:rsidRPr="008204DE">
        <w:rPr>
          <w:rFonts w:hint="eastAsia"/>
          <w:sz w:val="18"/>
          <w:szCs w:val="18"/>
        </w:rPr>
        <w:t>之间的用户面路径更新。即通过</w:t>
      </w:r>
      <w:r w:rsidRPr="008204DE">
        <w:rPr>
          <w:rFonts w:hint="eastAsia"/>
          <w:sz w:val="18"/>
          <w:szCs w:val="18"/>
        </w:rPr>
        <w:t>E-RABModification Indication</w:t>
      </w:r>
      <w:r w:rsidRPr="008204DE">
        <w:rPr>
          <w:rFonts w:hint="eastAsia"/>
          <w:sz w:val="18"/>
          <w:szCs w:val="18"/>
        </w:rPr>
        <w:t>指示核心网将</w:t>
      </w:r>
      <w:r w:rsidRPr="008204DE">
        <w:rPr>
          <w:rFonts w:hint="eastAsia"/>
          <w:sz w:val="18"/>
          <w:szCs w:val="18"/>
        </w:rPr>
        <w:t>E-RAB</w:t>
      </w:r>
      <w:r w:rsidRPr="008204DE">
        <w:rPr>
          <w:rFonts w:hint="eastAsia"/>
          <w:sz w:val="18"/>
          <w:szCs w:val="18"/>
        </w:rPr>
        <w:t>的</w:t>
      </w:r>
      <w:r w:rsidRPr="008204DE">
        <w:rPr>
          <w:rFonts w:hint="eastAsia"/>
          <w:sz w:val="18"/>
          <w:szCs w:val="18"/>
        </w:rPr>
        <w:t>S1-U</w:t>
      </w:r>
      <w:r w:rsidRPr="008204DE">
        <w:rPr>
          <w:rFonts w:hint="eastAsia"/>
          <w:sz w:val="18"/>
          <w:szCs w:val="18"/>
        </w:rPr>
        <w:t>接口接到</w:t>
      </w:r>
      <w:r w:rsidRPr="008204DE">
        <w:rPr>
          <w:rFonts w:hint="eastAsia"/>
          <w:sz w:val="18"/>
          <w:szCs w:val="18"/>
        </w:rPr>
        <w:t>SgNB</w:t>
      </w:r>
      <w:r w:rsidRPr="008204DE">
        <w:rPr>
          <w:rFonts w:hint="eastAsia"/>
          <w:sz w:val="18"/>
          <w:szCs w:val="18"/>
        </w:rPr>
        <w:t>。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二、</w:t>
      </w:r>
      <w:r w:rsidRPr="008204DE">
        <w:rPr>
          <w:rFonts w:hint="eastAsia"/>
          <w:sz w:val="18"/>
          <w:szCs w:val="18"/>
        </w:rPr>
        <w:t>5GNSA</w:t>
      </w:r>
      <w:r w:rsidRPr="008204DE">
        <w:rPr>
          <w:rFonts w:hint="eastAsia"/>
          <w:sz w:val="18"/>
          <w:szCs w:val="18"/>
        </w:rPr>
        <w:t>接入空口信令流程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1)SIB2</w:t>
      </w:r>
      <w:r w:rsidRPr="008204DE">
        <w:rPr>
          <w:rFonts w:hint="eastAsia"/>
          <w:sz w:val="18"/>
          <w:szCs w:val="18"/>
        </w:rPr>
        <w:t>能力指示</w:t>
      </w:r>
    </w:p>
    <w:p w:rsidR="008204DE" w:rsidRPr="008204DE" w:rsidRDefault="008204DE" w:rsidP="008204DE">
      <w:pPr>
        <w:rPr>
          <w:sz w:val="18"/>
          <w:szCs w:val="18"/>
        </w:rPr>
      </w:pPr>
    </w:p>
    <w:p w:rsidR="008204DE" w:rsidRPr="008204DE" w:rsidRDefault="008204DE" w:rsidP="008204DE">
      <w:pPr>
        <w:rPr>
          <w:rFonts w:hint="eastAsia"/>
          <w:sz w:val="18"/>
          <w:szCs w:val="18"/>
        </w:rPr>
      </w:pPr>
      <w:r w:rsidRPr="008204DE">
        <w:rPr>
          <w:rFonts w:hint="eastAsia"/>
          <w:sz w:val="18"/>
          <w:szCs w:val="18"/>
        </w:rPr>
        <w:t>SIB2</w:t>
      </w:r>
      <w:r w:rsidRPr="008204DE">
        <w:rPr>
          <w:rFonts w:hint="eastAsia"/>
          <w:sz w:val="18"/>
          <w:szCs w:val="18"/>
        </w:rPr>
        <w:t>新增</w:t>
      </w:r>
      <w:r w:rsidRPr="008204DE">
        <w:rPr>
          <w:rFonts w:hint="eastAsia"/>
          <w:sz w:val="18"/>
          <w:szCs w:val="18"/>
        </w:rPr>
        <w:t>NSA</w:t>
      </w:r>
      <w:r w:rsidRPr="008204DE">
        <w:rPr>
          <w:rFonts w:hint="eastAsia"/>
          <w:sz w:val="18"/>
          <w:szCs w:val="18"/>
        </w:rPr>
        <w:t>相关字段，用于</w:t>
      </w:r>
      <w:r w:rsidRPr="008204DE">
        <w:rPr>
          <w:rFonts w:hint="eastAsia"/>
          <w:sz w:val="18"/>
          <w:szCs w:val="18"/>
        </w:rPr>
        <w:t>NSA</w:t>
      </w:r>
      <w:r w:rsidRPr="008204DE">
        <w:rPr>
          <w:rFonts w:hint="eastAsia"/>
          <w:sz w:val="18"/>
          <w:szCs w:val="18"/>
        </w:rPr>
        <w:t>小区能力指示，参数为：</w:t>
      </w:r>
      <w:r w:rsidRPr="008204DE">
        <w:rPr>
          <w:rFonts w:hint="eastAsia"/>
          <w:sz w:val="18"/>
          <w:szCs w:val="18"/>
        </w:rPr>
        <w:t>upperLayerIndication-r15</w:t>
      </w:r>
      <w:r w:rsidRPr="008204DE">
        <w:rPr>
          <w:rFonts w:hint="eastAsia"/>
          <w:sz w:val="18"/>
          <w:szCs w:val="18"/>
        </w:rPr>
        <w:t>，当</w:t>
      </w:r>
      <w:r w:rsidRPr="008204DE">
        <w:rPr>
          <w:rFonts w:hint="eastAsia"/>
          <w:sz w:val="18"/>
          <w:szCs w:val="18"/>
        </w:rPr>
        <w:t>NSA</w:t>
      </w:r>
      <w:r w:rsidRPr="008204DE">
        <w:rPr>
          <w:rFonts w:hint="eastAsia"/>
          <w:sz w:val="18"/>
          <w:szCs w:val="18"/>
        </w:rPr>
        <w:t>终端接收到基站下发的</w:t>
      </w:r>
      <w:r w:rsidRPr="008204DE">
        <w:rPr>
          <w:rFonts w:hint="eastAsia"/>
          <w:sz w:val="18"/>
          <w:szCs w:val="18"/>
        </w:rPr>
        <w:t>SIB2</w:t>
      </w:r>
      <w:r w:rsidRPr="008204DE">
        <w:rPr>
          <w:rFonts w:hint="eastAsia"/>
          <w:sz w:val="18"/>
          <w:szCs w:val="18"/>
        </w:rPr>
        <w:t>中的高层指示参数，则显示</w:t>
      </w:r>
      <w:r w:rsidRPr="008204DE">
        <w:rPr>
          <w:rFonts w:hint="eastAsia"/>
          <w:sz w:val="18"/>
          <w:szCs w:val="18"/>
        </w:rPr>
        <w:t>5G</w:t>
      </w:r>
      <w:r w:rsidRPr="008204DE">
        <w:rPr>
          <w:rFonts w:hint="eastAsia"/>
          <w:sz w:val="18"/>
          <w:szCs w:val="18"/>
        </w:rPr>
        <w:t>图标</w:t>
      </w:r>
      <w:r w:rsidRPr="008204DE">
        <w:rPr>
          <w:rFonts w:hint="eastAsia"/>
          <w:sz w:val="18"/>
          <w:szCs w:val="18"/>
        </w:rPr>
        <w:t>(</w:t>
      </w:r>
      <w:r w:rsidRPr="008204DE">
        <w:rPr>
          <w:rFonts w:hint="eastAsia"/>
          <w:sz w:val="18"/>
          <w:szCs w:val="18"/>
        </w:rPr>
        <w:t>空闲</w:t>
      </w:r>
      <w:r w:rsidRPr="008204DE">
        <w:rPr>
          <w:rFonts w:hint="eastAsia"/>
          <w:sz w:val="18"/>
          <w:szCs w:val="18"/>
        </w:rPr>
        <w:t>)</w:t>
      </w:r>
      <w:r w:rsidRPr="008204DE">
        <w:rPr>
          <w:rFonts w:hint="eastAsia"/>
          <w:sz w:val="18"/>
          <w:szCs w:val="18"/>
        </w:rPr>
        <w:t>。</w:t>
      </w:r>
      <w:r w:rsidRPr="008204DE">
        <w:rPr>
          <w:rFonts w:hint="eastAsia"/>
          <w:sz w:val="18"/>
          <w:szCs w:val="18"/>
        </w:rPr>
        <w:t>(</w:t>
      </w:r>
      <w:r w:rsidRPr="008204DE">
        <w:rPr>
          <w:rFonts w:hint="eastAsia"/>
          <w:sz w:val="18"/>
          <w:szCs w:val="18"/>
        </w:rPr>
        <w:t>目前为保证用户占用</w:t>
      </w:r>
      <w:r w:rsidRPr="008204DE">
        <w:rPr>
          <w:rFonts w:hint="eastAsia"/>
          <w:sz w:val="18"/>
          <w:szCs w:val="18"/>
        </w:rPr>
        <w:t>5G</w:t>
      </w:r>
      <w:r w:rsidRPr="008204DE">
        <w:rPr>
          <w:rFonts w:hint="eastAsia"/>
          <w:sz w:val="18"/>
          <w:szCs w:val="18"/>
        </w:rPr>
        <w:t>后的用户感知，需要在配置参数时进行控制，只选择与</w:t>
      </w:r>
      <w:r w:rsidRPr="008204DE">
        <w:rPr>
          <w:rFonts w:hint="eastAsia"/>
          <w:sz w:val="18"/>
          <w:szCs w:val="18"/>
        </w:rPr>
        <w:t>NR</w:t>
      </w:r>
      <w:r w:rsidRPr="008204DE">
        <w:rPr>
          <w:rFonts w:hint="eastAsia"/>
          <w:sz w:val="18"/>
          <w:szCs w:val="18"/>
        </w:rPr>
        <w:t>共站或第一圈邻区的锚点站点配置此的参数，否则会出现假</w:t>
      </w:r>
      <w:r w:rsidRPr="008204DE">
        <w:rPr>
          <w:rFonts w:hint="eastAsia"/>
          <w:sz w:val="18"/>
          <w:szCs w:val="18"/>
        </w:rPr>
        <w:t>5G</w:t>
      </w:r>
      <w:r w:rsidRPr="008204DE">
        <w:rPr>
          <w:rFonts w:hint="eastAsia"/>
          <w:sz w:val="18"/>
          <w:szCs w:val="18"/>
        </w:rPr>
        <w:t>投诉</w:t>
      </w:r>
      <w:r w:rsidRPr="008204DE">
        <w:rPr>
          <w:rFonts w:hint="eastAsia"/>
          <w:sz w:val="18"/>
          <w:szCs w:val="18"/>
        </w:rPr>
        <w:t>)</w:t>
      </w:r>
    </w:p>
    <w:p w:rsidR="00DF22DA" w:rsidRDefault="00F83690" w:rsidP="008204DE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274310" cy="2727014"/>
            <wp:effectExtent l="0" t="0" r="2540" b="0"/>
            <wp:docPr id="4" name="图片 4" descr="9232862de23b37b148edc9e8c768cc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9232862de23b37b148edc9e8c768cc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1E" w:rsidRDefault="0054441E" w:rsidP="0054441E">
      <w:pPr>
        <w:pStyle w:val="a6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2)UE</w:t>
      </w:r>
      <w:r>
        <w:rPr>
          <w:rStyle w:val="a5"/>
          <w:rFonts w:ascii="Arial" w:hAnsi="Arial" w:cs="Arial"/>
          <w:color w:val="4D4D4D"/>
        </w:rPr>
        <w:t>能力信息</w:t>
      </w:r>
    </w:p>
    <w:p w:rsidR="0054441E" w:rsidRDefault="0054441E" w:rsidP="0054441E">
      <w:pPr>
        <w:pStyle w:val="a6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开机后会进行三次</w:t>
      </w:r>
      <w:r>
        <w:rPr>
          <w:rFonts w:ascii="Arial" w:hAnsi="Arial" w:cs="Arial"/>
          <w:color w:val="4D4D4D"/>
        </w:rPr>
        <w:t>UE</w:t>
      </w:r>
      <w:r>
        <w:rPr>
          <w:rFonts w:ascii="Arial" w:hAnsi="Arial" w:cs="Arial"/>
          <w:color w:val="4D4D4D"/>
        </w:rPr>
        <w:t>能力查询，对应的内容如下表所示：</w:t>
      </w:r>
    </w:p>
    <w:p w:rsidR="0054441E" w:rsidRDefault="00AD6E25" w:rsidP="008204D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>
            <wp:extent cx="5274310" cy="1183674"/>
            <wp:effectExtent l="0" t="0" r="2540" b="0"/>
            <wp:docPr id="5" name="图片 5" descr="5cdcc34ba473e5aa656ed90ccd95b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cdcc34ba473e5aa656ed90ccd95b9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E25" w:rsidRDefault="00F438E4" w:rsidP="008204DE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274310" cy="3212174"/>
            <wp:effectExtent l="0" t="0" r="2540" b="7620"/>
            <wp:docPr id="6" name="图片 6" descr="2acd379d11ca928586382f6ed55a8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acd379d11ca928586382f6ed55a899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8E4" w:rsidRDefault="005564DE" w:rsidP="008204D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>
            <wp:extent cx="5274310" cy="5817066"/>
            <wp:effectExtent l="0" t="0" r="2540" b="0"/>
            <wp:docPr id="7" name="图片 7" descr="850053076cac0b27d0525065b1ba1d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50053076cac0b27d0525065b1ba1d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DE" w:rsidRDefault="00FC52B7" w:rsidP="008204DE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3)RRC</w:t>
      </w:r>
      <w:r>
        <w:rPr>
          <w:rStyle w:val="a5"/>
          <w:rFonts w:ascii="Arial" w:hAnsi="Arial" w:cs="Arial"/>
          <w:color w:val="4D4D4D"/>
          <w:shd w:val="clear" w:color="auto" w:fill="FFFFFF"/>
        </w:rPr>
        <w:t>连接重配置</w:t>
      </w:r>
      <w:r>
        <w:rPr>
          <w:rStyle w:val="a5"/>
          <w:rFonts w:ascii="Arial" w:hAnsi="Arial" w:cs="Arial"/>
          <w:color w:val="4D4D4D"/>
          <w:shd w:val="clear" w:color="auto" w:fill="FFFFFF"/>
        </w:rPr>
        <w:t>(</w:t>
      </w:r>
      <w:r>
        <w:rPr>
          <w:rStyle w:val="a5"/>
          <w:rFonts w:ascii="Arial" w:hAnsi="Arial" w:cs="Arial"/>
          <w:color w:val="4D4D4D"/>
          <w:shd w:val="clear" w:color="auto" w:fill="FFFFFF"/>
        </w:rPr>
        <w:t>下发辅站添加测量控制</w:t>
      </w:r>
    </w:p>
    <w:p w:rsidR="00FC52B7" w:rsidRDefault="009B436D" w:rsidP="008204D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>
            <wp:extent cx="5274310" cy="2715293"/>
            <wp:effectExtent l="0" t="0" r="2540" b="8890"/>
            <wp:docPr id="8" name="图片 8" descr="9209a3cc7ca68b065c80668fe35f1c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9209a3cc7ca68b065c80668fe35f1c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6D" w:rsidRDefault="00AA4048" w:rsidP="008204DE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274310" cy="2652783"/>
            <wp:effectExtent l="0" t="0" r="2540" b="0"/>
            <wp:docPr id="9" name="图片 9" descr="61c4d459263f2fd303cd7aeab6daea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61c4d459263f2fd303cd7aeab6daeac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64" w:rsidRPr="00673A64" w:rsidRDefault="00673A64" w:rsidP="00673A64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其中注意点：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MR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实际值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=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测量值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/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配置值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-156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；图中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B1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事件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-157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主要还多减了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1dB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得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Hys</w:t>
      </w:r>
    </w:p>
    <w:p w:rsidR="00673A64" w:rsidRPr="00673A64" w:rsidRDefault="00673A64" w:rsidP="00673A64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673A64" w:rsidRPr="00673A64" w:rsidRDefault="00673A64" w:rsidP="00673A64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SSB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频点计算：</w:t>
      </w:r>
    </w:p>
    <w:p w:rsidR="00673A64" w:rsidRPr="00673A64" w:rsidRDefault="00673A64" w:rsidP="00673A64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673A64" w:rsidRPr="00673A64" w:rsidRDefault="00673A64" w:rsidP="00673A64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所有的频点计算是基于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Globalraster(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全局的频点栅格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)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，频段越高，栅格越大包括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5khz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、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15khz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以及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60kzh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。不再像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LTE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那样需要根据使用的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band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号和对应的起始频点来查表计算。但凡说到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SSB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中心频点啊、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673A64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频带中心频点啊，都是根据他来算的。</w:t>
      </w:r>
    </w:p>
    <w:p w:rsidR="00AA4048" w:rsidRDefault="002F16C8" w:rsidP="00673A64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831080" cy="487680"/>
            <wp:effectExtent l="0" t="0" r="7620" b="7620"/>
            <wp:docPr id="10" name="图片 10" descr="72c3fdc859d1ed9229a76f7903789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72c3fdc859d1ed9229a76f79037892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C8" w:rsidRDefault="00440B47" w:rsidP="00673A64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073955"/>
            <wp:effectExtent l="0" t="0" r="2540" b="0"/>
            <wp:docPr id="11" name="图片 11" descr="1fc269bb2dd6a8ea0be77e46d8a46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fc269bb2dd6a8ea0be77e46d8a4609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C92" w:rsidRDefault="00A67C92" w:rsidP="00A67C92">
      <w:pPr>
        <w:pStyle w:val="a6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比如本截图中</w:t>
      </w:r>
      <w:r>
        <w:rPr>
          <w:rFonts w:ascii="Arial" w:hAnsi="Arial" w:cs="Arial"/>
          <w:color w:val="4D4D4D"/>
        </w:rPr>
        <w:t>SSB</w:t>
      </w:r>
      <w:r>
        <w:rPr>
          <w:rFonts w:ascii="Arial" w:hAnsi="Arial" w:cs="Arial"/>
          <w:color w:val="4D4D4D"/>
        </w:rPr>
        <w:t>频点</w:t>
      </w:r>
      <w:r>
        <w:rPr>
          <w:rFonts w:ascii="Arial" w:hAnsi="Arial" w:cs="Arial"/>
          <w:color w:val="4D4D4D"/>
        </w:rPr>
        <w:t>=633984</w:t>
      </w:r>
      <w:r>
        <w:rPr>
          <w:rFonts w:ascii="Arial" w:hAnsi="Arial" w:cs="Arial"/>
          <w:color w:val="4D4D4D"/>
        </w:rPr>
        <w:t>；那么对应的</w:t>
      </w:r>
      <w:r>
        <w:rPr>
          <w:rFonts w:ascii="Arial" w:hAnsi="Arial" w:cs="Arial"/>
          <w:color w:val="4D4D4D"/>
        </w:rPr>
        <w:t>SSB</w:t>
      </w:r>
      <w:r>
        <w:rPr>
          <w:rFonts w:ascii="Arial" w:hAnsi="Arial" w:cs="Arial"/>
          <w:color w:val="4D4D4D"/>
        </w:rPr>
        <w:t>中心频率</w:t>
      </w:r>
      <w:r>
        <w:rPr>
          <w:rFonts w:ascii="Arial" w:hAnsi="Arial" w:cs="Arial"/>
          <w:color w:val="4D4D4D"/>
        </w:rPr>
        <w:t>=3000M+15k*33984=3509.76Mhz</w:t>
      </w:r>
    </w:p>
    <w:p w:rsidR="00A67C92" w:rsidRDefault="00A67C92" w:rsidP="00A67C92">
      <w:pPr>
        <w:pStyle w:val="a6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 xml:space="preserve">4)MR </w:t>
      </w:r>
      <w:r>
        <w:rPr>
          <w:rStyle w:val="a5"/>
          <w:rFonts w:ascii="Arial" w:hAnsi="Arial" w:cs="Arial"/>
          <w:color w:val="4D4D4D"/>
        </w:rPr>
        <w:t>测量上报</w:t>
      </w:r>
    </w:p>
    <w:p w:rsidR="00440B47" w:rsidRDefault="00281765" w:rsidP="00673A64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715293"/>
            <wp:effectExtent l="0" t="0" r="2540" b="8890"/>
            <wp:docPr id="12" name="图片 12" descr="105d36959c4994b9f1ab4e67153a78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5d36959c4994b9f1ab4e67153a78d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765" w:rsidRDefault="001E4B3E" w:rsidP="00673A64">
      <w:pPr>
        <w:rPr>
          <w:rStyle w:val="a5"/>
          <w:rFonts w:ascii="Arial" w:hAnsi="Arial" w:cs="Arial"/>
          <w:color w:val="333333"/>
          <w:shd w:val="clear" w:color="auto" w:fill="FFFFFF"/>
        </w:rPr>
      </w:pPr>
      <w:r>
        <w:rPr>
          <w:rStyle w:val="a5"/>
          <w:rFonts w:ascii="Arial" w:hAnsi="Arial" w:cs="Arial"/>
          <w:color w:val="333333"/>
          <w:shd w:val="clear" w:color="auto" w:fill="FFFFFF"/>
        </w:rPr>
        <w:t xml:space="preserve">4)RRC Connection Reconfiguration </w:t>
      </w:r>
      <w:r>
        <w:rPr>
          <w:rStyle w:val="a5"/>
          <w:rFonts w:ascii="Arial" w:hAnsi="Arial" w:cs="Arial"/>
          <w:color w:val="333333"/>
          <w:shd w:val="clear" w:color="auto" w:fill="FFFFFF"/>
        </w:rPr>
        <w:t>配置辅站小区</w:t>
      </w:r>
      <w:r>
        <w:rPr>
          <w:rStyle w:val="a5"/>
          <w:rFonts w:ascii="Arial" w:hAnsi="Arial" w:cs="Arial"/>
          <w:color w:val="333333"/>
          <w:shd w:val="clear" w:color="auto" w:fill="FFFFFF"/>
        </w:rPr>
        <w:t> </w:t>
      </w:r>
    </w:p>
    <w:p w:rsidR="001E4B3E" w:rsidRDefault="000A74C4" w:rsidP="00673A64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06648"/>
            <wp:effectExtent l="0" t="0" r="2540" b="0"/>
            <wp:docPr id="13" name="图片 13" descr="15aef5b7e9743ebc9f5843eba87a7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5aef5b7e9743ebc9f5843eba87a710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C4" w:rsidRDefault="00050218" w:rsidP="00673A64">
      <w:pPr>
        <w:rPr>
          <w:rStyle w:val="a5"/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5)</w:t>
      </w:r>
      <w:r>
        <w:rPr>
          <w:rStyle w:val="a5"/>
          <w:rFonts w:ascii="Arial" w:hAnsi="Arial" w:cs="Arial"/>
          <w:color w:val="333333"/>
          <w:shd w:val="clear" w:color="auto" w:fill="FFFFFF"/>
        </w:rPr>
        <w:t xml:space="preserve">RRC Connection Reconfiguration Complete </w:t>
      </w:r>
      <w:r>
        <w:rPr>
          <w:rStyle w:val="a5"/>
          <w:rFonts w:ascii="Arial" w:hAnsi="Arial" w:cs="Arial"/>
          <w:color w:val="333333"/>
          <w:shd w:val="clear" w:color="auto" w:fill="FFFFFF"/>
        </w:rPr>
        <w:t>完成辅站小区配置</w:t>
      </w:r>
      <w:r>
        <w:rPr>
          <w:rStyle w:val="a5"/>
          <w:rFonts w:ascii="Arial" w:hAnsi="Arial" w:cs="Arial"/>
          <w:color w:val="333333"/>
          <w:shd w:val="clear" w:color="auto" w:fill="FFFFFF"/>
        </w:rPr>
        <w:t> </w:t>
      </w:r>
    </w:p>
    <w:p w:rsidR="00050218" w:rsidRDefault="003211BB" w:rsidP="00673A64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476972"/>
            <wp:effectExtent l="0" t="0" r="2540" b="0"/>
            <wp:docPr id="14" name="图片 14" descr="2ee2d06ad92350ff712037c54598aa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ee2d06ad92350ff712037c54598aad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/>
          <w:color w:val="4D4D4D"/>
          <w:kern w:val="0"/>
          <w:sz w:val="24"/>
          <w:szCs w:val="24"/>
        </w:rPr>
        <w:t>5G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各类资料链接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戳下发资料文字即可找到对应文章：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 KPI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分析指导书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天线系统架构与演进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(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付下载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)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别再说你不会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后台了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频率重耕指导手册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网络规划审核入网指导方案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基站是怎样安装的？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频点计算小工具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 xml:space="preserve">5G 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信令分析指导书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速率优化指导书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 NSA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簇优化的指导书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无线空口原理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(6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小时视频及教材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)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 xml:space="preserve">5G 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无线覆盖优化指导手册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语音解决方案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-VONR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 xml:space="preserve">5G 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无线网络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KPI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介绍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GENEX_Probe_5G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终端测试指导书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LTE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无线网络优化资料大放送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4/5G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协同优化指导手册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(NSA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组网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)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CD58E5" w:rsidRPr="00CD58E5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学习资料合集大放送</w:t>
      </w:r>
    </w:p>
    <w:p w:rsidR="00CD58E5" w:rsidRPr="00CD58E5" w:rsidRDefault="00CD58E5" w:rsidP="00CD58E5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3211BB" w:rsidRPr="00673A64" w:rsidRDefault="00CD58E5" w:rsidP="00CD58E5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5G</w:t>
      </w:r>
      <w:r w:rsidRPr="00CD58E5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单站验证</w:t>
      </w:r>
      <w:bookmarkStart w:id="0" w:name="_GoBack"/>
      <w:bookmarkEnd w:id="0"/>
    </w:p>
    <w:sectPr w:rsidR="003211BB" w:rsidRPr="00673A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33DE" w:rsidRDefault="005C33DE" w:rsidP="002B6D56">
      <w:r>
        <w:separator/>
      </w:r>
    </w:p>
  </w:endnote>
  <w:endnote w:type="continuationSeparator" w:id="0">
    <w:p w:rsidR="005C33DE" w:rsidRDefault="005C33DE" w:rsidP="002B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33DE" w:rsidRDefault="005C33DE" w:rsidP="002B6D56">
      <w:r>
        <w:separator/>
      </w:r>
    </w:p>
  </w:footnote>
  <w:footnote w:type="continuationSeparator" w:id="0">
    <w:p w:rsidR="005C33DE" w:rsidRDefault="005C33DE" w:rsidP="002B6D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F9A"/>
    <w:rsid w:val="00050218"/>
    <w:rsid w:val="000A74C4"/>
    <w:rsid w:val="001E4B3E"/>
    <w:rsid w:val="0020522A"/>
    <w:rsid w:val="00240F9A"/>
    <w:rsid w:val="00281765"/>
    <w:rsid w:val="00290D74"/>
    <w:rsid w:val="002B6D56"/>
    <w:rsid w:val="002F16C8"/>
    <w:rsid w:val="003211BB"/>
    <w:rsid w:val="00440B47"/>
    <w:rsid w:val="0054441E"/>
    <w:rsid w:val="005564DE"/>
    <w:rsid w:val="005C33DE"/>
    <w:rsid w:val="00673A64"/>
    <w:rsid w:val="008204DE"/>
    <w:rsid w:val="009B436D"/>
    <w:rsid w:val="00A67C92"/>
    <w:rsid w:val="00AA4048"/>
    <w:rsid w:val="00AD6E25"/>
    <w:rsid w:val="00CA195B"/>
    <w:rsid w:val="00CD58E5"/>
    <w:rsid w:val="00DF22DA"/>
    <w:rsid w:val="00E037DD"/>
    <w:rsid w:val="00F438E4"/>
    <w:rsid w:val="00F44813"/>
    <w:rsid w:val="00F83690"/>
    <w:rsid w:val="00FC52B7"/>
    <w:rsid w:val="00FE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DD19A8-4DE6-4EA4-9040-36D7AC189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6D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6D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6D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6D56"/>
    <w:rPr>
      <w:sz w:val="18"/>
      <w:szCs w:val="18"/>
    </w:rPr>
  </w:style>
  <w:style w:type="character" w:styleId="a5">
    <w:name w:val="Strong"/>
    <w:basedOn w:val="a0"/>
    <w:uiPriority w:val="22"/>
    <w:qFormat/>
    <w:rsid w:val="0020522A"/>
    <w:rPr>
      <w:b/>
      <w:bCs/>
    </w:rPr>
  </w:style>
  <w:style w:type="paragraph" w:styleId="a6">
    <w:name w:val="Normal (Web)"/>
    <w:basedOn w:val="a"/>
    <w:uiPriority w:val="99"/>
    <w:semiHidden/>
    <w:unhideWhenUsed/>
    <w:rsid w:val="005444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98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330</Words>
  <Characters>1883</Characters>
  <Application>Microsoft Office Word</Application>
  <DocSecurity>0</DocSecurity>
  <Lines>15</Lines>
  <Paragraphs>4</Paragraphs>
  <ScaleCrop>false</ScaleCrop>
  <Company/>
  <LinksUpToDate>false</LinksUpToDate>
  <CharactersWithSpaces>2209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32</cp:revision>
  <dcterms:created xsi:type="dcterms:W3CDTF">2021-03-23T09:41:00Z</dcterms:created>
  <dcterms:modified xsi:type="dcterms:W3CDTF">2021-03-23T09:46:00Z</dcterms:modified>
</cp:coreProperties>
</file>