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30"/>
        <w:gridCol w:w="5441"/>
      </w:tblGrid>
      <w:tr w:rsidR="00410079" w:rsidTr="0097206F">
        <w:trPr>
          <w:cantSplit/>
          <w:trHeight w:val="2801"/>
        </w:trPr>
        <w:tc>
          <w:tcPr>
            <w:tcW w:w="5000" w:type="pct"/>
            <w:gridSpan w:val="2"/>
            <w:vAlign w:val="center"/>
          </w:tcPr>
          <w:p w:rsidR="00410079" w:rsidRDefault="00553C0C" w:rsidP="005A288E">
            <w:pPr>
              <w:pStyle w:val="Subttulo"/>
              <w:jc w:val="center"/>
            </w:pPr>
            <w:r>
              <w:br w:type="page"/>
            </w:r>
            <w:r>
              <w:br w:type="page"/>
            </w:r>
            <w:r w:rsidR="00410079">
              <w:t>VICTOR HENRIQUE SALVI</w:t>
            </w:r>
          </w:p>
        </w:tc>
      </w:tr>
      <w:tr w:rsidR="00410079" w:rsidTr="0097206F">
        <w:trPr>
          <w:cantSplit/>
          <w:trHeight w:val="2801"/>
        </w:trPr>
        <w:tc>
          <w:tcPr>
            <w:tcW w:w="5000" w:type="pct"/>
            <w:gridSpan w:val="2"/>
            <w:vAlign w:val="center"/>
          </w:tcPr>
          <w:p w:rsidR="00410079" w:rsidRPr="0025670F" w:rsidRDefault="00E254C1" w:rsidP="005C1A1B">
            <w:pPr>
              <w:pStyle w:val="Ttulo"/>
            </w:pPr>
            <w:r w:rsidRPr="00E254C1">
              <w:t>MANIPULAÇÃO ACÚSTICA</w:t>
            </w:r>
            <w:r w:rsidR="005C1A1B">
              <w:t xml:space="preserve"> COM MATRIZ ULTRASSÔNICA</w:t>
            </w:r>
            <w:bookmarkStart w:id="0" w:name="_GoBack"/>
            <w:bookmarkEnd w:id="0"/>
          </w:p>
        </w:tc>
      </w:tr>
      <w:tr w:rsidR="00410079" w:rsidTr="0097206F">
        <w:trPr>
          <w:cantSplit/>
          <w:trHeight w:val="2801"/>
        </w:trPr>
        <w:tc>
          <w:tcPr>
            <w:tcW w:w="2001" w:type="pct"/>
          </w:tcPr>
          <w:p w:rsidR="00410079" w:rsidRDefault="00410079" w:rsidP="00D04776"/>
        </w:tc>
        <w:tc>
          <w:tcPr>
            <w:tcW w:w="2999" w:type="pct"/>
            <w:vAlign w:val="center"/>
          </w:tcPr>
          <w:p w:rsidR="00410079" w:rsidRPr="00456952" w:rsidRDefault="00410079" w:rsidP="00E45778">
            <w:pPr>
              <w:pStyle w:val="Subttulo"/>
              <w:ind w:firstLine="0"/>
            </w:pPr>
            <w:r w:rsidRPr="0025670F">
              <w:t>Projeto de pesquisa apresentado à disciplina de Trabalho de Conclusão I do Curso de</w:t>
            </w:r>
            <w:r w:rsidR="00456952" w:rsidRPr="0025670F">
              <w:t xml:space="preserve"> Engenharia </w:t>
            </w:r>
            <w:r w:rsidR="005B5404">
              <w:t xml:space="preserve">de Computação </w:t>
            </w:r>
            <w:r w:rsidR="00456952" w:rsidRPr="0025670F">
              <w:t>da Universidade La Salle</w:t>
            </w:r>
            <w:r w:rsidR="00456952" w:rsidRPr="00456952">
              <w:t>.</w:t>
            </w:r>
          </w:p>
        </w:tc>
      </w:tr>
      <w:tr w:rsidR="00410079" w:rsidTr="0097206F">
        <w:trPr>
          <w:cantSplit/>
          <w:trHeight w:val="2801"/>
        </w:trPr>
        <w:tc>
          <w:tcPr>
            <w:tcW w:w="5000" w:type="pct"/>
            <w:gridSpan w:val="2"/>
            <w:vAlign w:val="center"/>
          </w:tcPr>
          <w:p w:rsidR="00410079" w:rsidRDefault="00410079" w:rsidP="005A288E">
            <w:pPr>
              <w:pStyle w:val="Subttulo"/>
              <w:jc w:val="center"/>
            </w:pPr>
            <w:r w:rsidRPr="00410079">
              <w:t>Orientador: Prof. M.e Leandro José Cassol</w:t>
            </w:r>
          </w:p>
        </w:tc>
      </w:tr>
      <w:tr w:rsidR="00410079" w:rsidTr="00D3145F">
        <w:trPr>
          <w:cantSplit/>
          <w:trHeight w:val="2699"/>
        </w:trPr>
        <w:tc>
          <w:tcPr>
            <w:tcW w:w="5000" w:type="pct"/>
            <w:gridSpan w:val="2"/>
            <w:vAlign w:val="bottom"/>
          </w:tcPr>
          <w:p w:rsidR="00410079" w:rsidRDefault="00410079" w:rsidP="00E15CFC">
            <w:pPr>
              <w:pStyle w:val="Subttulo"/>
              <w:spacing w:line="240" w:lineRule="auto"/>
              <w:jc w:val="center"/>
            </w:pPr>
            <w:r w:rsidRPr="00410079">
              <w:t>Canoas, 2019</w:t>
            </w:r>
          </w:p>
        </w:tc>
      </w:tr>
    </w:tbl>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E15CFC" w:rsidRDefault="00E15CFC" w:rsidP="00D10C1D">
      <w:pPr>
        <w:spacing w:after="240"/>
        <w:ind w:firstLine="0"/>
        <w:jc w:val="center"/>
        <w:rPr>
          <w:b/>
        </w:rPr>
      </w:pPr>
    </w:p>
    <w:p w:rsidR="00B04757" w:rsidRPr="00F15EA6" w:rsidRDefault="00837FF3" w:rsidP="00D10C1D">
      <w:pPr>
        <w:spacing w:after="240"/>
        <w:ind w:firstLine="0"/>
        <w:jc w:val="center"/>
        <w:rPr>
          <w:b/>
        </w:rPr>
      </w:pPr>
      <w:r w:rsidRPr="00F15EA6">
        <w:rPr>
          <w:b/>
        </w:rPr>
        <w:lastRenderedPageBreak/>
        <w:t>SUMÁRIO</w:t>
      </w:r>
    </w:p>
    <w:sdt>
      <w:sdtPr>
        <w:rPr>
          <w:noProof w:val="0"/>
        </w:rPr>
        <w:id w:val="-1471202486"/>
        <w:docPartObj>
          <w:docPartGallery w:val="Table of Contents"/>
          <w:docPartUnique/>
        </w:docPartObj>
      </w:sdtPr>
      <w:sdtEndPr>
        <w:rPr>
          <w:bCs/>
          <w:noProof/>
        </w:rPr>
      </w:sdtEndPr>
      <w:sdtContent>
        <w:p w:rsidR="00FB7997" w:rsidRDefault="001D7567">
          <w:pPr>
            <w:pStyle w:val="Sumrio1"/>
            <w:rPr>
              <w:rFonts w:asciiTheme="minorHAnsi" w:eastAsiaTheme="minorEastAsia" w:hAnsiTheme="minorHAnsi" w:cstheme="minorBidi"/>
              <w:b w:val="0"/>
              <w:sz w:val="22"/>
              <w:lang w:eastAsia="pt-BR"/>
            </w:rPr>
          </w:pPr>
          <w:r>
            <w:fldChar w:fldCharType="begin"/>
          </w:r>
          <w:r>
            <w:instrText xml:space="preserve"> TOC \o \h \z \t "Seção;1" </w:instrText>
          </w:r>
          <w:r>
            <w:fldChar w:fldCharType="separate"/>
          </w:r>
          <w:hyperlink w:anchor="_Toc13168710" w:history="1">
            <w:r w:rsidR="00FB7997" w:rsidRPr="00DF0A9E">
              <w:rPr>
                <w:rStyle w:val="Hyperlink"/>
              </w:rPr>
              <w:t>1</w:t>
            </w:r>
            <w:r w:rsidR="00FB7997">
              <w:rPr>
                <w:rFonts w:asciiTheme="minorHAnsi" w:eastAsiaTheme="minorEastAsia" w:hAnsiTheme="minorHAnsi" w:cstheme="minorBidi"/>
                <w:b w:val="0"/>
                <w:sz w:val="22"/>
                <w:lang w:eastAsia="pt-BR"/>
              </w:rPr>
              <w:tab/>
            </w:r>
            <w:r w:rsidR="00FB7997" w:rsidRPr="00DF0A9E">
              <w:rPr>
                <w:rStyle w:val="Hyperlink"/>
              </w:rPr>
              <w:t>INTRODUÇÃO</w:t>
            </w:r>
            <w:r w:rsidR="00FB7997">
              <w:rPr>
                <w:webHidden/>
              </w:rPr>
              <w:tab/>
            </w:r>
            <w:r w:rsidR="00FB7997">
              <w:rPr>
                <w:webHidden/>
              </w:rPr>
              <w:fldChar w:fldCharType="begin"/>
            </w:r>
            <w:r w:rsidR="00FB7997">
              <w:rPr>
                <w:webHidden/>
              </w:rPr>
              <w:instrText xml:space="preserve"> PAGEREF _Toc13168710 \h </w:instrText>
            </w:r>
            <w:r w:rsidR="00FB7997">
              <w:rPr>
                <w:webHidden/>
              </w:rPr>
            </w:r>
            <w:r w:rsidR="00FB7997">
              <w:rPr>
                <w:webHidden/>
              </w:rPr>
              <w:fldChar w:fldCharType="separate"/>
            </w:r>
            <w:r w:rsidR="006776C7">
              <w:rPr>
                <w:webHidden/>
              </w:rPr>
              <w:t>5</w:t>
            </w:r>
            <w:r w:rsidR="00FB7997">
              <w:rPr>
                <w:webHidden/>
              </w:rPr>
              <w:fldChar w:fldCharType="end"/>
            </w:r>
          </w:hyperlink>
        </w:p>
        <w:p w:rsidR="00FB7997" w:rsidRDefault="00F503F7">
          <w:pPr>
            <w:pStyle w:val="Sumrio2"/>
            <w:rPr>
              <w:rFonts w:asciiTheme="minorHAnsi" w:eastAsiaTheme="minorEastAsia" w:hAnsiTheme="minorHAnsi" w:cstheme="minorBidi"/>
              <w:b w:val="0"/>
              <w:sz w:val="22"/>
              <w:lang w:eastAsia="pt-BR"/>
            </w:rPr>
          </w:pPr>
          <w:hyperlink w:anchor="_Toc13168711" w:history="1">
            <w:r w:rsidR="00FB7997" w:rsidRPr="00DF0A9E">
              <w:rPr>
                <w:rStyle w:val="Hyperlink"/>
              </w:rPr>
              <w:t>1.1</w:t>
            </w:r>
            <w:r w:rsidR="00FB7997">
              <w:rPr>
                <w:rFonts w:asciiTheme="minorHAnsi" w:eastAsiaTheme="minorEastAsia" w:hAnsiTheme="minorHAnsi" w:cstheme="minorBidi"/>
                <w:b w:val="0"/>
                <w:sz w:val="22"/>
                <w:lang w:eastAsia="pt-BR"/>
              </w:rPr>
              <w:tab/>
            </w:r>
            <w:r w:rsidR="00FB7997" w:rsidRPr="00DF0A9E">
              <w:rPr>
                <w:rStyle w:val="Hyperlink"/>
              </w:rPr>
              <w:t>Problema</w:t>
            </w:r>
            <w:r w:rsidR="00FB7997">
              <w:rPr>
                <w:webHidden/>
              </w:rPr>
              <w:tab/>
            </w:r>
            <w:r w:rsidR="00FB7997">
              <w:rPr>
                <w:webHidden/>
              </w:rPr>
              <w:fldChar w:fldCharType="begin"/>
            </w:r>
            <w:r w:rsidR="00FB7997">
              <w:rPr>
                <w:webHidden/>
              </w:rPr>
              <w:instrText xml:space="preserve"> PAGEREF _Toc13168711 \h </w:instrText>
            </w:r>
            <w:r w:rsidR="00FB7997">
              <w:rPr>
                <w:webHidden/>
              </w:rPr>
            </w:r>
            <w:r w:rsidR="00FB7997">
              <w:rPr>
                <w:webHidden/>
              </w:rPr>
              <w:fldChar w:fldCharType="separate"/>
            </w:r>
            <w:r w:rsidR="006776C7">
              <w:rPr>
                <w:webHidden/>
              </w:rPr>
              <w:t>5</w:t>
            </w:r>
            <w:r w:rsidR="00FB7997">
              <w:rPr>
                <w:webHidden/>
              </w:rPr>
              <w:fldChar w:fldCharType="end"/>
            </w:r>
          </w:hyperlink>
        </w:p>
        <w:p w:rsidR="00FB7997" w:rsidRDefault="00F503F7">
          <w:pPr>
            <w:pStyle w:val="Sumrio2"/>
            <w:rPr>
              <w:rFonts w:asciiTheme="minorHAnsi" w:eastAsiaTheme="minorEastAsia" w:hAnsiTheme="minorHAnsi" w:cstheme="minorBidi"/>
              <w:b w:val="0"/>
              <w:sz w:val="22"/>
              <w:lang w:eastAsia="pt-BR"/>
            </w:rPr>
          </w:pPr>
          <w:hyperlink w:anchor="_Toc13168712" w:history="1">
            <w:r w:rsidR="00FB7997" w:rsidRPr="00DF0A9E">
              <w:rPr>
                <w:rStyle w:val="Hyperlink"/>
              </w:rPr>
              <w:t>1.2</w:t>
            </w:r>
            <w:r w:rsidR="00FB7997">
              <w:rPr>
                <w:rFonts w:asciiTheme="minorHAnsi" w:eastAsiaTheme="minorEastAsia" w:hAnsiTheme="minorHAnsi" w:cstheme="minorBidi"/>
                <w:b w:val="0"/>
                <w:sz w:val="22"/>
                <w:lang w:eastAsia="pt-BR"/>
              </w:rPr>
              <w:tab/>
            </w:r>
            <w:r w:rsidR="00FB7997" w:rsidRPr="00DF0A9E">
              <w:rPr>
                <w:rStyle w:val="Hyperlink"/>
              </w:rPr>
              <w:t>Objetivo</w:t>
            </w:r>
            <w:r w:rsidR="00FB7997">
              <w:rPr>
                <w:webHidden/>
              </w:rPr>
              <w:tab/>
            </w:r>
            <w:r w:rsidR="00FB7997">
              <w:rPr>
                <w:webHidden/>
              </w:rPr>
              <w:fldChar w:fldCharType="begin"/>
            </w:r>
            <w:r w:rsidR="00FB7997">
              <w:rPr>
                <w:webHidden/>
              </w:rPr>
              <w:instrText xml:space="preserve"> PAGEREF _Toc13168712 \h </w:instrText>
            </w:r>
            <w:r w:rsidR="00FB7997">
              <w:rPr>
                <w:webHidden/>
              </w:rPr>
            </w:r>
            <w:r w:rsidR="00FB7997">
              <w:rPr>
                <w:webHidden/>
              </w:rPr>
              <w:fldChar w:fldCharType="separate"/>
            </w:r>
            <w:r w:rsidR="006776C7">
              <w:rPr>
                <w:webHidden/>
              </w:rPr>
              <w:t>6</w:t>
            </w:r>
            <w:r w:rsidR="00FB7997">
              <w:rPr>
                <w:webHidden/>
              </w:rPr>
              <w:fldChar w:fldCharType="end"/>
            </w:r>
          </w:hyperlink>
        </w:p>
        <w:p w:rsidR="00FB7997" w:rsidRDefault="00F503F7">
          <w:pPr>
            <w:pStyle w:val="Sumrio2"/>
            <w:rPr>
              <w:rFonts w:asciiTheme="minorHAnsi" w:eastAsiaTheme="minorEastAsia" w:hAnsiTheme="minorHAnsi" w:cstheme="minorBidi"/>
              <w:b w:val="0"/>
              <w:sz w:val="22"/>
              <w:lang w:eastAsia="pt-BR"/>
            </w:rPr>
          </w:pPr>
          <w:hyperlink w:anchor="_Toc13168713" w:history="1">
            <w:r w:rsidR="00FB7997" w:rsidRPr="00DF0A9E">
              <w:rPr>
                <w:rStyle w:val="Hyperlink"/>
              </w:rPr>
              <w:t>1.3</w:t>
            </w:r>
            <w:r w:rsidR="00FB7997">
              <w:rPr>
                <w:rFonts w:asciiTheme="minorHAnsi" w:eastAsiaTheme="minorEastAsia" w:hAnsiTheme="minorHAnsi" w:cstheme="minorBidi"/>
                <w:b w:val="0"/>
                <w:sz w:val="22"/>
                <w:lang w:eastAsia="pt-BR"/>
              </w:rPr>
              <w:tab/>
            </w:r>
            <w:r w:rsidR="00FB7997" w:rsidRPr="00DF0A9E">
              <w:rPr>
                <w:rStyle w:val="Hyperlink"/>
              </w:rPr>
              <w:t>Justificativa</w:t>
            </w:r>
            <w:r w:rsidR="00FB7997">
              <w:rPr>
                <w:webHidden/>
              </w:rPr>
              <w:tab/>
            </w:r>
            <w:r w:rsidR="00FB7997">
              <w:rPr>
                <w:webHidden/>
              </w:rPr>
              <w:fldChar w:fldCharType="begin"/>
            </w:r>
            <w:r w:rsidR="00FB7997">
              <w:rPr>
                <w:webHidden/>
              </w:rPr>
              <w:instrText xml:space="preserve"> PAGEREF _Toc13168713 \h </w:instrText>
            </w:r>
            <w:r w:rsidR="00FB7997">
              <w:rPr>
                <w:webHidden/>
              </w:rPr>
            </w:r>
            <w:r w:rsidR="00FB7997">
              <w:rPr>
                <w:webHidden/>
              </w:rPr>
              <w:fldChar w:fldCharType="separate"/>
            </w:r>
            <w:r w:rsidR="006776C7">
              <w:rPr>
                <w:webHidden/>
              </w:rPr>
              <w:t>6</w:t>
            </w:r>
            <w:r w:rsidR="00FB7997">
              <w:rPr>
                <w:webHidden/>
              </w:rPr>
              <w:fldChar w:fldCharType="end"/>
            </w:r>
          </w:hyperlink>
        </w:p>
        <w:p w:rsidR="00FB7997" w:rsidRDefault="00F503F7">
          <w:pPr>
            <w:pStyle w:val="Sumrio1"/>
            <w:rPr>
              <w:rFonts w:asciiTheme="minorHAnsi" w:eastAsiaTheme="minorEastAsia" w:hAnsiTheme="minorHAnsi" w:cstheme="minorBidi"/>
              <w:b w:val="0"/>
              <w:sz w:val="22"/>
              <w:lang w:eastAsia="pt-BR"/>
            </w:rPr>
          </w:pPr>
          <w:hyperlink w:anchor="_Toc13168714" w:history="1">
            <w:r w:rsidR="00FB7997" w:rsidRPr="00DF0A9E">
              <w:rPr>
                <w:rStyle w:val="Hyperlink"/>
              </w:rPr>
              <w:t>2</w:t>
            </w:r>
            <w:r w:rsidR="00FB7997">
              <w:rPr>
                <w:rFonts w:asciiTheme="minorHAnsi" w:eastAsiaTheme="minorEastAsia" w:hAnsiTheme="minorHAnsi" w:cstheme="minorBidi"/>
                <w:b w:val="0"/>
                <w:sz w:val="22"/>
                <w:lang w:eastAsia="pt-BR"/>
              </w:rPr>
              <w:tab/>
            </w:r>
            <w:r w:rsidR="00FB7997" w:rsidRPr="00DF0A9E">
              <w:rPr>
                <w:rStyle w:val="Hyperlink"/>
              </w:rPr>
              <w:t>REFERENCIAL TEÓRICO</w:t>
            </w:r>
            <w:r w:rsidR="00FB7997">
              <w:rPr>
                <w:webHidden/>
              </w:rPr>
              <w:tab/>
            </w:r>
            <w:r w:rsidR="00FB7997">
              <w:rPr>
                <w:webHidden/>
              </w:rPr>
              <w:fldChar w:fldCharType="begin"/>
            </w:r>
            <w:r w:rsidR="00FB7997">
              <w:rPr>
                <w:webHidden/>
              </w:rPr>
              <w:instrText xml:space="preserve"> PAGEREF _Toc13168714 \h </w:instrText>
            </w:r>
            <w:r w:rsidR="00FB7997">
              <w:rPr>
                <w:webHidden/>
              </w:rPr>
            </w:r>
            <w:r w:rsidR="00FB7997">
              <w:rPr>
                <w:webHidden/>
              </w:rPr>
              <w:fldChar w:fldCharType="separate"/>
            </w:r>
            <w:r w:rsidR="006776C7">
              <w:rPr>
                <w:webHidden/>
              </w:rPr>
              <w:t>8</w:t>
            </w:r>
            <w:r w:rsidR="00FB7997">
              <w:rPr>
                <w:webHidden/>
              </w:rPr>
              <w:fldChar w:fldCharType="end"/>
            </w:r>
          </w:hyperlink>
        </w:p>
        <w:p w:rsidR="00FB7997" w:rsidRDefault="00F503F7">
          <w:pPr>
            <w:pStyle w:val="Sumrio2"/>
            <w:rPr>
              <w:rFonts w:asciiTheme="minorHAnsi" w:eastAsiaTheme="minorEastAsia" w:hAnsiTheme="minorHAnsi" w:cstheme="minorBidi"/>
              <w:b w:val="0"/>
              <w:sz w:val="22"/>
              <w:lang w:eastAsia="pt-BR"/>
            </w:rPr>
          </w:pPr>
          <w:hyperlink w:anchor="_Toc13168715" w:history="1">
            <w:r w:rsidR="00FB7997" w:rsidRPr="00DF0A9E">
              <w:rPr>
                <w:rStyle w:val="Hyperlink"/>
              </w:rPr>
              <w:t>2.1</w:t>
            </w:r>
            <w:r w:rsidR="00FB7997">
              <w:rPr>
                <w:rFonts w:asciiTheme="minorHAnsi" w:eastAsiaTheme="minorEastAsia" w:hAnsiTheme="minorHAnsi" w:cstheme="minorBidi"/>
                <w:b w:val="0"/>
                <w:sz w:val="22"/>
                <w:lang w:eastAsia="pt-BR"/>
              </w:rPr>
              <w:tab/>
            </w:r>
            <w:r w:rsidR="00FB7997" w:rsidRPr="00DF0A9E">
              <w:rPr>
                <w:rStyle w:val="Hyperlink"/>
              </w:rPr>
              <w:t>Força gerada por um campo acústico</w:t>
            </w:r>
            <w:r w:rsidR="00FB7997">
              <w:rPr>
                <w:webHidden/>
              </w:rPr>
              <w:tab/>
            </w:r>
            <w:r w:rsidR="00FB7997">
              <w:rPr>
                <w:webHidden/>
              </w:rPr>
              <w:fldChar w:fldCharType="begin"/>
            </w:r>
            <w:r w:rsidR="00FB7997">
              <w:rPr>
                <w:webHidden/>
              </w:rPr>
              <w:instrText xml:space="preserve"> PAGEREF _Toc13168715 \h </w:instrText>
            </w:r>
            <w:r w:rsidR="00FB7997">
              <w:rPr>
                <w:webHidden/>
              </w:rPr>
            </w:r>
            <w:r w:rsidR="00FB7997">
              <w:rPr>
                <w:webHidden/>
              </w:rPr>
              <w:fldChar w:fldCharType="separate"/>
            </w:r>
            <w:r w:rsidR="006776C7">
              <w:rPr>
                <w:webHidden/>
              </w:rPr>
              <w:t>8</w:t>
            </w:r>
            <w:r w:rsidR="00FB7997">
              <w:rPr>
                <w:webHidden/>
              </w:rPr>
              <w:fldChar w:fldCharType="end"/>
            </w:r>
          </w:hyperlink>
        </w:p>
        <w:p w:rsidR="00FB7997" w:rsidRDefault="00F503F7">
          <w:pPr>
            <w:pStyle w:val="Sumrio2"/>
            <w:rPr>
              <w:rFonts w:asciiTheme="minorHAnsi" w:eastAsiaTheme="minorEastAsia" w:hAnsiTheme="minorHAnsi" w:cstheme="minorBidi"/>
              <w:b w:val="0"/>
              <w:sz w:val="22"/>
              <w:lang w:eastAsia="pt-BR"/>
            </w:rPr>
          </w:pPr>
          <w:hyperlink w:anchor="_Toc13168716" w:history="1">
            <w:r w:rsidR="00FB7997" w:rsidRPr="00DF0A9E">
              <w:rPr>
                <w:rStyle w:val="Hyperlink"/>
              </w:rPr>
              <w:t>2.2</w:t>
            </w:r>
            <w:r w:rsidR="00FB7997">
              <w:rPr>
                <w:rFonts w:asciiTheme="minorHAnsi" w:eastAsiaTheme="minorEastAsia" w:hAnsiTheme="minorHAnsi" w:cstheme="minorBidi"/>
                <w:b w:val="0"/>
                <w:sz w:val="22"/>
                <w:lang w:eastAsia="pt-BR"/>
              </w:rPr>
              <w:tab/>
            </w:r>
            <w:r w:rsidR="00FB7997" w:rsidRPr="00DF0A9E">
              <w:rPr>
                <w:rStyle w:val="Hyperlink"/>
              </w:rPr>
              <w:t>Levitação Acústica</w:t>
            </w:r>
            <w:r w:rsidR="00FB7997">
              <w:rPr>
                <w:webHidden/>
              </w:rPr>
              <w:tab/>
            </w:r>
            <w:r w:rsidR="00FB7997">
              <w:rPr>
                <w:webHidden/>
              </w:rPr>
              <w:fldChar w:fldCharType="begin"/>
            </w:r>
            <w:r w:rsidR="00FB7997">
              <w:rPr>
                <w:webHidden/>
              </w:rPr>
              <w:instrText xml:space="preserve"> PAGEREF _Toc13168716 \h </w:instrText>
            </w:r>
            <w:r w:rsidR="00FB7997">
              <w:rPr>
                <w:webHidden/>
              </w:rPr>
            </w:r>
            <w:r w:rsidR="00FB7997">
              <w:rPr>
                <w:webHidden/>
              </w:rPr>
              <w:fldChar w:fldCharType="separate"/>
            </w:r>
            <w:r w:rsidR="006776C7">
              <w:rPr>
                <w:webHidden/>
              </w:rPr>
              <w:t>9</w:t>
            </w:r>
            <w:r w:rsidR="00FB7997">
              <w:rPr>
                <w:webHidden/>
              </w:rPr>
              <w:fldChar w:fldCharType="end"/>
            </w:r>
          </w:hyperlink>
        </w:p>
        <w:p w:rsidR="00FB7997" w:rsidRDefault="00F503F7">
          <w:pPr>
            <w:pStyle w:val="Sumrio3"/>
            <w:rPr>
              <w:rFonts w:asciiTheme="minorHAnsi" w:eastAsiaTheme="minorEastAsia" w:hAnsiTheme="minorHAnsi" w:cstheme="minorBidi"/>
              <w:i w:val="0"/>
              <w:sz w:val="22"/>
              <w:lang w:eastAsia="pt-BR"/>
            </w:rPr>
          </w:pPr>
          <w:hyperlink w:anchor="_Toc13168717" w:history="1">
            <w:r w:rsidR="00FB7997" w:rsidRPr="00DF0A9E">
              <w:rPr>
                <w:rStyle w:val="Hyperlink"/>
              </w:rPr>
              <w:t>2.2.1</w:t>
            </w:r>
            <w:r w:rsidR="00FB7997">
              <w:rPr>
                <w:rFonts w:asciiTheme="minorHAnsi" w:eastAsiaTheme="minorEastAsia" w:hAnsiTheme="minorHAnsi" w:cstheme="minorBidi"/>
                <w:i w:val="0"/>
                <w:sz w:val="22"/>
                <w:lang w:eastAsia="pt-BR"/>
              </w:rPr>
              <w:tab/>
            </w:r>
            <w:r w:rsidR="00FB7997" w:rsidRPr="00DF0A9E">
              <w:rPr>
                <w:rStyle w:val="Hyperlink"/>
              </w:rPr>
              <w:t>Levitação Acústica Ressonante</w:t>
            </w:r>
            <w:r w:rsidR="00FB7997">
              <w:rPr>
                <w:webHidden/>
              </w:rPr>
              <w:tab/>
            </w:r>
            <w:r w:rsidR="00FB7997">
              <w:rPr>
                <w:webHidden/>
              </w:rPr>
              <w:fldChar w:fldCharType="begin"/>
            </w:r>
            <w:r w:rsidR="00FB7997">
              <w:rPr>
                <w:webHidden/>
              </w:rPr>
              <w:instrText xml:space="preserve"> PAGEREF _Toc13168717 \h </w:instrText>
            </w:r>
            <w:r w:rsidR="00FB7997">
              <w:rPr>
                <w:webHidden/>
              </w:rPr>
            </w:r>
            <w:r w:rsidR="00FB7997">
              <w:rPr>
                <w:webHidden/>
              </w:rPr>
              <w:fldChar w:fldCharType="separate"/>
            </w:r>
            <w:r w:rsidR="006776C7">
              <w:rPr>
                <w:webHidden/>
              </w:rPr>
              <w:t>10</w:t>
            </w:r>
            <w:r w:rsidR="00FB7997">
              <w:rPr>
                <w:webHidden/>
              </w:rPr>
              <w:fldChar w:fldCharType="end"/>
            </w:r>
          </w:hyperlink>
        </w:p>
        <w:p w:rsidR="00FB7997" w:rsidRDefault="00F503F7">
          <w:pPr>
            <w:pStyle w:val="Sumrio3"/>
            <w:rPr>
              <w:rFonts w:asciiTheme="minorHAnsi" w:eastAsiaTheme="minorEastAsia" w:hAnsiTheme="minorHAnsi" w:cstheme="minorBidi"/>
              <w:i w:val="0"/>
              <w:sz w:val="22"/>
              <w:lang w:eastAsia="pt-BR"/>
            </w:rPr>
          </w:pPr>
          <w:hyperlink w:anchor="_Toc13168718" w:history="1">
            <w:r w:rsidR="00FB7997" w:rsidRPr="00DF0A9E">
              <w:rPr>
                <w:rStyle w:val="Hyperlink"/>
              </w:rPr>
              <w:t>2.2.2</w:t>
            </w:r>
            <w:r w:rsidR="00FB7997">
              <w:rPr>
                <w:rFonts w:asciiTheme="minorHAnsi" w:eastAsiaTheme="minorEastAsia" w:hAnsiTheme="minorHAnsi" w:cstheme="minorBidi"/>
                <w:i w:val="0"/>
                <w:sz w:val="22"/>
                <w:lang w:eastAsia="pt-BR"/>
              </w:rPr>
              <w:tab/>
            </w:r>
            <w:r w:rsidR="00FB7997" w:rsidRPr="00DF0A9E">
              <w:rPr>
                <w:rStyle w:val="Hyperlink"/>
              </w:rPr>
              <w:t>Levitação Acústica Não Ressonante</w:t>
            </w:r>
            <w:r w:rsidR="00FB7997">
              <w:rPr>
                <w:webHidden/>
              </w:rPr>
              <w:tab/>
            </w:r>
            <w:r w:rsidR="00FB7997">
              <w:rPr>
                <w:webHidden/>
              </w:rPr>
              <w:fldChar w:fldCharType="begin"/>
            </w:r>
            <w:r w:rsidR="00FB7997">
              <w:rPr>
                <w:webHidden/>
              </w:rPr>
              <w:instrText xml:space="preserve"> PAGEREF _Toc13168718 \h </w:instrText>
            </w:r>
            <w:r w:rsidR="00FB7997">
              <w:rPr>
                <w:webHidden/>
              </w:rPr>
            </w:r>
            <w:r w:rsidR="00FB7997">
              <w:rPr>
                <w:webHidden/>
              </w:rPr>
              <w:fldChar w:fldCharType="separate"/>
            </w:r>
            <w:r w:rsidR="006776C7">
              <w:rPr>
                <w:webHidden/>
              </w:rPr>
              <w:t>10</w:t>
            </w:r>
            <w:r w:rsidR="00FB7997">
              <w:rPr>
                <w:webHidden/>
              </w:rPr>
              <w:fldChar w:fldCharType="end"/>
            </w:r>
          </w:hyperlink>
        </w:p>
        <w:p w:rsidR="00FB7997" w:rsidRDefault="00F503F7">
          <w:pPr>
            <w:pStyle w:val="Sumrio2"/>
            <w:rPr>
              <w:rFonts w:asciiTheme="minorHAnsi" w:eastAsiaTheme="minorEastAsia" w:hAnsiTheme="minorHAnsi" w:cstheme="minorBidi"/>
              <w:b w:val="0"/>
              <w:sz w:val="22"/>
              <w:lang w:eastAsia="pt-BR"/>
            </w:rPr>
          </w:pPr>
          <w:hyperlink w:anchor="_Toc13168719" w:history="1">
            <w:r w:rsidR="00FB7997" w:rsidRPr="00DF0A9E">
              <w:rPr>
                <w:rStyle w:val="Hyperlink"/>
              </w:rPr>
              <w:t>2.3</w:t>
            </w:r>
            <w:r w:rsidR="00FB7997">
              <w:rPr>
                <w:rFonts w:asciiTheme="minorHAnsi" w:eastAsiaTheme="minorEastAsia" w:hAnsiTheme="minorHAnsi" w:cstheme="minorBidi"/>
                <w:b w:val="0"/>
                <w:sz w:val="22"/>
                <w:lang w:eastAsia="pt-BR"/>
              </w:rPr>
              <w:tab/>
            </w:r>
            <w:r w:rsidR="00FB7997" w:rsidRPr="00DF0A9E">
              <w:rPr>
                <w:rStyle w:val="Hyperlink"/>
              </w:rPr>
              <w:t>Matriz de Transdutores</w:t>
            </w:r>
            <w:r w:rsidR="00FB7997">
              <w:rPr>
                <w:webHidden/>
              </w:rPr>
              <w:tab/>
            </w:r>
            <w:r w:rsidR="00FB7997">
              <w:rPr>
                <w:webHidden/>
              </w:rPr>
              <w:fldChar w:fldCharType="begin"/>
            </w:r>
            <w:r w:rsidR="00FB7997">
              <w:rPr>
                <w:webHidden/>
              </w:rPr>
              <w:instrText xml:space="preserve"> PAGEREF _Toc13168719 \h </w:instrText>
            </w:r>
            <w:r w:rsidR="00FB7997">
              <w:rPr>
                <w:webHidden/>
              </w:rPr>
            </w:r>
            <w:r w:rsidR="00FB7997">
              <w:rPr>
                <w:webHidden/>
              </w:rPr>
              <w:fldChar w:fldCharType="separate"/>
            </w:r>
            <w:r w:rsidR="006776C7">
              <w:rPr>
                <w:webHidden/>
              </w:rPr>
              <w:t>11</w:t>
            </w:r>
            <w:r w:rsidR="00FB7997">
              <w:rPr>
                <w:webHidden/>
              </w:rPr>
              <w:fldChar w:fldCharType="end"/>
            </w:r>
          </w:hyperlink>
        </w:p>
        <w:p w:rsidR="00FB7997" w:rsidRDefault="00F503F7">
          <w:pPr>
            <w:pStyle w:val="Sumrio1"/>
            <w:rPr>
              <w:rFonts w:asciiTheme="minorHAnsi" w:eastAsiaTheme="minorEastAsia" w:hAnsiTheme="minorHAnsi" w:cstheme="minorBidi"/>
              <w:b w:val="0"/>
              <w:sz w:val="22"/>
              <w:lang w:eastAsia="pt-BR"/>
            </w:rPr>
          </w:pPr>
          <w:hyperlink w:anchor="_Toc13168720" w:history="1">
            <w:r w:rsidR="00FB7997" w:rsidRPr="00DF0A9E">
              <w:rPr>
                <w:rStyle w:val="Hyperlink"/>
              </w:rPr>
              <w:t>3</w:t>
            </w:r>
            <w:r w:rsidR="00FB7997">
              <w:rPr>
                <w:rFonts w:asciiTheme="minorHAnsi" w:eastAsiaTheme="minorEastAsia" w:hAnsiTheme="minorHAnsi" w:cstheme="minorBidi"/>
                <w:b w:val="0"/>
                <w:sz w:val="22"/>
                <w:lang w:eastAsia="pt-BR"/>
              </w:rPr>
              <w:tab/>
            </w:r>
            <w:r w:rsidR="00FB7997" w:rsidRPr="00DF0A9E">
              <w:rPr>
                <w:rStyle w:val="Hyperlink"/>
              </w:rPr>
              <w:t>METODOLOGIA</w:t>
            </w:r>
            <w:r w:rsidR="00FB7997">
              <w:rPr>
                <w:webHidden/>
              </w:rPr>
              <w:tab/>
            </w:r>
            <w:r w:rsidR="00FB7997">
              <w:rPr>
                <w:webHidden/>
              </w:rPr>
              <w:fldChar w:fldCharType="begin"/>
            </w:r>
            <w:r w:rsidR="00FB7997">
              <w:rPr>
                <w:webHidden/>
              </w:rPr>
              <w:instrText xml:space="preserve"> PAGEREF _Toc13168720 \h </w:instrText>
            </w:r>
            <w:r w:rsidR="00FB7997">
              <w:rPr>
                <w:webHidden/>
              </w:rPr>
            </w:r>
            <w:r w:rsidR="00FB7997">
              <w:rPr>
                <w:webHidden/>
              </w:rPr>
              <w:fldChar w:fldCharType="separate"/>
            </w:r>
            <w:r w:rsidR="006776C7">
              <w:rPr>
                <w:webHidden/>
              </w:rPr>
              <w:t>13</w:t>
            </w:r>
            <w:r w:rsidR="00FB7997">
              <w:rPr>
                <w:webHidden/>
              </w:rPr>
              <w:fldChar w:fldCharType="end"/>
            </w:r>
          </w:hyperlink>
        </w:p>
        <w:p w:rsidR="00FB7997" w:rsidRDefault="00F503F7">
          <w:pPr>
            <w:pStyle w:val="Sumrio1"/>
            <w:rPr>
              <w:rFonts w:asciiTheme="minorHAnsi" w:eastAsiaTheme="minorEastAsia" w:hAnsiTheme="minorHAnsi" w:cstheme="minorBidi"/>
              <w:b w:val="0"/>
              <w:sz w:val="22"/>
              <w:lang w:eastAsia="pt-BR"/>
            </w:rPr>
          </w:pPr>
          <w:hyperlink w:anchor="_Toc13168721" w:history="1">
            <w:r w:rsidR="00FB7997" w:rsidRPr="00DF0A9E">
              <w:rPr>
                <w:rStyle w:val="Hyperlink"/>
              </w:rPr>
              <w:t>4</w:t>
            </w:r>
            <w:r w:rsidR="00FB7997">
              <w:rPr>
                <w:rFonts w:asciiTheme="minorHAnsi" w:eastAsiaTheme="minorEastAsia" w:hAnsiTheme="minorHAnsi" w:cstheme="minorBidi"/>
                <w:b w:val="0"/>
                <w:sz w:val="22"/>
                <w:lang w:eastAsia="pt-BR"/>
              </w:rPr>
              <w:tab/>
            </w:r>
            <w:r w:rsidR="00FB7997" w:rsidRPr="00DF0A9E">
              <w:rPr>
                <w:rStyle w:val="Hyperlink"/>
              </w:rPr>
              <w:t>RECURSOS</w:t>
            </w:r>
            <w:r w:rsidR="00FB7997">
              <w:rPr>
                <w:webHidden/>
              </w:rPr>
              <w:tab/>
            </w:r>
            <w:r w:rsidR="00FB7997">
              <w:rPr>
                <w:webHidden/>
              </w:rPr>
              <w:fldChar w:fldCharType="begin"/>
            </w:r>
            <w:r w:rsidR="00FB7997">
              <w:rPr>
                <w:webHidden/>
              </w:rPr>
              <w:instrText xml:space="preserve"> PAGEREF _Toc13168721 \h </w:instrText>
            </w:r>
            <w:r w:rsidR="00FB7997">
              <w:rPr>
                <w:webHidden/>
              </w:rPr>
            </w:r>
            <w:r w:rsidR="00FB7997">
              <w:rPr>
                <w:webHidden/>
              </w:rPr>
              <w:fldChar w:fldCharType="separate"/>
            </w:r>
            <w:r w:rsidR="006776C7">
              <w:rPr>
                <w:webHidden/>
              </w:rPr>
              <w:t>14</w:t>
            </w:r>
            <w:r w:rsidR="00FB7997">
              <w:rPr>
                <w:webHidden/>
              </w:rPr>
              <w:fldChar w:fldCharType="end"/>
            </w:r>
          </w:hyperlink>
        </w:p>
        <w:p w:rsidR="00FB7997" w:rsidRDefault="00F503F7">
          <w:pPr>
            <w:pStyle w:val="Sumrio1"/>
            <w:rPr>
              <w:rFonts w:asciiTheme="minorHAnsi" w:eastAsiaTheme="minorEastAsia" w:hAnsiTheme="minorHAnsi" w:cstheme="minorBidi"/>
              <w:b w:val="0"/>
              <w:sz w:val="22"/>
              <w:lang w:eastAsia="pt-BR"/>
            </w:rPr>
          </w:pPr>
          <w:hyperlink w:anchor="_Toc13168722" w:history="1">
            <w:r w:rsidR="00FB7997" w:rsidRPr="00DF0A9E">
              <w:rPr>
                <w:rStyle w:val="Hyperlink"/>
              </w:rPr>
              <w:t>5</w:t>
            </w:r>
            <w:r w:rsidR="00FB7997">
              <w:rPr>
                <w:rFonts w:asciiTheme="minorHAnsi" w:eastAsiaTheme="minorEastAsia" w:hAnsiTheme="minorHAnsi" w:cstheme="minorBidi"/>
                <w:b w:val="0"/>
                <w:sz w:val="22"/>
                <w:lang w:eastAsia="pt-BR"/>
              </w:rPr>
              <w:tab/>
            </w:r>
            <w:r w:rsidR="00FB7997" w:rsidRPr="00DF0A9E">
              <w:rPr>
                <w:rStyle w:val="Hyperlink"/>
              </w:rPr>
              <w:t>CRONOGRAMA</w:t>
            </w:r>
            <w:r w:rsidR="00FB7997">
              <w:rPr>
                <w:webHidden/>
              </w:rPr>
              <w:tab/>
            </w:r>
            <w:r w:rsidR="00FB7997">
              <w:rPr>
                <w:webHidden/>
              </w:rPr>
              <w:fldChar w:fldCharType="begin"/>
            </w:r>
            <w:r w:rsidR="00FB7997">
              <w:rPr>
                <w:webHidden/>
              </w:rPr>
              <w:instrText xml:space="preserve"> PAGEREF _Toc13168722 \h </w:instrText>
            </w:r>
            <w:r w:rsidR="00FB7997">
              <w:rPr>
                <w:webHidden/>
              </w:rPr>
            </w:r>
            <w:r w:rsidR="00FB7997">
              <w:rPr>
                <w:webHidden/>
              </w:rPr>
              <w:fldChar w:fldCharType="separate"/>
            </w:r>
            <w:r w:rsidR="006776C7">
              <w:rPr>
                <w:webHidden/>
              </w:rPr>
              <w:t>15</w:t>
            </w:r>
            <w:r w:rsidR="00FB7997">
              <w:rPr>
                <w:webHidden/>
              </w:rPr>
              <w:fldChar w:fldCharType="end"/>
            </w:r>
          </w:hyperlink>
        </w:p>
        <w:p w:rsidR="00FB7997" w:rsidRDefault="00FB7997">
          <w:pPr>
            <w:pStyle w:val="Sumrio1"/>
            <w:rPr>
              <w:rFonts w:asciiTheme="minorHAnsi" w:eastAsiaTheme="minorEastAsia" w:hAnsiTheme="minorHAnsi" w:cstheme="minorBidi"/>
              <w:b w:val="0"/>
              <w:sz w:val="22"/>
              <w:lang w:eastAsia="pt-BR"/>
            </w:rPr>
          </w:pPr>
          <w:r w:rsidRPr="00FB7997">
            <w:tab/>
          </w:r>
          <w:hyperlink w:anchor="_Toc13168723" w:history="1">
            <w:r w:rsidRPr="00DF0A9E">
              <w:rPr>
                <w:rStyle w:val="Hyperlink"/>
              </w:rPr>
              <w:t>REFERÊNCIAS</w:t>
            </w:r>
            <w:r>
              <w:rPr>
                <w:webHidden/>
              </w:rPr>
              <w:tab/>
            </w:r>
            <w:r>
              <w:rPr>
                <w:webHidden/>
              </w:rPr>
              <w:fldChar w:fldCharType="begin"/>
            </w:r>
            <w:r>
              <w:rPr>
                <w:webHidden/>
              </w:rPr>
              <w:instrText xml:space="preserve"> PAGEREF _Toc13168723 \h </w:instrText>
            </w:r>
            <w:r>
              <w:rPr>
                <w:webHidden/>
              </w:rPr>
            </w:r>
            <w:r>
              <w:rPr>
                <w:webHidden/>
              </w:rPr>
              <w:fldChar w:fldCharType="separate"/>
            </w:r>
            <w:r w:rsidR="006776C7">
              <w:rPr>
                <w:webHidden/>
              </w:rPr>
              <w:t>16</w:t>
            </w:r>
            <w:r>
              <w:rPr>
                <w:webHidden/>
              </w:rPr>
              <w:fldChar w:fldCharType="end"/>
            </w:r>
          </w:hyperlink>
        </w:p>
        <w:p w:rsidR="00E15CFC" w:rsidRDefault="001D7567" w:rsidP="00DF6221">
          <w:pPr>
            <w:pStyle w:val="Sumrio1"/>
            <w:rPr>
              <w:bCs/>
            </w:rPr>
          </w:pPr>
          <w:r>
            <w:fldChar w:fldCharType="end"/>
          </w:r>
        </w:p>
      </w:sdtContent>
    </w:sdt>
    <w:p w:rsidR="00E15CFC" w:rsidRPr="00E15CFC" w:rsidRDefault="00E15CFC" w:rsidP="00E15CFC"/>
    <w:p w:rsidR="00E15CFC" w:rsidRPr="00E15CFC" w:rsidRDefault="00E15CFC" w:rsidP="00E15CFC"/>
    <w:p w:rsidR="00E15CFC" w:rsidRDefault="00E15CFC" w:rsidP="00E15CFC"/>
    <w:p w:rsidR="00A96109" w:rsidRDefault="00A96109"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E15CFC" w:rsidRDefault="00E15CFC" w:rsidP="00E15CFC"/>
    <w:p w:rsidR="00CD05B9" w:rsidRDefault="00CD05B9" w:rsidP="00E15CFC">
      <w:pPr>
        <w:ind w:firstLine="0"/>
        <w:sectPr w:rsidR="00CD05B9" w:rsidSect="00D3145F">
          <w:headerReference w:type="even" r:id="rId9"/>
          <w:headerReference w:type="default" r:id="rId10"/>
          <w:footerReference w:type="default" r:id="rId11"/>
          <w:type w:val="continuous"/>
          <w:pgSz w:w="11906" w:h="16838" w:code="9"/>
          <w:pgMar w:top="1701" w:right="1134" w:bottom="1134" w:left="1701" w:header="850" w:footer="567" w:gutter="0"/>
          <w:cols w:space="708"/>
          <w:docGrid w:linePitch="360"/>
        </w:sectPr>
      </w:pPr>
    </w:p>
    <w:p w:rsidR="000F719A" w:rsidRPr="00606886" w:rsidRDefault="00837FF3" w:rsidP="00CD05B9">
      <w:pPr>
        <w:pStyle w:val="Ttulo1"/>
        <w:pageBreakBefore w:val="0"/>
      </w:pPr>
      <w:bookmarkStart w:id="1" w:name="_Toc13168710"/>
      <w:r w:rsidRPr="00606886">
        <w:lastRenderedPageBreak/>
        <w:t>INTRODUÇÃO</w:t>
      </w:r>
      <w:bookmarkEnd w:id="1"/>
    </w:p>
    <w:p w:rsidR="00062B0E" w:rsidRDefault="00062B0E" w:rsidP="009A5789">
      <w:r>
        <w:t xml:space="preserve">Uma </w:t>
      </w:r>
      <w:r w:rsidR="00E00585">
        <w:t>consequência</w:t>
      </w:r>
      <w:r>
        <w:t xml:space="preserve"> da evolução tecnológica é a miniaturização dos componentes. Essa tendência implica na necessidade de novos métodos para realizar a montagem do produto, porque os </w:t>
      </w:r>
      <w:r w:rsidRPr="003F75D9">
        <w:t xml:space="preserve">métodos tradicionais não consideram forças </w:t>
      </w:r>
      <w:r w:rsidR="006D2313" w:rsidRPr="003F75D9">
        <w:t xml:space="preserve">desprezíveis em grandes objetos, como as forças </w:t>
      </w:r>
      <w:r w:rsidRPr="003F75D9">
        <w:t xml:space="preserve">eletrostáticas, de Van Der Waals </w:t>
      </w:r>
      <w:r w:rsidR="00BD5FFC" w:rsidRPr="003F75D9">
        <w:t xml:space="preserve">ou de tensão superficial, conforme explicado por </w:t>
      </w:r>
      <w:hyperlink w:anchor="VANDAELE2015" w:history="1">
        <w:r w:rsidR="00A17E9B" w:rsidRPr="003F75D9">
          <w:t xml:space="preserve">VANDAELE et al. </w:t>
        </w:r>
        <w:r w:rsidR="00BD5FFC" w:rsidRPr="003F75D9">
          <w:t>(2005)</w:t>
        </w:r>
      </w:hyperlink>
      <w:r w:rsidR="00BD5FFC" w:rsidRPr="003F75D9">
        <w:t xml:space="preserve">. </w:t>
      </w:r>
      <w:r w:rsidR="006D2313" w:rsidRPr="003F75D9">
        <w:t>Q</w:t>
      </w:r>
      <w:r w:rsidR="00BD5FFC" w:rsidRPr="003F75D9">
        <w:t>uanto menor o componente, mais significativas essas forças se tornam, causando atração entre a ferramenta de manipulação e o objeto man</w:t>
      </w:r>
      <w:r w:rsidR="001119A4" w:rsidRPr="003F75D9">
        <w:t>i</w:t>
      </w:r>
      <w:r w:rsidR="00BD5FFC" w:rsidRPr="003F75D9">
        <w:t>pulado</w:t>
      </w:r>
      <w:r w:rsidR="00AF1F57" w:rsidRPr="003F75D9">
        <w:t>. No contexto</w:t>
      </w:r>
      <w:r w:rsidR="00AF1F57">
        <w:t xml:space="preserve"> de sistemas eletrônicos, </w:t>
      </w:r>
      <w:r w:rsidR="003170A8">
        <w:t xml:space="preserve">por exemplo, </w:t>
      </w:r>
      <w:r w:rsidR="00AF1F57">
        <w:t>já existem componentes como resistores cujas dimensões são na ordem de 100 micrômetros</w:t>
      </w:r>
      <w:r w:rsidR="00BD5FFC">
        <w:t>.</w:t>
      </w:r>
    </w:p>
    <w:p w:rsidR="009A5789" w:rsidRDefault="00890CDF" w:rsidP="009A5789">
      <w:r>
        <w:t xml:space="preserve">Manipular objetos </w:t>
      </w:r>
      <w:r w:rsidRPr="003F75D9">
        <w:t xml:space="preserve">sem contato é uma solução para </w:t>
      </w:r>
      <w:r w:rsidR="00EF5A4F" w:rsidRPr="003F75D9">
        <w:t>tais</w:t>
      </w:r>
      <w:r w:rsidRPr="003F75D9">
        <w:t xml:space="preserve"> dificuldades. </w:t>
      </w:r>
      <w:r w:rsidR="00327BB9" w:rsidRPr="003F75D9">
        <w:t>Ainda no</w:t>
      </w:r>
      <w:r w:rsidR="00450944" w:rsidRPr="003F75D9">
        <w:t xml:space="preserve"> estudo conduzido por </w:t>
      </w:r>
      <w:hyperlink w:anchor="VANDAELE2015" w:history="1">
        <w:r w:rsidR="00450944" w:rsidRPr="003F75D9">
          <w:t>VANDAELE et al. (2005)</w:t>
        </w:r>
      </w:hyperlink>
      <w:r w:rsidR="00450944" w:rsidRPr="003F75D9">
        <w:t>, alguns métodos de manipulação sem contato foram comparados</w:t>
      </w:r>
      <w:r w:rsidR="00A64C09" w:rsidRPr="003F75D9">
        <w:t xml:space="preserve"> em relação às limitações de tamanho</w:t>
      </w:r>
      <w:r w:rsidR="0025393E" w:rsidRPr="003F75D9">
        <w:t xml:space="preserve"> do objeto</w:t>
      </w:r>
      <w:r w:rsidR="00A64C09" w:rsidRPr="003F75D9">
        <w:t xml:space="preserve">, material </w:t>
      </w:r>
      <w:r w:rsidR="0025393E" w:rsidRPr="003F75D9">
        <w:t>do objeto,</w:t>
      </w:r>
      <w:r w:rsidR="00A64C09" w:rsidRPr="003F75D9">
        <w:t xml:space="preserve"> formato do objeto</w:t>
      </w:r>
      <w:r w:rsidR="0025393E" w:rsidRPr="003F75D9">
        <w:t>, ambiente e estabilidade</w:t>
      </w:r>
      <w:r w:rsidR="00450944">
        <w:t xml:space="preserve">. </w:t>
      </w:r>
      <w:r w:rsidR="00450944" w:rsidRPr="00BE446A">
        <w:t xml:space="preserve">A </w:t>
      </w:r>
      <w:r w:rsidR="00E76E6F" w:rsidRPr="00BE446A">
        <w:t>manipulação</w:t>
      </w:r>
      <w:r w:rsidR="00450944" w:rsidRPr="00BE446A">
        <w:t xml:space="preserve"> acústica foi considerada mais </w:t>
      </w:r>
      <w:r w:rsidR="00225440" w:rsidRPr="00BE446A">
        <w:t>promissora</w:t>
      </w:r>
      <w:r w:rsidR="00450944" w:rsidRPr="00BE446A">
        <w:t xml:space="preserve"> que os outros métodos</w:t>
      </w:r>
      <w:r w:rsidR="00450944">
        <w:t>, pois a força exercida depende principalmente da densidade e tamanho do objeto</w:t>
      </w:r>
      <w:r w:rsidR="003762E9">
        <w:t>.</w:t>
      </w:r>
    </w:p>
    <w:p w:rsidR="00542F30" w:rsidRPr="00B70730" w:rsidRDefault="00542F30" w:rsidP="00542F30">
      <w:r>
        <w:t xml:space="preserve">A radiação acústica gera </w:t>
      </w:r>
      <w:r w:rsidRPr="003F75D9">
        <w:t xml:space="preserve">diferenças de pressão no espaço, que por sua vez geram forças em objetos presentes nesse espaço. </w:t>
      </w:r>
      <w:hyperlink w:anchor="DRINKWATER2016" w:history="1">
        <w:r w:rsidRPr="003F75D9">
          <w:t>DRINKWATER (2016)</w:t>
        </w:r>
      </w:hyperlink>
      <w:r w:rsidRPr="003F75D9">
        <w:t xml:space="preserve"> categoriza os métodos de levitação em dois grupos: ressonante e não ressonante. O primeiro normalmente utiliza um refletor, formando uma onda estacionária em cujos nós os objetos tendem a descansar. O segundo utiliza um conjunto de transdutores sincronizados para criar interferência em um ponto e gerar diferenças de pressão para possibilitar a levitação. </w:t>
      </w:r>
      <w:hyperlink w:anchor="DRINKWATER2016" w:history="1">
        <w:r w:rsidRPr="003F75D9">
          <w:t>DRINKWATER (2016)</w:t>
        </w:r>
      </w:hyperlink>
      <w:r w:rsidRPr="003F75D9">
        <w:t xml:space="preserve"> destaca a versatilidade do modo não ressonante, porque ele não necessita que haja um refletor</w:t>
      </w:r>
      <w:r>
        <w:t xml:space="preserve"> a uma distância que propicie ressonância e é menos sensitivo à temperatura.</w:t>
      </w:r>
      <w:r w:rsidRPr="00B70730">
        <w:t xml:space="preserve"> </w:t>
      </w:r>
    </w:p>
    <w:p w:rsidR="002D2A99" w:rsidRDefault="002D2A99" w:rsidP="002D2A99">
      <w:pPr>
        <w:pStyle w:val="Ttulo2"/>
      </w:pPr>
      <w:bookmarkStart w:id="2" w:name="_Toc13168711"/>
      <w:r>
        <w:t>Problema</w:t>
      </w:r>
      <w:bookmarkEnd w:id="2"/>
    </w:p>
    <w:p w:rsidR="002D2A99" w:rsidRPr="002D2A99" w:rsidRDefault="00A45AC1" w:rsidP="00D25C4E">
      <w:r>
        <w:t xml:space="preserve">Na revisão </w:t>
      </w:r>
      <w:r w:rsidRPr="003F75D9">
        <w:t xml:space="preserve">realizada por </w:t>
      </w:r>
      <w:hyperlink w:anchor="ANDRADE2018" w:history="1">
        <w:r w:rsidRPr="003F75D9">
          <w:t>ANDRADE et al. (2018)</w:t>
        </w:r>
      </w:hyperlink>
      <w:r w:rsidRPr="003F75D9">
        <w:t>, as técnicas para manipulação acústica foram analisad</w:t>
      </w:r>
      <w:r w:rsidR="00FA522D">
        <w:t>a</w:t>
      </w:r>
      <w:r w:rsidRPr="003F75D9">
        <w:t>s. Quando praticadas com um conjunto de partículas, a maior parte del</w:t>
      </w:r>
      <w:r w:rsidR="00532602">
        <w:t>a</w:t>
      </w:r>
      <w:r w:rsidRPr="003F75D9">
        <w:t xml:space="preserve">s permite apenas criar padrões, como aplicado por </w:t>
      </w:r>
      <w:hyperlink w:anchor="GREENHALL2017" w:history="1">
        <w:r w:rsidRPr="003F75D9">
          <w:t>GREENHALL e RAEYMARKERS (2017)</w:t>
        </w:r>
      </w:hyperlink>
      <w:r w:rsidRPr="003F75D9">
        <w:t xml:space="preserve">, ou deslocar o grupo inteiro, demonstrado por </w:t>
      </w:r>
      <w:hyperlink w:anchor="HOSHI2014" w:history="1">
        <w:r w:rsidR="00EF70EB" w:rsidRPr="003F75D9">
          <w:t xml:space="preserve">HOSHI </w:t>
        </w:r>
        <w:r w:rsidRPr="003F75D9">
          <w:t>et al. (2014)</w:t>
        </w:r>
      </w:hyperlink>
      <w:r>
        <w:t xml:space="preserve">. </w:t>
      </w:r>
      <w:r w:rsidR="001876EB" w:rsidRPr="00BE446A">
        <w:t>Considerando que o</w:t>
      </w:r>
      <w:r w:rsidRPr="00BE446A">
        <w:t xml:space="preserve"> conjunto de possíveis aplicações para manipulação </w:t>
      </w:r>
      <w:r w:rsidRPr="00BE446A">
        <w:lastRenderedPageBreak/>
        <w:t>acústica seria expandido caso fosse possível posicionar um objeto sem interferir na posição de outros existentes no sistema</w:t>
      </w:r>
      <w:r w:rsidR="001876EB" w:rsidRPr="00BE446A">
        <w:t xml:space="preserve">, define-se </w:t>
      </w:r>
      <w:r w:rsidR="00A11CCA" w:rsidRPr="00BE446A">
        <w:t xml:space="preserve">esta necessidade como </w:t>
      </w:r>
      <w:r w:rsidR="00DF47FA" w:rsidRPr="00BE446A">
        <w:t>questão</w:t>
      </w:r>
      <w:r w:rsidR="00A11CCA" w:rsidRPr="00BE446A">
        <w:t xml:space="preserve"> de pesquisa.</w:t>
      </w:r>
    </w:p>
    <w:p w:rsidR="002D2A99" w:rsidRDefault="002D2A99" w:rsidP="00A45AC1">
      <w:pPr>
        <w:pStyle w:val="Ttulo2"/>
      </w:pPr>
      <w:bookmarkStart w:id="3" w:name="_Toc13168712"/>
      <w:r>
        <w:t>Objetivo</w:t>
      </w:r>
      <w:bookmarkEnd w:id="3"/>
    </w:p>
    <w:p w:rsidR="00F36772" w:rsidRDefault="00F36772" w:rsidP="00F36772">
      <w:r>
        <w:t xml:space="preserve">Considerando o contexto apresentado e as limitações existentes, este trabalho propõe o desenvolvimento de um dispositivo ultrassônico capaz de manipular partículas individualmente, em um sistema com diversas partículas, sem contato físico. Isso será feito ajustando dinamicamente o ponto focal do sinal emitido, sem depender de lentes ou peças móveis. Para que o conceito possa ser aplicado em montagem, o sistema utilizará uma matriz de transdutores que irá movimentar partículas dispostas sobre um plano horizontal. </w:t>
      </w:r>
    </w:p>
    <w:p w:rsidR="002D2A99" w:rsidRPr="002D2A99" w:rsidRDefault="00F36772" w:rsidP="00D25C4E">
      <w:r>
        <w:t xml:space="preserve">Este trabalho irá validar o conceito em escala macroscópica, deixando a miniaturização do manipulador para trabalhos futuros. Por mais que existam diversas aplicações em escala microscópica, como </w:t>
      </w:r>
      <w:r w:rsidRPr="00D92826">
        <w:t xml:space="preserve">nas áreas de biotecnologia, </w:t>
      </w:r>
      <w:r w:rsidR="00ED2A5A">
        <w:t xml:space="preserve">de </w:t>
      </w:r>
      <w:r>
        <w:t xml:space="preserve">processamento de materiais e inclusive </w:t>
      </w:r>
      <w:r w:rsidR="00ED2A5A">
        <w:t xml:space="preserve">de </w:t>
      </w:r>
      <w:r>
        <w:t>micromontagem</w:t>
      </w:r>
      <w:r w:rsidR="00917288">
        <w:t>;</w:t>
      </w:r>
      <w:r>
        <w:t xml:space="preserve"> a implementação exigiria transdutores pequenos e de alta frequência</w:t>
      </w:r>
      <w:r w:rsidR="00917288">
        <w:t>,</w:t>
      </w:r>
      <w:r>
        <w:t xml:space="preserve"> além de equipamentos para aquisição de dados em escala microscópica</w:t>
      </w:r>
      <w:r w:rsidRPr="00D92826">
        <w:t xml:space="preserve">. </w:t>
      </w:r>
      <w:r>
        <w:t>Entretanto</w:t>
      </w:r>
      <w:r w:rsidRPr="00D92826">
        <w:t xml:space="preserve">, </w:t>
      </w:r>
      <w:r>
        <w:t>existem diversas aplicações em</w:t>
      </w:r>
      <w:r w:rsidRPr="00D92826">
        <w:t xml:space="preserve"> objetos macroscópicos, com linhas de montagens, impressão 3D e fabricação aditiva</w:t>
      </w:r>
      <w:r>
        <w:t>.</w:t>
      </w:r>
    </w:p>
    <w:p w:rsidR="002D2A99" w:rsidRDefault="002D2A99" w:rsidP="002D2A99">
      <w:pPr>
        <w:pStyle w:val="Ttulo2"/>
      </w:pPr>
      <w:bookmarkStart w:id="4" w:name="_Toc13168713"/>
      <w:r>
        <w:t>Justificativa</w:t>
      </w:r>
      <w:bookmarkEnd w:id="4"/>
    </w:p>
    <w:p w:rsidR="005569AA" w:rsidRPr="005569AA" w:rsidRDefault="005569AA" w:rsidP="005569AA">
      <w:r>
        <w:t>Essa tecnologia pode expandir as possíveis aplicações de manipulação acústica. Ela pode substituir, por exemplo, máquinas de montagem de circuitos eletrônicos que utilizam contato físico para posicionar os componentes no circuito, oferecendo uma solução sem peças móveis e sem a possibilidade de danificar componentes frágeis. Já existem algumas pesquisas relacionadas ao problema descrito, demonstrando que há interesse no tema pela comunidade científica.</w:t>
      </w:r>
    </w:p>
    <w:p w:rsidR="00FB6DAA" w:rsidRDefault="00F503F7" w:rsidP="00FB6DAA">
      <w:hyperlink w:anchor="LEE2009" w:history="1">
        <w:r w:rsidR="00FB6DAA" w:rsidRPr="003F75D9">
          <w:t>LEE et al. (20</w:t>
        </w:r>
        <w:r w:rsidR="00944A4B">
          <w:t>09</w:t>
        </w:r>
        <w:r w:rsidR="00FB6DAA" w:rsidRPr="003F75D9">
          <w:t>)</w:t>
        </w:r>
      </w:hyperlink>
      <w:r w:rsidR="005569AA" w:rsidRPr="003F75D9">
        <w:t xml:space="preserve"> manipulou partículas individualmente. Ele</w:t>
      </w:r>
      <w:r w:rsidR="00FB6DAA" w:rsidRPr="003F75D9">
        <w:t xml:space="preserve"> </w:t>
      </w:r>
      <w:r w:rsidR="00806440" w:rsidRPr="003F75D9">
        <w:t>executou</w:t>
      </w:r>
      <w:r w:rsidR="00FB6DAA" w:rsidRPr="003F75D9">
        <w:t xml:space="preserve"> um experimento em escala microscópica</w:t>
      </w:r>
      <w:r w:rsidR="00FB6DAA">
        <w:t xml:space="preserve"> e utilizou um transdutor com foco convergente para movimentar lipídios </w:t>
      </w:r>
      <w:r w:rsidR="005569AA">
        <w:t>específicos sem perturbar outros lipídios próximos</w:t>
      </w:r>
      <w:r w:rsidR="00FB6DAA">
        <w:t xml:space="preserve">. Apesar do sucesso do experimento, o ultrassom é utilizado apenas para manter o lipídio no </w:t>
      </w:r>
      <w:r w:rsidR="00FB6DAA">
        <w:lastRenderedPageBreak/>
        <w:t xml:space="preserve">eixo do transdutor, que é deslocado por um motor. </w:t>
      </w:r>
      <w:r w:rsidR="00FB6DAA" w:rsidRPr="00BE446A">
        <w:t xml:space="preserve">As pesquisas relacionadas ao tema estão </w:t>
      </w:r>
      <w:r w:rsidR="00930A3C">
        <w:t>dirigindo-se</w:t>
      </w:r>
      <w:r w:rsidR="00FB6DAA" w:rsidRPr="00BE446A">
        <w:t xml:space="preserve"> a dispositivos de estado sólido, em que o feixe de ultrassom é </w:t>
      </w:r>
      <w:r w:rsidR="00FB6DAA" w:rsidRPr="003F75D9">
        <w:t xml:space="preserve">dinamicamente alterado para movimentar o objeto, conforme salientado e justificado por </w:t>
      </w:r>
      <w:hyperlink w:anchor="DRINKWATER2016" w:history="1">
        <w:r w:rsidR="00FB6DAA" w:rsidRPr="003F75D9">
          <w:t>DRINKWATER (2016)</w:t>
        </w:r>
      </w:hyperlink>
      <w:r w:rsidR="00D21944">
        <w:t>.</w:t>
      </w:r>
    </w:p>
    <w:p w:rsidR="003D3C2D" w:rsidRPr="00BE446A" w:rsidRDefault="00F503F7" w:rsidP="003D3C2D">
      <w:hyperlink w:anchor="HOSHI2014" w:history="1">
        <w:r w:rsidR="00FB6DAA" w:rsidRPr="003F75D9">
          <w:t>HOSHI et al. (2014)</w:t>
        </w:r>
      </w:hyperlink>
      <w:r w:rsidR="00FB6DAA" w:rsidRPr="003F75D9">
        <w:t xml:space="preserve"> apresentou uma solução de estado sólido. Em sua pesquisa, foram utilizadas duas</w:t>
      </w:r>
      <w:r w:rsidR="00FB6DAA">
        <w:t xml:space="preserve"> matrizes de transdutores posicionadas uma oposta à outra. Os transdutores de cada matriz são controlados individualmente de forma que a diferença de fase entre eles gera uma onda estacionária em um determinado ponto do espaço, no qual partículas podem ser aprisionadas. Além disso, o ponto no qual a onda estacionária está </w:t>
      </w:r>
      <w:r w:rsidR="00301046">
        <w:t xml:space="preserve">situada </w:t>
      </w:r>
      <w:r w:rsidR="00FB6DAA">
        <w:t xml:space="preserve">pode ser manipulado em tempo real. </w:t>
      </w:r>
      <w:r w:rsidR="00FB6DAA" w:rsidRPr="00BE446A">
        <w:t xml:space="preserve">Entretanto, essa </w:t>
      </w:r>
      <w:r w:rsidR="00806440" w:rsidRPr="00BE446A">
        <w:t>aplicação</w:t>
      </w:r>
      <w:r w:rsidR="00FB6DAA" w:rsidRPr="00BE446A">
        <w:t xml:space="preserve"> é limitada no sentido de que ambos os objetos a serem montados devem estar suspensos.</w:t>
      </w:r>
    </w:p>
    <w:p w:rsidR="003C618C" w:rsidRDefault="003C618C" w:rsidP="00D92826">
      <w:pPr>
        <w:pStyle w:val="Ttulo1"/>
      </w:pPr>
      <w:bookmarkStart w:id="5" w:name="_Toc13168714"/>
      <w:r>
        <w:lastRenderedPageBreak/>
        <w:t>REFERENCIAL TEÓRICO</w:t>
      </w:r>
      <w:bookmarkEnd w:id="5"/>
    </w:p>
    <w:p w:rsidR="00013D82" w:rsidRDefault="00013D82" w:rsidP="003C618C">
      <w:r>
        <w:t xml:space="preserve">Existem diversas formas de manipulação </w:t>
      </w:r>
      <w:r w:rsidRPr="003F75D9">
        <w:t xml:space="preserve">sem contato. </w:t>
      </w:r>
      <w:hyperlink w:anchor="VANDAELE2015" w:history="1">
        <w:r w:rsidRPr="003F75D9">
          <w:t>VANDAELE et al. (2005)</w:t>
        </w:r>
      </w:hyperlink>
      <w:r w:rsidRPr="003F75D9">
        <w:t xml:space="preserve"> comparou os principais métodos. A levitação magnética utiliza eletroímãs, que geram correntes de Eddy no material levitado, </w:t>
      </w:r>
      <w:r w:rsidR="00602F46">
        <w:t xml:space="preserve">sendo restrita a materiais </w:t>
      </w:r>
      <w:r w:rsidRPr="003F75D9">
        <w:t>condutor</w:t>
      </w:r>
      <w:r w:rsidR="00602F46">
        <w:t>es</w:t>
      </w:r>
      <w:r w:rsidRPr="003F75D9">
        <w:t>.</w:t>
      </w:r>
      <w:r w:rsidR="009F114A" w:rsidRPr="003F75D9">
        <w:t xml:space="preserve"> A eletrostática utiliza campos elétricos para levitar partículas, que não precisam ser condutoras, mas </w:t>
      </w:r>
      <w:r w:rsidR="007E0192">
        <w:t>exige</w:t>
      </w:r>
      <w:r w:rsidR="009F114A" w:rsidRPr="003F75D9">
        <w:t xml:space="preserve"> um controle em loop fechado para ser estável. A óptica utiliza a reflexão e refração de laser aplicado à partícula, entretanto, </w:t>
      </w:r>
      <w:r w:rsidR="00AA6AAB">
        <w:t>esta</w:t>
      </w:r>
      <w:r w:rsidR="009F114A" w:rsidRPr="003F75D9">
        <w:t xml:space="preserve"> precisa ter um índice de refração maior que o do meio e ser relativamente transparente. A aerodinâmica utiliza fluxo de ar para suspender o objeto, mas a força gerada depende da sua geometria. A acústica utiliza ondas de pressão </w:t>
      </w:r>
      <w:r w:rsidR="0063141C" w:rsidRPr="003F75D9">
        <w:t xml:space="preserve">com pontos de máxima e mínima pressão, e a diferença de pressão gera forças em objetos presentes no campo, que não precisam ter características físicas específicas. A comparação de </w:t>
      </w:r>
      <w:hyperlink w:anchor="VANDAELE2015" w:history="1">
        <w:r w:rsidR="0063141C" w:rsidRPr="003F75D9">
          <w:t>VANDAELE et al. (2005)</w:t>
        </w:r>
      </w:hyperlink>
      <w:r w:rsidR="0063141C" w:rsidRPr="003F75D9">
        <w:t xml:space="preserve"> foi concluída indicando a manipulação acústica como mais viável, pois qualquer</w:t>
      </w:r>
      <w:r w:rsidR="0063141C">
        <w:t xml:space="preserve"> material pode ser manipulado, inclusive materiais não sólidos</w:t>
      </w:r>
      <w:r w:rsidR="00FC12AD">
        <w:t>.</w:t>
      </w:r>
    </w:p>
    <w:p w:rsidR="00BD5FDA" w:rsidRDefault="00642C45" w:rsidP="00BD5FDA">
      <w:r>
        <w:t>Nos próximos tópicos, será apresentada a modelagem matemática básica que rege os principais métodos de levi</w:t>
      </w:r>
      <w:r w:rsidR="00E16FF3">
        <w:t>tação acústica, além de descrevê-los</w:t>
      </w:r>
      <w:r>
        <w:t xml:space="preserve"> </w:t>
      </w:r>
      <w:r w:rsidR="00E16FF3">
        <w:t>quanto ao princípio de funcionamento</w:t>
      </w:r>
      <w:r>
        <w:t xml:space="preserve"> para levitação estática e para manipulação</w:t>
      </w:r>
      <w:r w:rsidR="001E244A">
        <w:t xml:space="preserve">. </w:t>
      </w:r>
    </w:p>
    <w:p w:rsidR="008E3A3E" w:rsidRDefault="008E3A3E" w:rsidP="00BD5FDA">
      <w:pPr>
        <w:pStyle w:val="Ttulo2"/>
      </w:pPr>
      <w:bookmarkStart w:id="6" w:name="_Toc13168715"/>
      <w:r>
        <w:t>Força gerada por um campo acústico</w:t>
      </w:r>
      <w:bookmarkEnd w:id="6"/>
    </w:p>
    <w:p w:rsidR="004E0E3A" w:rsidRDefault="008E3A3E" w:rsidP="003C618C">
      <w:r>
        <w:t xml:space="preserve">Um campo acústico, composto por ondas de pressão, gera uma força em uma partícula </w:t>
      </w:r>
      <w:r w:rsidR="005257EF">
        <w:t xml:space="preserve">nele </w:t>
      </w:r>
      <w:r>
        <w:t xml:space="preserve">presente, devido ao movimento </w:t>
      </w:r>
      <w:r w:rsidR="0095269C">
        <w:t xml:space="preserve">relativo entre a partícula e o meio. Essa força é um fenômeno não linear, pois, na aproximação linear, a força média é zero e não implica em movimento da partícula. </w:t>
      </w:r>
      <w:r w:rsidR="004E0E3A">
        <w:t>É necessário considerar ao menos os efeitos de segunda ordem para obter a força gerada por uma onda.</w:t>
      </w:r>
    </w:p>
    <w:p w:rsidR="005C337E" w:rsidRDefault="00F503F7" w:rsidP="003C618C">
      <w:hyperlink w:anchor="GORKOV1962" w:history="1">
        <w:r w:rsidR="004E0E3A" w:rsidRPr="003F75D9">
          <w:t>GOR</w:t>
        </w:r>
        <w:r w:rsidR="0087369A" w:rsidRPr="003F75D9">
          <w:t>’</w:t>
        </w:r>
        <w:r w:rsidR="004E0E3A" w:rsidRPr="003F75D9">
          <w:t>KOV</w:t>
        </w:r>
        <w:r w:rsidR="0095269C" w:rsidRPr="003F75D9">
          <w:t xml:space="preserve"> </w:t>
        </w:r>
        <w:r w:rsidR="007A52C1" w:rsidRPr="003F75D9">
          <w:t>(196</w:t>
        </w:r>
        <w:r w:rsidR="0087369A" w:rsidRPr="003F75D9">
          <w:t>2</w:t>
        </w:r>
        <w:r w:rsidR="007A52C1" w:rsidRPr="003F75D9">
          <w:t>)</w:t>
        </w:r>
      </w:hyperlink>
      <w:r w:rsidR="007A52C1" w:rsidRPr="003F75D9">
        <w:t xml:space="preserve"> </w:t>
      </w:r>
      <w:r w:rsidR="004E0E3A" w:rsidRPr="003F75D9">
        <w:t>descreveu uma equação para obter a força gerada por um campo potencial</w:t>
      </w:r>
      <w:r w:rsidR="007C66BF" w:rsidRPr="003F75D9">
        <w:t xml:space="preserve"> em um fluido ideal</w:t>
      </w:r>
      <w:r w:rsidR="000F10F0">
        <w:t xml:space="preserve"> aplicada</w:t>
      </w:r>
      <w:r w:rsidR="000F10F0" w:rsidRPr="003F75D9">
        <w:t xml:space="preserve"> </w:t>
      </w:r>
      <w:r w:rsidR="000F10F0">
        <w:t>a</w:t>
      </w:r>
      <w:r w:rsidR="000F10F0" w:rsidRPr="003F75D9">
        <w:t xml:space="preserve"> uma partícula</w:t>
      </w:r>
      <w:r w:rsidR="004E0E3A" w:rsidRPr="003F75D9">
        <w:t xml:space="preserve">. Essa modelagem considera </w:t>
      </w:r>
      <w:r w:rsidR="000F10F0">
        <w:t>uma partícula esférica cujo</w:t>
      </w:r>
      <w:r w:rsidR="004E0E3A" w:rsidRPr="003F75D9">
        <w:t xml:space="preserve"> </w:t>
      </w:r>
      <w:r w:rsidR="000F10F0">
        <w:t xml:space="preserve">diâmetro </w:t>
      </w:r>
      <w:r w:rsidR="004E0E3A" w:rsidRPr="003F75D9">
        <w:t>é muito menor que o comprimento de onda</w:t>
      </w:r>
      <w:r w:rsidR="007B1555" w:rsidRPr="003F75D9">
        <w:t xml:space="preserve">, de forma que a influência do objeto no formato da onda pode ser </w:t>
      </w:r>
      <w:r w:rsidR="00B671C7" w:rsidRPr="003F75D9">
        <w:t>desprezada</w:t>
      </w:r>
      <w:r w:rsidR="004E0E3A" w:rsidRPr="003F75D9">
        <w:t xml:space="preserve">. </w:t>
      </w:r>
      <w:hyperlink w:anchor="DRINKWATER2016" w:history="1">
        <w:r w:rsidR="004E0E3A" w:rsidRPr="003F75D9">
          <w:t>DRINKWATER (2016)</w:t>
        </w:r>
      </w:hyperlink>
      <w:r w:rsidR="004E0E3A" w:rsidRPr="003F75D9">
        <w:t xml:space="preserve"> resumiu</w:t>
      </w:r>
      <w:r w:rsidR="004E0E3A">
        <w:t xml:space="preserve"> o trabalho </w:t>
      </w:r>
      <w:r w:rsidR="006F625D">
        <w:t>d</w:t>
      </w:r>
      <w:r w:rsidR="004E0E3A">
        <w:t xml:space="preserve">e </w:t>
      </w:r>
      <w:r w:rsidR="004D3F70">
        <w:t>Gor’kov</w:t>
      </w:r>
      <w:r w:rsidR="004E0E3A">
        <w:t xml:space="preserve"> e destacou que a equação considera apenas as forças gradientes</w:t>
      </w:r>
      <w:r w:rsidR="00BD40CA">
        <w:t>, mas</w:t>
      </w:r>
      <w:r w:rsidR="004E0E3A">
        <w:t xml:space="preserve"> não as forças geradas por reflexão das </w:t>
      </w:r>
      <w:r w:rsidR="004E0E3A">
        <w:lastRenderedPageBreak/>
        <w:t>ondas</w:t>
      </w:r>
      <w:r w:rsidR="007B1555">
        <w:t xml:space="preserve"> sobre o objeto</w:t>
      </w:r>
      <w:r w:rsidR="004E0E3A">
        <w:t xml:space="preserve">. Além disso, ela não é aplicável caso </w:t>
      </w:r>
      <w:r w:rsidR="00343587">
        <w:t>as partículas estejam muito próximas umas das outras.</w:t>
      </w:r>
      <w:r w:rsidR="004D3F70">
        <w:t xml:space="preserve"> </w:t>
      </w:r>
    </w:p>
    <w:p w:rsidR="005C337E" w:rsidRDefault="004D3F70" w:rsidP="005C337E">
      <w:r>
        <w:t xml:space="preserve">A </w:t>
      </w:r>
      <w:r w:rsidR="005C337E">
        <w:t xml:space="preserve">seguir está presente a modelagem </w:t>
      </w:r>
      <w:r w:rsidRPr="003F75D9">
        <w:t xml:space="preserve">apresentada por </w:t>
      </w:r>
      <w:hyperlink w:anchor="DRINKWATER2016" w:history="1">
        <w:r w:rsidRPr="003F75D9">
          <w:t>DRINKWATER (2016)</w:t>
        </w:r>
      </w:hyperlink>
      <w:r w:rsidR="005C337E" w:rsidRPr="003F75D9">
        <w:t xml:space="preserve"> para um objeto esférico, em que</w:t>
      </w:r>
      <w:r w:rsidR="00D134DC" w:rsidRPr="003F75D9">
        <w:t xml:space="preserve"> </w:t>
      </w:r>
      <m:oMath>
        <m:r>
          <w:rPr>
            <w:rFonts w:ascii="Cambria Math" w:hAnsi="Cambria Math"/>
          </w:rPr>
          <m:t>p</m:t>
        </m:r>
      </m:oMath>
      <w:r w:rsidR="005C337E" w:rsidRPr="003F75D9">
        <w:t xml:space="preserve"> e</w:t>
      </w:r>
      <w:r w:rsidR="00D134DC" w:rsidRPr="003F75D9">
        <w:t xml:space="preserve"> </w:t>
      </w:r>
      <m:oMath>
        <m:acc>
          <m:accPr>
            <m:chr m:val="⃗"/>
            <m:ctrlPr>
              <w:rPr>
                <w:rFonts w:ascii="Cambria Math" w:hAnsi="Cambria Math"/>
                <w:i/>
              </w:rPr>
            </m:ctrlPr>
          </m:accPr>
          <m:e>
            <m:r>
              <w:rPr>
                <w:rFonts w:ascii="Cambria Math" w:hAnsi="Cambria Math"/>
              </w:rPr>
              <m:t>v</m:t>
            </m:r>
          </m:e>
        </m:acc>
      </m:oMath>
      <w:r w:rsidR="005C337E" w:rsidRPr="003F75D9">
        <w:t xml:space="preserve"> são a pressão e velocidade do meio</w:t>
      </w:r>
      <w:r w:rsidR="005C337E">
        <w:t xml:space="preserve"> n</w:t>
      </w:r>
      <w:r w:rsidR="00280ECD">
        <w:t>a</w:t>
      </w:r>
      <w:r w:rsidR="005C337E">
        <w:t xml:space="preserve"> </w:t>
      </w:r>
      <w:r w:rsidR="00280ECD">
        <w:t xml:space="preserve">localização do </w:t>
      </w:r>
      <w:r w:rsidR="005C337E">
        <w:t xml:space="preserve">objeto, </w:t>
      </w:r>
      <m:oMath>
        <m:r>
          <w:rPr>
            <w:rFonts w:ascii="Cambria Math" w:hAnsi="Cambria Math"/>
          </w:rPr>
          <m:t>a</m:t>
        </m:r>
      </m:oMath>
      <w:r w:rsidR="005C337E">
        <w:t xml:space="preserve"> é o raio do objeto,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5C337E">
        <w:t xml:space="preserve"> e </w:t>
      </w:r>
      <m:oMath>
        <m:sSub>
          <m:sSubPr>
            <m:ctrlPr>
              <w:rPr>
                <w:rFonts w:ascii="Cambria Math" w:hAnsi="Cambria Math"/>
                <w:i/>
              </w:rPr>
            </m:ctrlPr>
          </m:sSubPr>
          <m:e>
            <m:r>
              <w:rPr>
                <w:rFonts w:ascii="Cambria Math" w:hAnsi="Cambria Math"/>
              </w:rPr>
              <m:t>ρ</m:t>
            </m:r>
          </m:e>
          <m:sub>
            <m:r>
              <w:rPr>
                <w:rFonts w:ascii="Cambria Math" w:hAnsi="Cambria Math"/>
              </w:rPr>
              <m:t>p</m:t>
            </m:r>
          </m:sub>
        </m:sSub>
      </m:oMath>
      <w:r w:rsidR="005C337E">
        <w:t xml:space="preserve"> são a densidade do meio e do objeto e </w:t>
      </w:r>
      <m:oMath>
        <m:sSub>
          <m:sSubPr>
            <m:ctrlPr>
              <w:rPr>
                <w:rFonts w:ascii="Cambria Math" w:hAnsi="Cambria Math"/>
                <w:i/>
              </w:rPr>
            </m:ctrlPr>
          </m:sSubPr>
          <m:e>
            <m:r>
              <w:rPr>
                <w:rFonts w:ascii="Cambria Math" w:hAnsi="Cambria Math"/>
              </w:rPr>
              <m:t>κ</m:t>
            </m:r>
          </m:e>
          <m:sub>
            <m:r>
              <w:rPr>
                <w:rFonts w:ascii="Cambria Math" w:hAnsi="Cambria Math"/>
              </w:rPr>
              <m:t>0</m:t>
            </m:r>
          </m:sub>
        </m:sSub>
      </m:oMath>
      <w:r w:rsidR="005C337E">
        <w:t xml:space="preserve"> e </w:t>
      </w:r>
      <m:oMath>
        <m:sSub>
          <m:sSubPr>
            <m:ctrlPr>
              <w:rPr>
                <w:rFonts w:ascii="Cambria Math" w:hAnsi="Cambria Math"/>
                <w:i/>
              </w:rPr>
            </m:ctrlPr>
          </m:sSubPr>
          <m:e>
            <m:r>
              <w:rPr>
                <w:rFonts w:ascii="Cambria Math" w:hAnsi="Cambria Math"/>
              </w:rPr>
              <m:t>κ</m:t>
            </m:r>
          </m:e>
          <m:sub>
            <m:r>
              <w:rPr>
                <w:rFonts w:ascii="Cambria Math" w:hAnsi="Cambria Math"/>
              </w:rPr>
              <m:t>p</m:t>
            </m:r>
          </m:sub>
        </m:sSub>
      </m:oMath>
      <w:r w:rsidR="005C337E">
        <w:t xml:space="preserve"> são a compressibilidade do meio e do objeto.</w:t>
      </w:r>
    </w:p>
    <w:p w:rsidR="00D134DC" w:rsidRPr="00842EB0" w:rsidRDefault="00F503F7" w:rsidP="00842EB0">
      <w:pPr>
        <w:jc w:val="cente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U (1)</m:t>
          </m:r>
        </m:oMath>
      </m:oMathPara>
    </w:p>
    <w:p w:rsidR="00842EB0" w:rsidRPr="00842EB0" w:rsidRDefault="00842EB0" w:rsidP="00842EB0">
      <w:pPr>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4π</m:t>
              </m:r>
            </m:num>
            <m:den>
              <m:r>
                <w:rPr>
                  <w:rFonts w:ascii="Cambria Math" w:hAnsi="Cambria Math"/>
                </w:rPr>
                <m:t>3</m:t>
              </m:r>
            </m:den>
          </m:f>
          <m:sSup>
            <m:sSupPr>
              <m:ctrlPr>
                <w:rPr>
                  <w:rFonts w:ascii="Cambria Math" w:hAnsi="Cambria Math"/>
                  <w:i/>
                </w:rPr>
              </m:ctrlPr>
            </m:sSupPr>
            <m:e>
              <m:r>
                <w:rPr>
                  <w:rFonts w:ascii="Cambria Math" w:hAnsi="Cambria Math"/>
                </w:rPr>
                <m:t>a</m:t>
              </m:r>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κ</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e>
                <m:sup>
                  <m:r>
                    <w:rPr>
                      <w:rFonts w:ascii="Cambria Math" w:hAnsi="Cambria Math"/>
                    </w:rPr>
                    <m:t>2</m:t>
                  </m:r>
                </m:sup>
              </m:sSup>
            </m:e>
          </m:d>
          <m:r>
            <w:rPr>
              <w:rFonts w:ascii="Cambria Math" w:eastAsiaTheme="minorEastAsia" w:hAnsi="Cambria Math"/>
            </w:rPr>
            <m:t xml:space="preserve"> (2)</m:t>
          </m:r>
        </m:oMath>
      </m:oMathPara>
    </w:p>
    <w:p w:rsidR="00842EB0" w:rsidRPr="006D230A" w:rsidRDefault="00F503F7" w:rsidP="00842EB0">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κ</m:t>
                  </m:r>
                </m:e>
                <m:sub>
                  <m:r>
                    <w:rPr>
                      <w:rFonts w:ascii="Cambria Math" w:hAnsi="Cambria Math"/>
                    </w:rPr>
                    <m:t>p</m:t>
                  </m:r>
                </m:sub>
              </m:sSub>
            </m:num>
            <m:den>
              <m:sSub>
                <m:sSubPr>
                  <m:ctrlPr>
                    <w:rPr>
                      <w:rFonts w:ascii="Cambria Math" w:hAnsi="Cambria Math"/>
                      <w:i/>
                    </w:rPr>
                  </m:ctrlPr>
                </m:sSubPr>
                <m:e>
                  <m:r>
                    <w:rPr>
                      <w:rFonts w:ascii="Cambria Math" w:hAnsi="Cambria Math"/>
                    </w:rPr>
                    <m:t>κ</m:t>
                  </m:r>
                </m:e>
                <m:sub>
                  <m:r>
                    <w:rPr>
                      <w:rFonts w:ascii="Cambria Math" w:hAnsi="Cambria Math"/>
                    </w:rPr>
                    <m:t>0</m:t>
                  </m:r>
                </m:sub>
              </m:sSub>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p</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e>
              </m:d>
            </m:num>
            <m:den>
              <m:r>
                <w:rPr>
                  <w:rFonts w:ascii="Cambria Math" w:hAnsi="Cambria Math"/>
                </w:rPr>
                <m:t>2</m:t>
              </m:r>
              <m:f>
                <m:fPr>
                  <m:type m:val="lin"/>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p</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den>
          </m:f>
        </m:oMath>
      </m:oMathPara>
    </w:p>
    <w:p w:rsidR="006D230A" w:rsidRDefault="00907763" w:rsidP="00907763">
      <w:pPr>
        <w:ind w:firstLine="0"/>
      </w:pPr>
      <w:r>
        <w:rPr>
          <w:rFonts w:eastAsiaTheme="minorEastAsia"/>
        </w:rPr>
        <w:tab/>
      </w:r>
      <w:hyperlink w:anchor="ANDRADE2018" w:history="1">
        <w:r w:rsidRPr="003F75D9">
          <w:t>ANDRADE et al. (2018)</w:t>
        </w:r>
      </w:hyperlink>
      <w:r w:rsidRPr="003F75D9">
        <w:t xml:space="preserve"> destaca que, considerando que o meio é o ar e que a densidade do objeto é muito maior que</w:t>
      </w:r>
      <w:r>
        <w:t xml:space="preserve"> a densidade do meio, pode-se simplificar a equação executando a seguinte aproximação. </w:t>
      </w:r>
    </w:p>
    <w:p w:rsidR="00907763" w:rsidRPr="00EE64A6" w:rsidRDefault="00F503F7" w:rsidP="00907763">
      <w:pPr>
        <w:ind w:firstLine="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oMath>
      </m:oMathPara>
    </w:p>
    <w:p w:rsidR="00EE64A6" w:rsidRPr="00907763" w:rsidRDefault="00EE64A6" w:rsidP="00907763">
      <w:pPr>
        <w:ind w:firstLine="0"/>
        <w:rPr>
          <w:rFonts w:eastAsiaTheme="minorEastAsia"/>
        </w:rPr>
      </w:pPr>
      <w:r>
        <w:rPr>
          <w:rFonts w:eastAsiaTheme="minorEastAsia"/>
        </w:rPr>
        <w:tab/>
        <w:t xml:space="preserve">Para um objeto levitar estavelmente, é necessário que a força acústica seja </w:t>
      </w:r>
      <w:r w:rsidR="00536106">
        <w:rPr>
          <w:rFonts w:eastAsiaTheme="minorEastAsia"/>
        </w:rPr>
        <w:t xml:space="preserve">ao menos </w:t>
      </w:r>
      <w:r>
        <w:rPr>
          <w:rFonts w:eastAsiaTheme="minorEastAsia"/>
        </w:rPr>
        <w:t>igual à força gravitacional. É possível notar, na equação (2), que a força acústica é proporcional ao volume do objeto. Por outro lado, a força gravitacional é proporcional à massa do objeto. A partir disso, podemos concluir que a densidade é o parâmetro que limita quais objetos podem ser levitados considerando um campo acústico est</w:t>
      </w:r>
      <w:r w:rsidR="002B5F4D">
        <w:rPr>
          <w:rFonts w:eastAsiaTheme="minorEastAsia"/>
        </w:rPr>
        <w:t>ático.</w:t>
      </w:r>
    </w:p>
    <w:p w:rsidR="00907763" w:rsidRDefault="00C42B31" w:rsidP="00C42B31">
      <w:pPr>
        <w:pStyle w:val="Ttulo2"/>
      </w:pPr>
      <w:bookmarkStart w:id="7" w:name="_Toc13168716"/>
      <w:r>
        <w:t>Levitação Acústica</w:t>
      </w:r>
      <w:bookmarkEnd w:id="7"/>
    </w:p>
    <w:p w:rsidR="00AE4079" w:rsidRDefault="00AE4079" w:rsidP="003F75D9">
      <w:r>
        <w:t>Levitação acústica normalmente utiliza uma onda estacionária de forma que são gerados nós e ventres de pressão. Se um objeto for colocado nesta onda, os ventres irão deslocar o objeto para o nó mais próximo. A manipulação é efetuada alterando a posição dos nós, nos quais as partículas estão presas.</w:t>
      </w:r>
      <w:r w:rsidR="00E46A03">
        <w:t xml:space="preserve"> Esta técnica</w:t>
      </w:r>
      <w:r w:rsidR="00233B3E">
        <w:t>, que será o foco deste projeto,</w:t>
      </w:r>
      <w:r w:rsidR="00E46A03">
        <w:t xml:space="preserve"> é divi</w:t>
      </w:r>
      <w:r w:rsidR="00876BE6">
        <w:t>di</w:t>
      </w:r>
      <w:r w:rsidR="00E46A03">
        <w:t>da em ressonante e não ressonante.</w:t>
      </w:r>
      <w:r w:rsidR="00B84CA5">
        <w:t xml:space="preserve"> </w:t>
      </w:r>
    </w:p>
    <w:p w:rsidR="005E5ABE" w:rsidRDefault="008F6617" w:rsidP="003F75D9">
      <w:r w:rsidRPr="003F75D9">
        <w:t xml:space="preserve">Existem outros métodos de levitação ou manipulação na literatura. </w:t>
      </w:r>
      <w:hyperlink w:anchor="ANDRADE2018" w:history="1">
        <w:r w:rsidRPr="003F75D9">
          <w:t>ANDRADE et al. (2018)</w:t>
        </w:r>
      </w:hyperlink>
      <w:r w:rsidRPr="003F75D9">
        <w:t xml:space="preserve"> lista</w:t>
      </w:r>
      <w:r>
        <w:t xml:space="preserve"> estes métodos e apresenta suas caraterísticas. A levitação próxima ao campo levita o objeto muito próximo ao transdutor, de forma que o objeto age como refletor</w:t>
      </w:r>
      <w:r w:rsidR="005E5ABE">
        <w:t xml:space="preserve">. A levitação distante do campo utiliza o </w:t>
      </w:r>
      <w:r w:rsidR="00876BE6">
        <w:t>mesmo conceito de que o objeto</w:t>
      </w:r>
      <w:r w:rsidR="005E5ABE">
        <w:t xml:space="preserve"> faz papel de refletor, mas não restringe a distância de separação entre o </w:t>
      </w:r>
      <w:r w:rsidR="005E5ABE">
        <w:lastRenderedPageBreak/>
        <w:t xml:space="preserve">transdutor e o objeto. Ambas as técnicas são utilizadas para levitar objetos maiores que o comprimento de onda. É importante destacar que a modelagem matemática apresentada na seção anterior não é aplicável nestes casos, já </w:t>
      </w:r>
      <w:r w:rsidR="00CE0FC0">
        <w:t xml:space="preserve">que ela </w:t>
      </w:r>
      <w:r w:rsidR="005E5ABE">
        <w:t>restringe o objeto como sendo muito menor que o comprimento de onda.</w:t>
      </w:r>
      <w:r w:rsidR="00FA28A3">
        <w:t xml:space="preserve"> Outro método é o de feixe único, no qual se utiliza apenas uma fonte ultrassônica e nenhum refletor.</w:t>
      </w:r>
    </w:p>
    <w:p w:rsidR="004E5C91" w:rsidRDefault="00AE4079" w:rsidP="00A1771B">
      <w:pPr>
        <w:pStyle w:val="Ttulo3"/>
      </w:pPr>
      <w:bookmarkStart w:id="8" w:name="_Toc13168717"/>
      <w:r>
        <w:t>Levitação Acústica Ressonante</w:t>
      </w:r>
      <w:bookmarkEnd w:id="8"/>
    </w:p>
    <w:p w:rsidR="00283373" w:rsidRDefault="00283373" w:rsidP="00C42B31">
      <w:r>
        <w:t>Diversos trabalhos utilizam ressonância para formar a onda estacion</w:t>
      </w:r>
      <w:r w:rsidR="00CE0EAE">
        <w:t xml:space="preserve">ária. </w:t>
      </w:r>
      <w:r w:rsidR="006F625D">
        <w:t xml:space="preserve">Em um experimento </w:t>
      </w:r>
      <w:r w:rsidR="006F625D" w:rsidRPr="003F75D9">
        <w:t xml:space="preserve">executado por </w:t>
      </w:r>
      <w:hyperlink w:anchor="ANDRADE2010" w:history="1">
        <w:r w:rsidR="00F308EA" w:rsidRPr="003F75D9">
          <w:t>AN</w:t>
        </w:r>
        <w:r w:rsidR="006F625D" w:rsidRPr="003F75D9">
          <w:t>D</w:t>
        </w:r>
        <w:r w:rsidR="00F308EA" w:rsidRPr="003F75D9">
          <w:t>RADE et al. (2010)</w:t>
        </w:r>
      </w:hyperlink>
      <w:r w:rsidR="00F308EA" w:rsidRPr="003F75D9">
        <w:t xml:space="preserve"> </w:t>
      </w:r>
      <w:r w:rsidR="00BD3F34" w:rsidRPr="003F75D9">
        <w:t>esferas</w:t>
      </w:r>
      <w:r w:rsidR="00BD3F34">
        <w:t xml:space="preserve"> de isopor e de aço </w:t>
      </w:r>
      <w:r w:rsidR="006F625D">
        <w:t xml:space="preserve">foram levitadas </w:t>
      </w:r>
      <w:r w:rsidR="00BD3F34">
        <w:t>no ar</w:t>
      </w:r>
      <w:r w:rsidR="006F625D">
        <w:t xml:space="preserve"> entre um transdutor operando a 19,9kHz e um refletor</w:t>
      </w:r>
      <w:r w:rsidR="00BD3F34">
        <w:t>.</w:t>
      </w:r>
      <w:r w:rsidR="006F625D">
        <w:t xml:space="preserve"> </w:t>
      </w:r>
      <w:r w:rsidR="007D195B">
        <w:t>As</w:t>
      </w:r>
      <w:r w:rsidR="006F625D">
        <w:t xml:space="preserve"> </w:t>
      </w:r>
      <w:r w:rsidR="007D195B">
        <w:t>esferas</w:t>
      </w:r>
      <w:r w:rsidR="006F625D">
        <w:t xml:space="preserve"> eram separad</w:t>
      </w:r>
      <w:r w:rsidR="007D195B">
        <w:t>a</w:t>
      </w:r>
      <w:r w:rsidR="006F625D">
        <w:t xml:space="preserve">s por meio comprimento de onda, situando-se nos nós da onda estacionária, no caso </w:t>
      </w:r>
      <w:r w:rsidR="007D195B">
        <w:t xml:space="preserve">em que </w:t>
      </w:r>
      <w:r w:rsidR="006F625D">
        <w:t xml:space="preserve">o transdutor e refletor </w:t>
      </w:r>
      <w:r w:rsidR="007D195B">
        <w:t xml:space="preserve">eram </w:t>
      </w:r>
      <w:r w:rsidR="006F625D">
        <w:t>planos.</w:t>
      </w:r>
      <w:r w:rsidR="00BD3F34">
        <w:t xml:space="preserve"> </w:t>
      </w:r>
      <w:r w:rsidR="00A65485">
        <w:t xml:space="preserve">A </w:t>
      </w:r>
      <w:r w:rsidR="00A65485">
        <w:fldChar w:fldCharType="begin"/>
      </w:r>
      <w:r w:rsidR="00A65485">
        <w:instrText xml:space="preserve"> REF _Ref12837684 \h </w:instrText>
      </w:r>
      <w:r w:rsidR="00A65485">
        <w:fldChar w:fldCharType="separate"/>
      </w:r>
      <w:r w:rsidR="006776C7">
        <w:t xml:space="preserve">Figura </w:t>
      </w:r>
      <w:r w:rsidR="006776C7">
        <w:rPr>
          <w:noProof/>
        </w:rPr>
        <w:t>1</w:t>
      </w:r>
      <w:r w:rsidR="00A65485">
        <w:fldChar w:fldCharType="end"/>
      </w:r>
      <w:r w:rsidR="00A65485">
        <w:t xml:space="preserve"> exibe duas esferas de aço levitando em dois nós.</w:t>
      </w:r>
      <w:r w:rsidR="00400539">
        <w:t xml:space="preserve"> </w:t>
      </w:r>
      <w:r w:rsidR="000F12E4">
        <w:t>Neste estudo, não houve manipulação da esfera, mas c</w:t>
      </w:r>
      <w:r w:rsidR="00400539">
        <w:t xml:space="preserve">oncluiu-se que a </w:t>
      </w:r>
      <w:r w:rsidR="000F12E4">
        <w:t>força gerada</w:t>
      </w:r>
      <w:r w:rsidR="00400539">
        <w:t xml:space="preserve"> é </w:t>
      </w:r>
      <w:r w:rsidR="000F12E4">
        <w:t>maior</w:t>
      </w:r>
      <w:r w:rsidR="00400539">
        <w:t xml:space="preserve"> quando o transdutor e o refletor têm superfícies c</w:t>
      </w:r>
      <w:r w:rsidR="00BD3F34">
        <w:t>ôncavas</w:t>
      </w:r>
      <w:r w:rsidR="00400539">
        <w:t xml:space="preserve">. </w:t>
      </w:r>
    </w:p>
    <w:p w:rsidR="00DF6AF6" w:rsidRDefault="00DF6AF6" w:rsidP="00DF6AF6">
      <w:pPr>
        <w:pStyle w:val="TituloImagem"/>
      </w:pPr>
      <w:bookmarkStart w:id="9" w:name="_Ref12837684"/>
      <w:r>
        <w:t xml:space="preserve">Figura </w:t>
      </w:r>
      <w:r w:rsidR="00F503F7">
        <w:fldChar w:fldCharType="begin"/>
      </w:r>
      <w:r w:rsidR="00F503F7">
        <w:instrText xml:space="preserve"> SEQ Figura \* ARABIC </w:instrText>
      </w:r>
      <w:r w:rsidR="00F503F7">
        <w:fldChar w:fldCharType="separate"/>
      </w:r>
      <w:r w:rsidR="006776C7">
        <w:rPr>
          <w:noProof/>
        </w:rPr>
        <w:t>1</w:t>
      </w:r>
      <w:r w:rsidR="00F503F7">
        <w:rPr>
          <w:noProof/>
        </w:rPr>
        <w:fldChar w:fldCharType="end"/>
      </w:r>
      <w:bookmarkEnd w:id="9"/>
      <w:r>
        <w:t xml:space="preserve"> – Levitação Ressonante</w:t>
      </w:r>
    </w:p>
    <w:p w:rsidR="00DF6AF6" w:rsidRDefault="00DF6AF6" w:rsidP="00DF6AF6">
      <w:pPr>
        <w:ind w:firstLine="0"/>
        <w:jc w:val="center"/>
      </w:pPr>
      <w:r>
        <w:rPr>
          <w:noProof/>
          <w:lang w:eastAsia="pt-BR"/>
        </w:rPr>
        <w:drawing>
          <wp:inline distT="0" distB="0" distL="0" distR="0" wp14:anchorId="23166D3B" wp14:editId="2E6931EC">
            <wp:extent cx="2043809" cy="180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ADE 2010.jpg"/>
                    <pic:cNvPicPr/>
                  </pic:nvPicPr>
                  <pic:blipFill rotWithShape="1">
                    <a:blip r:embed="rId12" cstate="print">
                      <a:extLst>
                        <a:ext uri="{28A0092B-C50C-407E-A947-70E740481C1C}">
                          <a14:useLocalDpi xmlns:a14="http://schemas.microsoft.com/office/drawing/2010/main" val="0"/>
                        </a:ext>
                      </a:extLst>
                    </a:blip>
                    <a:srcRect r="59110" b="19811"/>
                    <a:stretch/>
                  </pic:blipFill>
                  <pic:spPr bwMode="auto">
                    <a:xfrm>
                      <a:off x="0" y="0"/>
                      <a:ext cx="2043809" cy="1800000"/>
                    </a:xfrm>
                    <a:prstGeom prst="rect">
                      <a:avLst/>
                    </a:prstGeom>
                    <a:ln>
                      <a:noFill/>
                    </a:ln>
                    <a:extLst>
                      <a:ext uri="{53640926-AAD7-44D8-BBD7-CCE9431645EC}">
                        <a14:shadowObscured xmlns:a14="http://schemas.microsoft.com/office/drawing/2010/main"/>
                      </a:ext>
                    </a:extLst>
                  </pic:spPr>
                </pic:pic>
              </a:graphicData>
            </a:graphic>
          </wp:inline>
        </w:drawing>
      </w:r>
    </w:p>
    <w:p w:rsidR="00652B68" w:rsidRDefault="00652B68" w:rsidP="00221A01">
      <w:pPr>
        <w:pStyle w:val="FonteImagem"/>
        <w:spacing w:before="0"/>
      </w:pPr>
      <w:r>
        <w:t xml:space="preserve">Fonte: </w:t>
      </w:r>
      <w:r w:rsidR="002A7730">
        <w:t xml:space="preserve">Reimpresso de </w:t>
      </w:r>
      <w:r w:rsidRPr="00DF6AF6">
        <w:t>AN</w:t>
      </w:r>
      <w:r w:rsidR="006F625D">
        <w:t>D</w:t>
      </w:r>
      <w:r w:rsidRPr="00DF6AF6">
        <w:t>RADE et al. (2010)</w:t>
      </w:r>
      <w:r w:rsidR="002A7730">
        <w:t xml:space="preserve"> © 2010 IEEE</w:t>
      </w:r>
      <w:r>
        <w:t>.</w:t>
      </w:r>
    </w:p>
    <w:p w:rsidR="00AE4079" w:rsidRDefault="00AE4079" w:rsidP="00AE4079">
      <w:pPr>
        <w:pStyle w:val="Ttulo3"/>
      </w:pPr>
      <w:bookmarkStart w:id="10" w:name="_Toc13168718"/>
      <w:r>
        <w:t>Levitação Acústica Não Ressonante</w:t>
      </w:r>
      <w:bookmarkEnd w:id="10"/>
    </w:p>
    <w:p w:rsidR="0065004D" w:rsidRDefault="002F36B9" w:rsidP="00C42B31">
      <w:r>
        <w:t>Pode-se criar uma onda estacionária</w:t>
      </w:r>
      <w:r w:rsidR="00374331">
        <w:t xml:space="preserve"> sem que haja ressonância. Esta técnica utiliza duas </w:t>
      </w:r>
      <w:r w:rsidR="008F6FDB">
        <w:t>fontes</w:t>
      </w:r>
      <w:r w:rsidR="00BE6CD6">
        <w:t xml:space="preserve"> ultrassônicas</w:t>
      </w:r>
      <w:r w:rsidR="00374331">
        <w:t xml:space="preserve"> de forma que a interferência entre elas crie um padrão estacion</w:t>
      </w:r>
      <w:r w:rsidR="00C47B60">
        <w:t xml:space="preserve">ário. A vantagem é que essa configuração não exige que a separação </w:t>
      </w:r>
      <w:r w:rsidR="00C47B60" w:rsidRPr="003F75D9">
        <w:t xml:space="preserve">entre o transdutor e o refletor </w:t>
      </w:r>
      <w:r w:rsidR="00A63A42" w:rsidRPr="003F75D9">
        <w:t>seja um valor específico para permitir ressonância</w:t>
      </w:r>
      <w:r w:rsidR="00C47B60" w:rsidRPr="003F75D9">
        <w:t xml:space="preserve">. </w:t>
      </w:r>
      <w:hyperlink w:anchor="ANDRADE2015" w:history="1">
        <w:r w:rsidR="00374331" w:rsidRPr="003F75D9">
          <w:t>ANDRADE et al. (2015)</w:t>
        </w:r>
      </w:hyperlink>
      <w:r w:rsidR="00374331" w:rsidRPr="003F75D9">
        <w:t xml:space="preserve"> utilizou um </w:t>
      </w:r>
      <w:r w:rsidR="005B2904" w:rsidRPr="003F75D9">
        <w:t xml:space="preserve">transdutor e um refletor, </w:t>
      </w:r>
      <w:r w:rsidR="00BD2049" w:rsidRPr="003F75D9">
        <w:t>entre os quais</w:t>
      </w:r>
      <w:r w:rsidR="005B2904" w:rsidRPr="003F75D9">
        <w:t xml:space="preserve"> uma onda estacionária foi criada pela</w:t>
      </w:r>
      <w:r w:rsidR="005B2904">
        <w:t xml:space="preserve"> onda emitida e pela primeira reflexão, </w:t>
      </w:r>
      <w:r w:rsidR="005B2904">
        <w:lastRenderedPageBreak/>
        <w:t>próximo ao refletor.</w:t>
      </w:r>
      <w:r w:rsidR="00C47B60">
        <w:t xml:space="preserve"> A manipulação das partículas próximas a refletor foi</w:t>
      </w:r>
      <w:r w:rsidR="00F6675D">
        <w:t xml:space="preserve"> </w:t>
      </w:r>
      <w:r w:rsidR="00C47B60">
        <w:t>obtida movimentando o refletor, já que os nós acompanhavam o movimento do refletor.</w:t>
      </w:r>
      <w:r w:rsidR="00A1771B">
        <w:t xml:space="preserve"> </w:t>
      </w:r>
    </w:p>
    <w:p w:rsidR="008D30BB" w:rsidRDefault="00857818" w:rsidP="0065004D">
      <w:r>
        <w:t xml:space="preserve">O modo não ressonante </w:t>
      </w:r>
      <w:r w:rsidRPr="003F75D9">
        <w:t xml:space="preserve">também pode ser aplicado sem a necessidade de um refletor. O experimento de </w:t>
      </w:r>
      <w:hyperlink w:anchor="KOZUKA2000" w:history="1">
        <w:r w:rsidRPr="003F75D9">
          <w:t>KOZUKA et al. (2000)</w:t>
        </w:r>
      </w:hyperlink>
      <w:r w:rsidRPr="003F75D9">
        <w:t xml:space="preserve"> utilizou quatro transdutores operando a 1,75MHz posicionados nos vértices de uma pirâmide</w:t>
      </w:r>
      <w:r>
        <w:t xml:space="preserve"> regular. Neste caso, no centro da pirâmide cruzavam-se os quatro feixes ultrassônicos, gerando uma onda estacionária tridimensional resultante da interferência entre os feixes.</w:t>
      </w:r>
      <w:r w:rsidR="00EC6F89">
        <w:t xml:space="preserve"> </w:t>
      </w:r>
      <w:r w:rsidR="00876BE6">
        <w:t>O meio utilizado foi á</w:t>
      </w:r>
      <w:r w:rsidR="00AD0781">
        <w:t xml:space="preserve">gua e as partículas eram poliestireno com cerca de 500µm de diâmetro. </w:t>
      </w:r>
      <w:r w:rsidR="00EC6F89">
        <w:t>Alterando a fase do sinal emitido por um transdutor, foi possível deslocar os nós da onda estacionária ao longo do eixo daquele transdutor.</w:t>
      </w:r>
      <w:r>
        <w:t xml:space="preserve"> </w:t>
      </w:r>
    </w:p>
    <w:p w:rsidR="00B52841" w:rsidRDefault="00F503F7" w:rsidP="00C42B31">
      <w:hyperlink w:anchor="MARZO2017" w:history="1">
        <w:r w:rsidR="00B26C52" w:rsidRPr="003F75D9">
          <w:t>MARZO</w:t>
        </w:r>
        <w:r w:rsidR="004E69B2" w:rsidRPr="003F75D9">
          <w:t xml:space="preserve"> et al. (2017)</w:t>
        </w:r>
      </w:hyperlink>
      <w:r w:rsidR="004E69B2" w:rsidRPr="003F75D9">
        <w:t xml:space="preserve"> desenvolveu um aparelho não ressonante sem refletor</w:t>
      </w:r>
      <w:r w:rsidR="00034CBF" w:rsidRPr="003F75D9">
        <w:t>, denominado TinyLev</w:t>
      </w:r>
      <w:r w:rsidR="004E69B2" w:rsidRPr="003F75D9">
        <w:t xml:space="preserve">. </w:t>
      </w:r>
      <w:r w:rsidR="000007AD" w:rsidRPr="003F75D9">
        <w:t xml:space="preserve">Seu diferencial é ser </w:t>
      </w:r>
      <w:r w:rsidR="004E69B2" w:rsidRPr="003F75D9">
        <w:t xml:space="preserve">composto </w:t>
      </w:r>
      <w:r w:rsidR="001B045E">
        <w:t>por</w:t>
      </w:r>
      <w:r w:rsidR="004E69B2" w:rsidRPr="003F75D9">
        <w:t xml:space="preserve"> duas matrizes de transdutores opostas</w:t>
      </w:r>
      <w:r w:rsidR="00995570" w:rsidRPr="003F75D9">
        <w:t>, cada uma com 32 transdutores</w:t>
      </w:r>
      <w:r w:rsidR="000007AD" w:rsidRPr="003F75D9">
        <w:t xml:space="preserve"> comercialmente disponíveis</w:t>
      </w:r>
      <w:r w:rsidR="004E69B2" w:rsidRPr="003F75D9">
        <w:t xml:space="preserve">, aplicando o mesmo conceito utilizado por </w:t>
      </w:r>
      <w:hyperlink w:anchor="KOZUKA2000" w:history="1">
        <w:r w:rsidR="004E69B2" w:rsidRPr="003F75D9">
          <w:t>KOZUKA et al. (2000)</w:t>
        </w:r>
      </w:hyperlink>
      <w:r w:rsidR="004E69B2" w:rsidRPr="003F75D9">
        <w:t>.</w:t>
      </w:r>
      <w:r w:rsidR="009C4E2B" w:rsidRPr="003F75D9">
        <w:t xml:space="preserve"> </w:t>
      </w:r>
      <w:r w:rsidR="004F7B3B" w:rsidRPr="003F75D9">
        <w:t>É importante destacar que, c</w:t>
      </w:r>
      <w:r w:rsidR="009C4E2B" w:rsidRPr="003F75D9">
        <w:t xml:space="preserve">omo neste aparelho os transdutores estão se cruzando a </w:t>
      </w:r>
      <w:r w:rsidR="009C4E2B">
        <w:t>180°, as reflexões podem causar efeitos indesejados, caso que foi considerado como desprezível.</w:t>
      </w:r>
      <w:r w:rsidR="00EE64A6">
        <w:t xml:space="preserve"> Foi possível manipular estavelmente objetos de </w:t>
      </w:r>
      <w:r w:rsidR="001700FD">
        <w:t>até 2,2g/cm³.</w:t>
      </w:r>
    </w:p>
    <w:p w:rsidR="0049711A" w:rsidRDefault="0049711A" w:rsidP="0049711A">
      <w:pPr>
        <w:pStyle w:val="Ttulo2"/>
      </w:pPr>
      <w:bookmarkStart w:id="11" w:name="_Toc13168719"/>
      <w:r>
        <w:t>Matriz de Transdutores</w:t>
      </w:r>
      <w:bookmarkEnd w:id="11"/>
    </w:p>
    <w:p w:rsidR="0049711A" w:rsidRDefault="00702A62" w:rsidP="003F75D9">
      <w:r>
        <w:t>Uma matriz de transdutores é uma superfície na qual são dispostos diversos pequenos transdutores. A matriz permite</w:t>
      </w:r>
      <w:r w:rsidR="00A963CB">
        <w:t xml:space="preserve"> utilizar transdutores dispon</w:t>
      </w:r>
      <w:r w:rsidR="00243C0D">
        <w:t xml:space="preserve">íveis no mercado a baixo custo, e ainda emitir altas pressões sonoras. </w:t>
      </w:r>
      <w:r w:rsidR="00CA33D4">
        <w:t>Em aplicações estáticas, o formato geométrico da matriz pode ser explorado para se obter um determinado formato de campo acústico. Em aplicações dinâmicas, a</w:t>
      </w:r>
      <w:r w:rsidR="00DE2111">
        <w:t xml:space="preserve"> sua principal vantagem é possibili</w:t>
      </w:r>
      <w:r w:rsidR="000A36F5">
        <w:t>tar</w:t>
      </w:r>
      <w:r w:rsidR="00DE2111">
        <w:t xml:space="preserve"> </w:t>
      </w:r>
      <w:r w:rsidR="00543312">
        <w:t xml:space="preserve">o </w:t>
      </w:r>
      <w:r w:rsidR="000A36F5">
        <w:t>c</w:t>
      </w:r>
      <w:r w:rsidR="00543312">
        <w:t>ontrole</w:t>
      </w:r>
      <w:r w:rsidR="00DE2111">
        <w:t xml:space="preserve"> individual </w:t>
      </w:r>
      <w:r w:rsidR="00543312">
        <w:t>d</w:t>
      </w:r>
      <w:r w:rsidR="00DE2111">
        <w:t xml:space="preserve">a amplitude e </w:t>
      </w:r>
      <w:r w:rsidR="00543312">
        <w:t>d</w:t>
      </w:r>
      <w:r w:rsidR="00DE2111">
        <w:t xml:space="preserve">a fase de cada transdutor, conforme proposto </w:t>
      </w:r>
      <w:r w:rsidR="00DE2111" w:rsidRPr="003F75D9">
        <w:t xml:space="preserve">por </w:t>
      </w:r>
      <w:hyperlink w:anchor="MARZO2015" w:history="1">
        <w:r w:rsidR="00DE2111" w:rsidRPr="003F75D9">
          <w:t>MARZO et al. (2015)</w:t>
        </w:r>
      </w:hyperlink>
      <w:r w:rsidR="00DE2111" w:rsidRPr="003F75D9">
        <w:t>. Dessa</w:t>
      </w:r>
      <w:r w:rsidR="00DE2111">
        <w:t xml:space="preserve"> forma, </w:t>
      </w:r>
      <w:r w:rsidR="00CA33D4">
        <w:t xml:space="preserve">a interferência dos sinais sobrepostos de cada dispositivo da matriz gera campos acústicos complexos que podem ser controlados dinamicamente. </w:t>
      </w:r>
    </w:p>
    <w:p w:rsidR="009F031F" w:rsidRDefault="00BA5E52" w:rsidP="003F75D9">
      <w:r>
        <w:t>A flexibilidade da matriz a torna ideal para manipulação acústica</w:t>
      </w:r>
      <w:r w:rsidRPr="003F75D9">
        <w:t xml:space="preserve">. </w:t>
      </w:r>
      <w:hyperlink w:anchor="MARZO2015" w:history="1">
        <w:r w:rsidRPr="003F75D9">
          <w:t>MARZO et al. (2015)</w:t>
        </w:r>
      </w:hyperlink>
      <w:r w:rsidRPr="003F75D9">
        <w:t xml:space="preserve"> </w:t>
      </w:r>
      <w:r>
        <w:t>desenvolveu um equipamento inovador que pode levitar</w:t>
      </w:r>
      <w:r w:rsidR="001B045E">
        <w:t>,</w:t>
      </w:r>
      <w:r>
        <w:t xml:space="preserve"> transladar tridimensionalmente e girar objetos. O equipamento</w:t>
      </w:r>
      <w:r w:rsidR="004A37AF">
        <w:t>,</w:t>
      </w:r>
      <w:r w:rsidR="00474A1F">
        <w:t xml:space="preserve"> ilustrado na </w:t>
      </w:r>
      <w:r w:rsidR="00474A1F">
        <w:fldChar w:fldCharType="begin"/>
      </w:r>
      <w:r w:rsidR="00474A1F">
        <w:instrText xml:space="preserve"> REF _Ref13158660 \h </w:instrText>
      </w:r>
      <w:r w:rsidR="003F75D9">
        <w:instrText xml:space="preserve"> \* MERGEFORMAT </w:instrText>
      </w:r>
      <w:r w:rsidR="00474A1F">
        <w:fldChar w:fldCharType="separate"/>
      </w:r>
      <w:r w:rsidR="006776C7" w:rsidRPr="00AA3C98">
        <w:rPr>
          <w:rStyle w:val="TituloImagemChar"/>
        </w:rPr>
        <w:t xml:space="preserve">Figura </w:t>
      </w:r>
      <w:r w:rsidR="006776C7">
        <w:rPr>
          <w:rStyle w:val="TituloImagemChar"/>
          <w:noProof/>
        </w:rPr>
        <w:t>2</w:t>
      </w:r>
      <w:r w:rsidR="00474A1F">
        <w:fldChar w:fldCharType="end"/>
      </w:r>
      <w:r w:rsidR="004A37AF">
        <w:t>,</w:t>
      </w:r>
      <w:r>
        <w:t xml:space="preserve"> é de estado sólido, ou seja, não depende de atuadores ou peças móveis.</w:t>
      </w:r>
      <w:r w:rsidR="008D1604">
        <w:t xml:space="preserve"> </w:t>
      </w:r>
    </w:p>
    <w:p w:rsidR="00BA5E52" w:rsidRDefault="00F503F7" w:rsidP="003F75D9">
      <w:hyperlink w:anchor="MARZO2018" w:history="1">
        <w:r w:rsidR="009F031F" w:rsidRPr="003F75D9">
          <w:t>MARZO et al. (2018)</w:t>
        </w:r>
      </w:hyperlink>
      <w:r w:rsidR="009F031F">
        <w:t xml:space="preserve"> aprofundou o estudo e </w:t>
      </w:r>
      <w:r w:rsidR="009F031F" w:rsidRPr="003F75D9">
        <w:t>publico</w:t>
      </w:r>
      <w:r w:rsidR="009F031F">
        <w:t>u</w:t>
      </w:r>
      <w:r w:rsidR="008D1604" w:rsidRPr="003F75D9">
        <w:t xml:space="preserve"> informações detalhadas acerca do funcionamento do dispositivo</w:t>
      </w:r>
      <w:r w:rsidR="00C70751">
        <w:t xml:space="preserve"> sob licença </w:t>
      </w:r>
      <w:r w:rsidR="00C70751" w:rsidRPr="00C70751">
        <w:rPr>
          <w:i/>
        </w:rPr>
        <w:t>Creative Commons</w:t>
      </w:r>
      <w:r w:rsidR="008D1604" w:rsidRPr="003F75D9">
        <w:t>.</w:t>
      </w:r>
      <w:r w:rsidR="00BA5E52">
        <w:t xml:space="preserve"> </w:t>
      </w:r>
      <w:r w:rsidR="00C70751">
        <w:t xml:space="preserve">O equipamento utiliza </w:t>
      </w:r>
      <w:r w:rsidR="004F0901">
        <w:t>um Arduino Mega para geração do</w:t>
      </w:r>
      <w:r w:rsidR="00C70751">
        <w:t xml:space="preserve">s sinais de cada transdutor, modulando-os com resolução de fase de </w:t>
      </w:r>
      <m:oMath>
        <m:r>
          <w:rPr>
            <w:rFonts w:ascii="Cambria Math" w:hAnsi="Cambria Math"/>
          </w:rPr>
          <m:t>π/5</m:t>
        </m:r>
      </m:oMath>
      <w:r w:rsidR="00C70751">
        <w:rPr>
          <w:rFonts w:eastAsiaTheme="minorEastAsia"/>
        </w:rPr>
        <w:t xml:space="preserve">. Esses sinais de onda quadrada são amplificados por </w:t>
      </w:r>
      <w:r w:rsidR="00C70751" w:rsidRPr="00C70751">
        <w:rPr>
          <w:rFonts w:eastAsiaTheme="minorEastAsia"/>
          <w:i/>
        </w:rPr>
        <w:t>drivers</w:t>
      </w:r>
      <w:r w:rsidR="00C70751">
        <w:rPr>
          <w:rFonts w:eastAsiaTheme="minorEastAsia"/>
        </w:rPr>
        <w:t xml:space="preserve"> </w:t>
      </w:r>
      <w:r w:rsidR="00C70751" w:rsidRPr="00C70751">
        <w:rPr>
          <w:rFonts w:eastAsiaTheme="minorEastAsia"/>
        </w:rPr>
        <w:t>MOSFET</w:t>
      </w:r>
      <w:r w:rsidR="00C70751">
        <w:rPr>
          <w:rFonts w:eastAsiaTheme="minorEastAsia"/>
        </w:rPr>
        <w:t xml:space="preserve"> para excitar os transdutores. </w:t>
      </w:r>
      <w:r w:rsidR="004C777C">
        <w:rPr>
          <w:rFonts w:eastAsiaTheme="minorEastAsia"/>
        </w:rPr>
        <w:t>Um software em um computador calcula a amplitude e fase de cada canal da matriz e as envia ao controlador por comunicação serial.</w:t>
      </w:r>
    </w:p>
    <w:p w:rsidR="00AA3C98" w:rsidRDefault="00AA3C98" w:rsidP="008D2A88">
      <w:pPr>
        <w:pStyle w:val="TituloImagem"/>
      </w:pPr>
      <w:bookmarkStart w:id="12" w:name="_Ref13158660"/>
      <w:r w:rsidRPr="00AA3C98">
        <w:rPr>
          <w:rStyle w:val="TituloImagemChar"/>
        </w:rPr>
        <w:t xml:space="preserve">Figura </w:t>
      </w:r>
      <w:r w:rsidRPr="00AA3C98">
        <w:rPr>
          <w:rStyle w:val="TituloImagemChar"/>
        </w:rPr>
        <w:fldChar w:fldCharType="begin"/>
      </w:r>
      <w:r w:rsidRPr="00AA3C98">
        <w:rPr>
          <w:rStyle w:val="TituloImagemChar"/>
        </w:rPr>
        <w:instrText xml:space="preserve"> SEQ Figura \* ARABIC </w:instrText>
      </w:r>
      <w:r w:rsidRPr="00AA3C98">
        <w:rPr>
          <w:rStyle w:val="TituloImagemChar"/>
        </w:rPr>
        <w:fldChar w:fldCharType="separate"/>
      </w:r>
      <w:r w:rsidR="006776C7">
        <w:rPr>
          <w:rStyle w:val="TituloImagemChar"/>
          <w:noProof/>
        </w:rPr>
        <w:t>2</w:t>
      </w:r>
      <w:r w:rsidRPr="00AA3C98">
        <w:rPr>
          <w:rStyle w:val="TituloImagemChar"/>
        </w:rPr>
        <w:fldChar w:fldCharType="end"/>
      </w:r>
      <w:bookmarkEnd w:id="12"/>
      <w:r w:rsidRPr="00AA3C98">
        <w:rPr>
          <w:rStyle w:val="TituloImagemChar"/>
        </w:rPr>
        <w:t xml:space="preserve"> – </w:t>
      </w:r>
      <w:r>
        <w:rPr>
          <w:rStyle w:val="TituloImagemChar"/>
        </w:rPr>
        <w:t>Matriz de Transdutores</w:t>
      </w:r>
    </w:p>
    <w:p w:rsidR="00BD250D" w:rsidRDefault="00BD250D" w:rsidP="00B02F7A">
      <w:pPr>
        <w:ind w:firstLine="0"/>
        <w:jc w:val="center"/>
      </w:pPr>
      <w:r>
        <w:rPr>
          <w:noProof/>
          <w:lang w:eastAsia="pt-BR"/>
        </w:rPr>
        <w:drawing>
          <wp:inline distT="0" distB="0" distL="0" distR="0" wp14:anchorId="14ACFB23" wp14:editId="4B2B1D5E">
            <wp:extent cx="4702628" cy="2032074"/>
            <wp:effectExtent l="0" t="0" r="317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031" cy="2037866"/>
                    </a:xfrm>
                    <a:prstGeom prst="rect">
                      <a:avLst/>
                    </a:prstGeom>
                    <a:noFill/>
                    <a:ln>
                      <a:noFill/>
                    </a:ln>
                  </pic:spPr>
                </pic:pic>
              </a:graphicData>
            </a:graphic>
          </wp:inline>
        </w:drawing>
      </w:r>
    </w:p>
    <w:p w:rsidR="00AA3C98" w:rsidRPr="00AB32FC" w:rsidRDefault="00AA3C98" w:rsidP="00AA3C98">
      <w:pPr>
        <w:pStyle w:val="FonteImagem"/>
        <w:spacing w:before="0"/>
      </w:pPr>
      <w:r>
        <w:t xml:space="preserve">Fonte: Reimpresso de MARZO et al. </w:t>
      </w:r>
      <w:r w:rsidRPr="00AB32FC">
        <w:t xml:space="preserve">(2018) sob licença de atribuição </w:t>
      </w:r>
      <w:r w:rsidRPr="00AB32FC">
        <w:rPr>
          <w:i/>
        </w:rPr>
        <w:t>Creative Commons</w:t>
      </w:r>
      <w:r w:rsidRPr="00AB32FC">
        <w:t xml:space="preserve"> </w:t>
      </w:r>
      <w:r w:rsidR="00406558">
        <w:t>3</w:t>
      </w:r>
      <w:r w:rsidRPr="00AB32FC">
        <w:t>.0.</w:t>
      </w:r>
    </w:p>
    <w:p w:rsidR="00913B32" w:rsidRDefault="008D2A88" w:rsidP="00A558B4">
      <w:pPr>
        <w:spacing w:before="240"/>
      </w:pPr>
      <w:r>
        <w:t xml:space="preserve">A capacidade de levitação é </w:t>
      </w:r>
      <w:r w:rsidRPr="003F75D9">
        <w:t xml:space="preserve">melhorada quando a matriz concentra as ondas em um ponto. Este princípio é aplicado por </w:t>
      </w:r>
      <w:hyperlink w:anchor="HOSHI2014" w:history="1">
        <w:r w:rsidRPr="003F75D9">
          <w:t>HOSHI et al. (2014)</w:t>
        </w:r>
      </w:hyperlink>
      <w:r w:rsidRPr="003F75D9">
        <w:t>, que controla a fase dos transdutores para que o sinal emitido por cada um alcance um ponto no espaço em fase, gerando uma interferência construtiva.</w:t>
      </w:r>
      <w:r w:rsidR="00474A1F" w:rsidRPr="003F75D9">
        <w:t xml:space="preserve"> Isso é </w:t>
      </w:r>
      <w:r w:rsidR="004F0901">
        <w:t>conquistado</w:t>
      </w:r>
      <w:r w:rsidR="00474A1F" w:rsidRPr="003F75D9">
        <w:t xml:space="preserve"> atrasando</w:t>
      </w:r>
      <w:r w:rsidR="00474A1F">
        <w:t xml:space="preserve"> o sinal dos transdutores mais próximos ao ponto ou adiantando o sinal dos mais afastados.</w:t>
      </w:r>
      <w:r w:rsidR="00A660D0">
        <w:t xml:space="preserve"> Na </w:t>
      </w:r>
      <w:r w:rsidR="00A660D0">
        <w:fldChar w:fldCharType="begin"/>
      </w:r>
      <w:r w:rsidR="00A660D0">
        <w:instrText xml:space="preserve"> REF _Ref13161099 \h </w:instrText>
      </w:r>
      <w:r w:rsidR="00A660D0">
        <w:fldChar w:fldCharType="separate"/>
      </w:r>
      <w:r w:rsidR="006776C7">
        <w:t xml:space="preserve">Figura </w:t>
      </w:r>
      <w:r w:rsidR="006776C7">
        <w:rPr>
          <w:noProof/>
        </w:rPr>
        <w:t>3</w:t>
      </w:r>
      <w:r w:rsidR="00A660D0">
        <w:fldChar w:fldCharType="end"/>
      </w:r>
      <w:r w:rsidR="00A660D0">
        <w:t xml:space="preserve">, o sinal do transdutor na borda da matriz é adiantado em </w:t>
      </w:r>
      <m:oMath>
        <m:r>
          <w:rPr>
            <w:rFonts w:ascii="Cambria Math" w:hAnsi="Cambria Math"/>
          </w:rPr>
          <m:t>∆t</m:t>
        </m:r>
      </m:oMath>
      <w:r w:rsidR="00A660D0">
        <w:rPr>
          <w:rFonts w:eastAsiaTheme="minorEastAsia"/>
        </w:rPr>
        <w:t xml:space="preserve">, que é equivalente ao tempo necessário para </w:t>
      </w:r>
      <w:r w:rsidR="004F0901">
        <w:rPr>
          <w:rFonts w:eastAsiaTheme="minorEastAsia"/>
        </w:rPr>
        <w:t xml:space="preserve">que </w:t>
      </w:r>
      <w:r w:rsidR="00A660D0">
        <w:rPr>
          <w:rFonts w:eastAsiaTheme="minorEastAsia"/>
        </w:rPr>
        <w:t xml:space="preserve">o ultrassom </w:t>
      </w:r>
      <w:r w:rsidR="004F0901">
        <w:rPr>
          <w:rFonts w:eastAsiaTheme="minorEastAsia"/>
        </w:rPr>
        <w:t>percorra</w:t>
      </w:r>
      <w:r w:rsidR="00204ED3">
        <w:rPr>
          <w:rFonts w:eastAsiaTheme="minorEastAsia"/>
        </w:rPr>
        <w:t xml:space="preserve"> a distância</w:t>
      </w:r>
      <w:r w:rsidR="00A660D0">
        <w:rPr>
          <w:rFonts w:eastAsiaTheme="minorEastAsia"/>
        </w:rPr>
        <w:t xml:space="preserve"> </w:t>
      </w:r>
      <m:oMath>
        <m:r>
          <w:rPr>
            <w:rFonts w:ascii="Cambria Math" w:hAnsi="Cambria Math"/>
          </w:rPr>
          <m:t>∆d</m:t>
        </m:r>
      </m:oMath>
      <w:r w:rsidR="00A660D0">
        <w:rPr>
          <w:rFonts w:eastAsiaTheme="minorEastAsia"/>
        </w:rPr>
        <w:t>.</w:t>
      </w:r>
    </w:p>
    <w:p w:rsidR="00913B32" w:rsidRDefault="00913B32" w:rsidP="00913B32">
      <w:pPr>
        <w:pStyle w:val="TituloImagem"/>
      </w:pPr>
      <w:bookmarkStart w:id="13" w:name="_Ref13161099"/>
      <w:r>
        <w:t xml:space="preserve">Figura </w:t>
      </w:r>
      <w:r w:rsidR="00F503F7">
        <w:fldChar w:fldCharType="begin"/>
      </w:r>
      <w:r w:rsidR="00F503F7">
        <w:instrText xml:space="preserve"> SEQ Figura \* ARABIC </w:instrText>
      </w:r>
      <w:r w:rsidR="00F503F7">
        <w:fldChar w:fldCharType="separate"/>
      </w:r>
      <w:r w:rsidR="006776C7">
        <w:rPr>
          <w:noProof/>
        </w:rPr>
        <w:t>3</w:t>
      </w:r>
      <w:r w:rsidR="00F503F7">
        <w:rPr>
          <w:noProof/>
        </w:rPr>
        <w:fldChar w:fldCharType="end"/>
      </w:r>
      <w:bookmarkEnd w:id="13"/>
      <w:r>
        <w:t xml:space="preserve"> – Ponto Focal em Matriz de Transdutores</w:t>
      </w:r>
    </w:p>
    <w:p w:rsidR="00680B90" w:rsidRDefault="00913B32" w:rsidP="00B02F7A">
      <w:pPr>
        <w:ind w:firstLine="0"/>
        <w:jc w:val="center"/>
      </w:pPr>
      <w:r>
        <w:rPr>
          <w:noProof/>
          <w:lang w:eastAsia="pt-BR"/>
        </w:rPr>
        <w:drawing>
          <wp:inline distT="0" distB="0" distL="0" distR="0" wp14:anchorId="50128D11" wp14:editId="72BAB0EB">
            <wp:extent cx="4286992" cy="167346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927" cy="1686715"/>
                    </a:xfrm>
                    <a:prstGeom prst="rect">
                      <a:avLst/>
                    </a:prstGeom>
                  </pic:spPr>
                </pic:pic>
              </a:graphicData>
            </a:graphic>
          </wp:inline>
        </w:drawing>
      </w:r>
    </w:p>
    <w:p w:rsidR="0049711A" w:rsidRPr="0049711A" w:rsidRDefault="00913B32" w:rsidP="00A558B4">
      <w:pPr>
        <w:pStyle w:val="FonteImagem"/>
        <w:spacing w:before="0"/>
      </w:pPr>
      <w:r>
        <w:t xml:space="preserve">Fonte: </w:t>
      </w:r>
      <w:r w:rsidRPr="00DF47FA">
        <w:t>Autoria própria, 2019.</w:t>
      </w:r>
    </w:p>
    <w:p w:rsidR="007C7D60" w:rsidRDefault="003C618C" w:rsidP="007C7D60">
      <w:pPr>
        <w:pStyle w:val="Ttulo1"/>
      </w:pPr>
      <w:bookmarkStart w:id="14" w:name="_Toc13168720"/>
      <w:r>
        <w:lastRenderedPageBreak/>
        <w:t>METODOLOGIA</w:t>
      </w:r>
      <w:bookmarkEnd w:id="14"/>
    </w:p>
    <w:p w:rsidR="00A81B9A" w:rsidRDefault="00A81B9A" w:rsidP="00A81B9A">
      <w:r>
        <w:t xml:space="preserve">A </w:t>
      </w:r>
      <w:r w:rsidR="0046163D">
        <w:t>presente</w:t>
      </w:r>
      <w:r>
        <w:t xml:space="preserve"> pesquisa tem caráter explicativo, porque visa identificar as condições necessárias para que seja possível manipular uma partícula utilizando ultrassom</w:t>
      </w:r>
      <w:r w:rsidR="0046163D">
        <w:t xml:space="preserve"> sem interferir na posição de outras partículas</w:t>
      </w:r>
      <w:r>
        <w:t xml:space="preserve">. Será utilizado o procedimento experimental, </w:t>
      </w:r>
      <w:r w:rsidR="0046163D">
        <w:t xml:space="preserve">no qual será construído um protótipo, </w:t>
      </w:r>
      <w:r>
        <w:t>baseando-se em estudos existentes</w:t>
      </w:r>
      <w:r w:rsidR="0046163D">
        <w:t>, a fim de validar o objetivo</w:t>
      </w:r>
      <w:r>
        <w:t>.</w:t>
      </w:r>
    </w:p>
    <w:p w:rsidR="00051D30" w:rsidRDefault="00C73C8A" w:rsidP="00A81B9A">
      <w:r>
        <w:t>O trabalho inicia com uma pesquisa bibliográfica, listando os métodos existentes de manipulação acústica</w:t>
      </w:r>
      <w:r w:rsidR="00051D30">
        <w:t>.</w:t>
      </w:r>
      <w:r>
        <w:t xml:space="preserve"> Os métodos encontrados deverão ser classificados em relação a complexidade, limitações, estabilidade e compatibilidade com o contexto da pesquisa. Um método </w:t>
      </w:r>
      <w:r w:rsidR="00154CB8">
        <w:t>será eleito</w:t>
      </w:r>
      <w:r>
        <w:t xml:space="preserve"> para ser estendido a fim de resolver o problema de pesquisa.</w:t>
      </w:r>
      <w:r w:rsidR="00F248D4" w:rsidRPr="00F248D4">
        <w:t xml:space="preserve"> </w:t>
      </w:r>
      <w:r w:rsidR="00F248D4">
        <w:t>O conhecimento acerca desse método será aprofundado, levantando questões técnicas e informações para analisar a viabilidade do uso do método.</w:t>
      </w:r>
    </w:p>
    <w:p w:rsidR="00F248D4" w:rsidRDefault="00F248D4" w:rsidP="00A81B9A">
      <w:r>
        <w:t>O experimento será</w:t>
      </w:r>
      <w:r w:rsidR="00F26F7C">
        <w:t xml:space="preserve"> projetado e construído visando validar a solução encontrada. </w:t>
      </w:r>
      <w:r w:rsidR="00ED3FDE">
        <w:t>Ele</w:t>
      </w:r>
      <w:r w:rsidR="00F26F7C">
        <w:t xml:space="preserve"> irá exigir a criação de </w:t>
      </w:r>
      <w:r w:rsidR="00F26F7C" w:rsidRPr="00F26F7C">
        <w:rPr>
          <w:i/>
        </w:rPr>
        <w:t>hardware</w:t>
      </w:r>
      <w:r w:rsidR="00F26F7C">
        <w:t xml:space="preserve"> e </w:t>
      </w:r>
      <w:r w:rsidR="00F26F7C" w:rsidRPr="00F26F7C">
        <w:rPr>
          <w:i/>
        </w:rPr>
        <w:t>software</w:t>
      </w:r>
      <w:r w:rsidR="00F26F7C">
        <w:t xml:space="preserve"> para gerar o campo acústico e para controlar o seu formato. O resultado será analisado para definir </w:t>
      </w:r>
      <w:r w:rsidR="007760C7">
        <w:t xml:space="preserve">qualitativamente </w:t>
      </w:r>
      <w:r w:rsidR="00F26F7C">
        <w:t xml:space="preserve">se: Foi possível manipular uma partícula? Seu movimento interferiu na posição de outras partículas? </w:t>
      </w:r>
      <w:r w:rsidR="007760C7">
        <w:t xml:space="preserve">É possível rotar objetos? A manipulação é estável? Outros parâmetros serão analisados quantitativamente: </w:t>
      </w:r>
      <w:r w:rsidR="00F26F7C">
        <w:t xml:space="preserve">Qual é a velocidade máxima de </w:t>
      </w:r>
      <w:r w:rsidR="007760C7">
        <w:t xml:space="preserve">deslocamento? </w:t>
      </w:r>
      <w:r w:rsidR="00F26F7C">
        <w:t>Qual é a precisão do posicionamento?</w:t>
      </w:r>
    </w:p>
    <w:p w:rsidR="00B11072" w:rsidRPr="00051D30" w:rsidRDefault="00051D30" w:rsidP="00B11072">
      <w:r>
        <w:t xml:space="preserve">Por questões de viabilidade, o estudo será realizado sobre </w:t>
      </w:r>
      <w:r w:rsidR="0072795B">
        <w:t xml:space="preserve">pequenas </w:t>
      </w:r>
      <w:r>
        <w:t>partículas macroscópicas</w:t>
      </w:r>
      <w:r w:rsidR="009C6A0B">
        <w:t>, com dimensões na ordem de milímetros</w:t>
      </w:r>
      <w:r>
        <w:t>, evitando a necessidade de utilizar transdutores de alta frequência e equipamentos para aquisição de dados em escala microscópica. Além disso, o meio em que as partículas serão manipuladas será o ar, em que se pode desconsiderar o atrito por viscosidade.</w:t>
      </w:r>
    </w:p>
    <w:p w:rsidR="00D44DE4" w:rsidRDefault="00D44DE4" w:rsidP="00D44DE4">
      <w:pPr>
        <w:pStyle w:val="Ttulo1"/>
      </w:pPr>
      <w:bookmarkStart w:id="15" w:name="_Toc13168721"/>
      <w:r>
        <w:lastRenderedPageBreak/>
        <w:t>RECURSOS</w:t>
      </w:r>
      <w:bookmarkEnd w:id="15"/>
    </w:p>
    <w:p w:rsidR="00BF71BE" w:rsidRDefault="00BF71BE" w:rsidP="00BF71BE">
      <w:r>
        <w:t xml:space="preserve">Os recursos necessários são voltados à </w:t>
      </w:r>
      <w:r w:rsidR="00A65809">
        <w:t>elaboração</w:t>
      </w:r>
      <w:r>
        <w:t xml:space="preserve"> do dispositivo. Eles são necessários para construir o protótipo que será utilizado para validar a proposta. </w:t>
      </w:r>
      <w:r w:rsidR="001A175D">
        <w:t>Os quadro</w:t>
      </w:r>
      <w:r>
        <w:t>s abaixo apresentam os recursos consumíveis</w:t>
      </w:r>
      <w:r w:rsidR="001A175D">
        <w:t xml:space="preserve"> (</w:t>
      </w:r>
      <w:r w:rsidR="001A175D">
        <w:fldChar w:fldCharType="begin"/>
      </w:r>
      <w:r w:rsidR="001A175D">
        <w:instrText xml:space="preserve"> REF _Ref11933804 \h </w:instrText>
      </w:r>
      <w:r w:rsidR="001A175D">
        <w:fldChar w:fldCharType="separate"/>
      </w:r>
      <w:r w:rsidR="006776C7">
        <w:t xml:space="preserve">Quadro </w:t>
      </w:r>
      <w:r w:rsidR="006776C7">
        <w:rPr>
          <w:noProof/>
        </w:rPr>
        <w:t>1</w:t>
      </w:r>
      <w:r w:rsidR="001A175D">
        <w:fldChar w:fldCharType="end"/>
      </w:r>
      <w:r w:rsidR="001A175D">
        <w:t>)</w:t>
      </w:r>
      <w:r>
        <w:t xml:space="preserve"> e não consumíveis</w:t>
      </w:r>
      <w:r w:rsidR="001A175D">
        <w:t xml:space="preserve"> (</w:t>
      </w:r>
      <w:r w:rsidR="001A175D">
        <w:fldChar w:fldCharType="begin"/>
      </w:r>
      <w:r w:rsidR="001A175D">
        <w:instrText xml:space="preserve"> REF _Ref11933814 \h </w:instrText>
      </w:r>
      <w:r w:rsidR="001A175D">
        <w:fldChar w:fldCharType="separate"/>
      </w:r>
      <w:r w:rsidR="006776C7">
        <w:t xml:space="preserve">Quadro </w:t>
      </w:r>
      <w:r w:rsidR="006776C7">
        <w:rPr>
          <w:noProof/>
        </w:rPr>
        <w:t>2</w:t>
      </w:r>
      <w:r w:rsidR="001A175D">
        <w:fldChar w:fldCharType="end"/>
      </w:r>
      <w:r w:rsidR="001A175D">
        <w:t>)</w:t>
      </w:r>
      <w:r>
        <w:t xml:space="preserve"> previstos e a justificativa da necessidade.</w:t>
      </w:r>
    </w:p>
    <w:p w:rsidR="00FC06ED" w:rsidRPr="00E86E67" w:rsidRDefault="00603276" w:rsidP="00603276">
      <w:pPr>
        <w:pStyle w:val="TituloImagem"/>
      </w:pPr>
      <w:bookmarkStart w:id="16" w:name="_Ref11933804"/>
      <w:r>
        <w:t xml:space="preserve">Quadro </w:t>
      </w:r>
      <w:r w:rsidR="00F503F7">
        <w:fldChar w:fldCharType="begin"/>
      </w:r>
      <w:r w:rsidR="00F503F7">
        <w:instrText xml:space="preserve"> SEQ Quadro \* ARABIC </w:instrText>
      </w:r>
      <w:r w:rsidR="00F503F7">
        <w:fldChar w:fldCharType="separate"/>
      </w:r>
      <w:r w:rsidR="006776C7">
        <w:rPr>
          <w:noProof/>
        </w:rPr>
        <w:t>1</w:t>
      </w:r>
      <w:r w:rsidR="00F503F7">
        <w:rPr>
          <w:noProof/>
        </w:rPr>
        <w:fldChar w:fldCharType="end"/>
      </w:r>
      <w:bookmarkEnd w:id="16"/>
      <w:r>
        <w:t xml:space="preserve"> </w:t>
      </w:r>
      <w:r w:rsidR="00E86E67" w:rsidRPr="00C324C3">
        <w:t>-</w:t>
      </w:r>
      <w:r w:rsidR="00C324C3">
        <w:t xml:space="preserve"> </w:t>
      </w:r>
      <w:r w:rsidR="00FC06ED" w:rsidRPr="00E86E67">
        <w:t xml:space="preserve">Recursos </w:t>
      </w:r>
      <w:r w:rsidR="00C324C3">
        <w:t>c</w:t>
      </w:r>
      <w:r w:rsidR="00FC06ED" w:rsidRPr="00E86E67">
        <w:t>onsumíveis</w:t>
      </w:r>
    </w:p>
    <w:tbl>
      <w:tblPr>
        <w:tblStyle w:val="Quadro"/>
        <w:tblW w:w="0" w:type="auto"/>
        <w:tblLook w:val="04A0" w:firstRow="1" w:lastRow="0" w:firstColumn="1" w:lastColumn="0" w:noHBand="0" w:noVBand="1"/>
      </w:tblPr>
      <w:tblGrid>
        <w:gridCol w:w="2822"/>
        <w:gridCol w:w="1681"/>
        <w:gridCol w:w="4784"/>
      </w:tblGrid>
      <w:tr w:rsidR="00603C0A" w:rsidRPr="00603276" w:rsidTr="009E19E9">
        <w:trPr>
          <w:cnfStyle w:val="100000000000" w:firstRow="1" w:lastRow="0" w:firstColumn="0" w:lastColumn="0" w:oddVBand="0" w:evenVBand="0" w:oddHBand="0" w:evenHBand="0" w:firstRowFirstColumn="0" w:firstRowLastColumn="0" w:lastRowFirstColumn="0" w:lastRowLastColumn="0"/>
        </w:trPr>
        <w:tc>
          <w:tcPr>
            <w:tcW w:w="0" w:type="auto"/>
          </w:tcPr>
          <w:p w:rsidR="00BF71BE" w:rsidRPr="00603276" w:rsidRDefault="00BF71BE" w:rsidP="00B94D84">
            <w:pPr>
              <w:ind w:firstLine="0"/>
              <w:rPr>
                <w:sz w:val="20"/>
              </w:rPr>
            </w:pPr>
            <w:r w:rsidRPr="00603276">
              <w:rPr>
                <w:sz w:val="20"/>
              </w:rPr>
              <w:t>Recurso</w:t>
            </w:r>
          </w:p>
        </w:tc>
        <w:tc>
          <w:tcPr>
            <w:tcW w:w="1681" w:type="dxa"/>
          </w:tcPr>
          <w:p w:rsidR="00BF71BE" w:rsidRPr="00603276" w:rsidRDefault="00BF71BE" w:rsidP="00B94D84">
            <w:pPr>
              <w:ind w:firstLine="0"/>
              <w:jc w:val="left"/>
              <w:rPr>
                <w:sz w:val="20"/>
              </w:rPr>
            </w:pPr>
            <w:r w:rsidRPr="00603276">
              <w:rPr>
                <w:sz w:val="20"/>
              </w:rPr>
              <w:t>Quantidade</w:t>
            </w:r>
          </w:p>
        </w:tc>
        <w:tc>
          <w:tcPr>
            <w:tcW w:w="4784" w:type="dxa"/>
          </w:tcPr>
          <w:p w:rsidR="00BF71BE" w:rsidRPr="00603276" w:rsidRDefault="00BF71BE" w:rsidP="00B94D84">
            <w:pPr>
              <w:ind w:firstLine="0"/>
              <w:rPr>
                <w:sz w:val="20"/>
              </w:rPr>
            </w:pPr>
            <w:r w:rsidRPr="00603276">
              <w:rPr>
                <w:sz w:val="20"/>
              </w:rPr>
              <w:t>Aplicação</w:t>
            </w:r>
          </w:p>
        </w:tc>
      </w:tr>
      <w:tr w:rsidR="00603276" w:rsidRPr="00603276" w:rsidTr="009E19E9">
        <w:tc>
          <w:tcPr>
            <w:tcW w:w="0" w:type="auto"/>
          </w:tcPr>
          <w:p w:rsidR="00BF71BE" w:rsidRPr="00603276" w:rsidRDefault="00BF71BE" w:rsidP="009E19E9">
            <w:pPr>
              <w:ind w:firstLine="0"/>
              <w:jc w:val="left"/>
              <w:rPr>
                <w:sz w:val="20"/>
              </w:rPr>
            </w:pPr>
            <w:r w:rsidRPr="00603276">
              <w:rPr>
                <w:sz w:val="20"/>
              </w:rPr>
              <w:t xml:space="preserve">Transmissor ultrassônico </w:t>
            </w:r>
            <w:r w:rsidR="00806440" w:rsidRPr="00603276">
              <w:rPr>
                <w:sz w:val="20"/>
              </w:rPr>
              <w:t>10 mm</w:t>
            </w:r>
            <w:r w:rsidRPr="00603276">
              <w:rPr>
                <w:sz w:val="20"/>
              </w:rPr>
              <w:t xml:space="preserve"> diâmetro</w:t>
            </w:r>
          </w:p>
        </w:tc>
        <w:tc>
          <w:tcPr>
            <w:tcW w:w="1681" w:type="dxa"/>
          </w:tcPr>
          <w:p w:rsidR="00BF71BE" w:rsidRPr="00603276" w:rsidRDefault="00BF71BE" w:rsidP="009E19E9">
            <w:pPr>
              <w:ind w:firstLine="0"/>
              <w:jc w:val="left"/>
              <w:rPr>
                <w:sz w:val="20"/>
              </w:rPr>
            </w:pPr>
            <w:r w:rsidRPr="00603276">
              <w:rPr>
                <w:sz w:val="20"/>
              </w:rPr>
              <w:t>64</w:t>
            </w:r>
          </w:p>
        </w:tc>
        <w:tc>
          <w:tcPr>
            <w:tcW w:w="4784" w:type="dxa"/>
          </w:tcPr>
          <w:p w:rsidR="00BF71BE" w:rsidRPr="00603276" w:rsidRDefault="00BF71BE" w:rsidP="00ED3FDE">
            <w:pPr>
              <w:ind w:firstLine="0"/>
              <w:jc w:val="left"/>
              <w:rPr>
                <w:sz w:val="20"/>
              </w:rPr>
            </w:pPr>
            <w:r w:rsidRPr="00603276">
              <w:rPr>
                <w:sz w:val="20"/>
              </w:rPr>
              <w:t xml:space="preserve">Transdutores que irão compor a matriz utilizada para criar o feixe </w:t>
            </w:r>
            <w:r w:rsidR="00ED3FDE">
              <w:rPr>
                <w:sz w:val="20"/>
              </w:rPr>
              <w:t>ultrassônico</w:t>
            </w:r>
            <w:r w:rsidRPr="00603276">
              <w:rPr>
                <w:sz w:val="20"/>
              </w:rPr>
              <w:t>.</w:t>
            </w:r>
          </w:p>
        </w:tc>
      </w:tr>
      <w:tr w:rsidR="00603276" w:rsidRPr="00603276" w:rsidTr="009E19E9">
        <w:tc>
          <w:tcPr>
            <w:tcW w:w="0" w:type="auto"/>
          </w:tcPr>
          <w:p w:rsidR="00BF71BE" w:rsidRPr="00603276" w:rsidRDefault="00BF71BE" w:rsidP="009E19E9">
            <w:pPr>
              <w:ind w:firstLine="0"/>
              <w:jc w:val="left"/>
              <w:rPr>
                <w:sz w:val="20"/>
              </w:rPr>
            </w:pPr>
            <w:r w:rsidRPr="00603276">
              <w:rPr>
                <w:sz w:val="20"/>
              </w:rPr>
              <w:t>Driver MOSFET</w:t>
            </w:r>
            <w:r w:rsidR="00B34702" w:rsidRPr="00603276">
              <w:rPr>
                <w:sz w:val="20"/>
              </w:rPr>
              <w:t xml:space="preserve"> alta frequência.</w:t>
            </w:r>
          </w:p>
        </w:tc>
        <w:tc>
          <w:tcPr>
            <w:tcW w:w="1681" w:type="dxa"/>
          </w:tcPr>
          <w:p w:rsidR="00BF71BE" w:rsidRPr="00603276" w:rsidRDefault="00B34702" w:rsidP="009E19E9">
            <w:pPr>
              <w:ind w:firstLine="0"/>
              <w:jc w:val="left"/>
              <w:rPr>
                <w:sz w:val="20"/>
              </w:rPr>
            </w:pPr>
            <w:r w:rsidRPr="00603276">
              <w:rPr>
                <w:sz w:val="20"/>
              </w:rPr>
              <w:t>64 (1 canal) ou 32 (2 canais)</w:t>
            </w:r>
          </w:p>
        </w:tc>
        <w:tc>
          <w:tcPr>
            <w:tcW w:w="4784" w:type="dxa"/>
          </w:tcPr>
          <w:p w:rsidR="00BF71BE" w:rsidRPr="00603276" w:rsidRDefault="00B34702" w:rsidP="009E19E9">
            <w:pPr>
              <w:ind w:firstLine="0"/>
              <w:jc w:val="left"/>
              <w:rPr>
                <w:sz w:val="20"/>
              </w:rPr>
            </w:pPr>
            <w:r w:rsidRPr="00603276">
              <w:rPr>
                <w:sz w:val="20"/>
              </w:rPr>
              <w:t>Amplificar o sinal que excita os transdutores.</w:t>
            </w:r>
          </w:p>
        </w:tc>
      </w:tr>
      <w:tr w:rsidR="00603276" w:rsidRPr="00603276" w:rsidTr="009E19E9">
        <w:tc>
          <w:tcPr>
            <w:tcW w:w="0" w:type="auto"/>
          </w:tcPr>
          <w:p w:rsidR="00BF71BE" w:rsidRPr="00603276" w:rsidRDefault="00B34702" w:rsidP="009E19E9">
            <w:pPr>
              <w:ind w:firstLine="0"/>
              <w:jc w:val="left"/>
              <w:rPr>
                <w:sz w:val="20"/>
              </w:rPr>
            </w:pPr>
            <w:r w:rsidRPr="00603276">
              <w:rPr>
                <w:sz w:val="20"/>
              </w:rPr>
              <w:t xml:space="preserve">Cabo GPIO macho (40 vias) </w:t>
            </w:r>
          </w:p>
        </w:tc>
        <w:tc>
          <w:tcPr>
            <w:tcW w:w="1681" w:type="dxa"/>
          </w:tcPr>
          <w:p w:rsidR="00BF71BE" w:rsidRPr="00603276" w:rsidRDefault="00B34702" w:rsidP="009E19E9">
            <w:pPr>
              <w:ind w:firstLine="0"/>
              <w:jc w:val="left"/>
              <w:rPr>
                <w:sz w:val="20"/>
              </w:rPr>
            </w:pPr>
            <w:r w:rsidRPr="00603276">
              <w:rPr>
                <w:sz w:val="20"/>
              </w:rPr>
              <w:t>2</w:t>
            </w:r>
          </w:p>
        </w:tc>
        <w:tc>
          <w:tcPr>
            <w:tcW w:w="4784" w:type="dxa"/>
          </w:tcPr>
          <w:p w:rsidR="00BF71BE" w:rsidRPr="00603276" w:rsidRDefault="00B34702" w:rsidP="009E19E9">
            <w:pPr>
              <w:ind w:firstLine="0"/>
              <w:jc w:val="left"/>
              <w:rPr>
                <w:sz w:val="20"/>
              </w:rPr>
            </w:pPr>
            <w:r w:rsidRPr="00603276">
              <w:rPr>
                <w:sz w:val="20"/>
              </w:rPr>
              <w:t>Transmitir o sinal para os transdutores.</w:t>
            </w:r>
          </w:p>
        </w:tc>
      </w:tr>
      <w:tr w:rsidR="00603276" w:rsidRPr="00603276" w:rsidTr="009E19E9">
        <w:tc>
          <w:tcPr>
            <w:tcW w:w="0" w:type="auto"/>
          </w:tcPr>
          <w:p w:rsidR="00BF71BE" w:rsidRPr="00603276" w:rsidRDefault="00B34702" w:rsidP="009E19E9">
            <w:pPr>
              <w:ind w:firstLine="0"/>
              <w:jc w:val="left"/>
              <w:rPr>
                <w:sz w:val="20"/>
              </w:rPr>
            </w:pPr>
            <w:r w:rsidRPr="00603276">
              <w:rPr>
                <w:sz w:val="20"/>
              </w:rPr>
              <w:t>Conector GPIO fêmea (40 vias)</w:t>
            </w:r>
          </w:p>
        </w:tc>
        <w:tc>
          <w:tcPr>
            <w:tcW w:w="1681" w:type="dxa"/>
          </w:tcPr>
          <w:p w:rsidR="00BF71BE" w:rsidRPr="00603276" w:rsidRDefault="00B34702" w:rsidP="009E19E9">
            <w:pPr>
              <w:ind w:firstLine="0"/>
              <w:jc w:val="left"/>
              <w:rPr>
                <w:sz w:val="20"/>
              </w:rPr>
            </w:pPr>
            <w:r w:rsidRPr="00603276">
              <w:rPr>
                <w:sz w:val="20"/>
              </w:rPr>
              <w:t>4</w:t>
            </w:r>
          </w:p>
        </w:tc>
        <w:tc>
          <w:tcPr>
            <w:tcW w:w="4784" w:type="dxa"/>
          </w:tcPr>
          <w:p w:rsidR="00BF71BE" w:rsidRPr="00603276" w:rsidRDefault="00B34702" w:rsidP="009E19E9">
            <w:pPr>
              <w:ind w:firstLine="0"/>
              <w:jc w:val="left"/>
              <w:rPr>
                <w:sz w:val="20"/>
              </w:rPr>
            </w:pPr>
            <w:r w:rsidRPr="00603276">
              <w:rPr>
                <w:sz w:val="20"/>
              </w:rPr>
              <w:t>Conexão do cabo GPIO.</w:t>
            </w:r>
          </w:p>
        </w:tc>
      </w:tr>
      <w:tr w:rsidR="00603276" w:rsidRPr="00603276" w:rsidTr="009E19E9">
        <w:tc>
          <w:tcPr>
            <w:tcW w:w="0" w:type="auto"/>
          </w:tcPr>
          <w:p w:rsidR="00BF71BE" w:rsidRPr="00603276" w:rsidRDefault="00B34702" w:rsidP="009E19E9">
            <w:pPr>
              <w:ind w:firstLine="0"/>
              <w:jc w:val="left"/>
              <w:rPr>
                <w:sz w:val="20"/>
              </w:rPr>
            </w:pPr>
            <w:r w:rsidRPr="00603276">
              <w:rPr>
                <w:sz w:val="20"/>
              </w:rPr>
              <w:t>Arduino Mega</w:t>
            </w:r>
          </w:p>
        </w:tc>
        <w:tc>
          <w:tcPr>
            <w:tcW w:w="1681" w:type="dxa"/>
          </w:tcPr>
          <w:p w:rsidR="00BF71BE" w:rsidRPr="00603276" w:rsidRDefault="00B34702" w:rsidP="009E19E9">
            <w:pPr>
              <w:ind w:firstLine="0"/>
              <w:jc w:val="left"/>
              <w:rPr>
                <w:sz w:val="20"/>
              </w:rPr>
            </w:pPr>
            <w:r w:rsidRPr="00603276">
              <w:rPr>
                <w:sz w:val="20"/>
              </w:rPr>
              <w:t>1</w:t>
            </w:r>
          </w:p>
        </w:tc>
        <w:tc>
          <w:tcPr>
            <w:tcW w:w="4784" w:type="dxa"/>
          </w:tcPr>
          <w:p w:rsidR="00BF71BE" w:rsidRPr="00603276" w:rsidRDefault="00B34702" w:rsidP="009E19E9">
            <w:pPr>
              <w:ind w:firstLine="0"/>
              <w:jc w:val="left"/>
              <w:rPr>
                <w:sz w:val="20"/>
              </w:rPr>
            </w:pPr>
            <w:r w:rsidRPr="00603276">
              <w:rPr>
                <w:sz w:val="20"/>
              </w:rPr>
              <w:t>Controlar os transdutores em relação à frequência e fase. Escolhido por ter 70 portas de I/O.</w:t>
            </w:r>
          </w:p>
        </w:tc>
      </w:tr>
      <w:tr w:rsidR="00603276" w:rsidRPr="00603276" w:rsidTr="009E19E9">
        <w:tc>
          <w:tcPr>
            <w:tcW w:w="0" w:type="auto"/>
          </w:tcPr>
          <w:p w:rsidR="00BF71BE" w:rsidRPr="00603276" w:rsidRDefault="003B3C92" w:rsidP="009E19E9">
            <w:pPr>
              <w:ind w:firstLine="0"/>
              <w:jc w:val="left"/>
              <w:rPr>
                <w:sz w:val="20"/>
              </w:rPr>
            </w:pPr>
            <w:r w:rsidRPr="00603276">
              <w:rPr>
                <w:sz w:val="20"/>
              </w:rPr>
              <w:t>Placa de Circuito Impresso customizada</w:t>
            </w:r>
          </w:p>
        </w:tc>
        <w:tc>
          <w:tcPr>
            <w:tcW w:w="1681" w:type="dxa"/>
          </w:tcPr>
          <w:p w:rsidR="00BF71BE" w:rsidRPr="00603276" w:rsidRDefault="003B3C92" w:rsidP="009E19E9">
            <w:pPr>
              <w:ind w:firstLine="0"/>
              <w:jc w:val="left"/>
              <w:rPr>
                <w:sz w:val="20"/>
              </w:rPr>
            </w:pPr>
            <w:r w:rsidRPr="00603276">
              <w:rPr>
                <w:sz w:val="20"/>
              </w:rPr>
              <w:t>2</w:t>
            </w:r>
          </w:p>
        </w:tc>
        <w:tc>
          <w:tcPr>
            <w:tcW w:w="4784" w:type="dxa"/>
          </w:tcPr>
          <w:p w:rsidR="00BF71BE" w:rsidRPr="00603276" w:rsidRDefault="003B3C92" w:rsidP="009E19E9">
            <w:pPr>
              <w:ind w:firstLine="0"/>
              <w:jc w:val="left"/>
              <w:rPr>
                <w:sz w:val="20"/>
              </w:rPr>
            </w:pPr>
            <w:r w:rsidRPr="00603276">
              <w:rPr>
                <w:sz w:val="20"/>
              </w:rPr>
              <w:t xml:space="preserve">Uma placa para acomodar </w:t>
            </w:r>
            <w:r w:rsidR="007D0997" w:rsidRPr="00603276">
              <w:rPr>
                <w:sz w:val="20"/>
              </w:rPr>
              <w:t>a matriz de transdutores e outra para integrar os amplificadores com o Ar</w:t>
            </w:r>
            <w:r w:rsidR="00B94D84">
              <w:rPr>
                <w:sz w:val="20"/>
              </w:rPr>
              <w:t>d</w:t>
            </w:r>
            <w:r w:rsidR="007D0997" w:rsidRPr="00603276">
              <w:rPr>
                <w:sz w:val="20"/>
              </w:rPr>
              <w:t>uino Mega.</w:t>
            </w:r>
          </w:p>
        </w:tc>
      </w:tr>
      <w:tr w:rsidR="00603276" w:rsidRPr="00603276" w:rsidTr="009E19E9">
        <w:tc>
          <w:tcPr>
            <w:tcW w:w="0" w:type="auto"/>
          </w:tcPr>
          <w:p w:rsidR="001B5DA1" w:rsidRPr="00603276" w:rsidRDefault="001B5DA1" w:rsidP="009E19E9">
            <w:pPr>
              <w:ind w:firstLine="0"/>
              <w:jc w:val="left"/>
              <w:rPr>
                <w:sz w:val="20"/>
              </w:rPr>
            </w:pPr>
            <w:r w:rsidRPr="00603276">
              <w:rPr>
                <w:sz w:val="20"/>
              </w:rPr>
              <w:t>Pequenos componentes, como resistores e capacitores.</w:t>
            </w:r>
          </w:p>
        </w:tc>
        <w:tc>
          <w:tcPr>
            <w:tcW w:w="1681" w:type="dxa"/>
          </w:tcPr>
          <w:p w:rsidR="001B5DA1" w:rsidRPr="00603276" w:rsidRDefault="001B5DA1" w:rsidP="009E19E9">
            <w:pPr>
              <w:ind w:firstLine="0"/>
              <w:jc w:val="left"/>
              <w:rPr>
                <w:sz w:val="20"/>
              </w:rPr>
            </w:pPr>
            <w:r w:rsidRPr="00603276">
              <w:rPr>
                <w:sz w:val="20"/>
              </w:rPr>
              <w:t>-</w:t>
            </w:r>
          </w:p>
        </w:tc>
        <w:tc>
          <w:tcPr>
            <w:tcW w:w="4784" w:type="dxa"/>
          </w:tcPr>
          <w:p w:rsidR="001B5DA1" w:rsidRPr="00603276" w:rsidRDefault="001B5DA1" w:rsidP="009E19E9">
            <w:pPr>
              <w:ind w:firstLine="0"/>
              <w:jc w:val="left"/>
              <w:rPr>
                <w:sz w:val="20"/>
              </w:rPr>
            </w:pPr>
            <w:r w:rsidRPr="00603276">
              <w:rPr>
                <w:sz w:val="20"/>
              </w:rPr>
              <w:t>Montagem do protótipo.</w:t>
            </w:r>
          </w:p>
        </w:tc>
      </w:tr>
      <w:tr w:rsidR="00603276" w:rsidRPr="00603276" w:rsidTr="009E19E9">
        <w:tc>
          <w:tcPr>
            <w:tcW w:w="0" w:type="auto"/>
          </w:tcPr>
          <w:p w:rsidR="00BF71BE" w:rsidRPr="00603276" w:rsidRDefault="001B5DA1" w:rsidP="009E19E9">
            <w:pPr>
              <w:ind w:firstLine="0"/>
              <w:jc w:val="left"/>
              <w:rPr>
                <w:sz w:val="20"/>
              </w:rPr>
            </w:pPr>
            <w:r w:rsidRPr="00603276">
              <w:rPr>
                <w:sz w:val="20"/>
              </w:rPr>
              <w:t>Consumíveis para montagem, como solda e fios.</w:t>
            </w:r>
          </w:p>
        </w:tc>
        <w:tc>
          <w:tcPr>
            <w:tcW w:w="1681" w:type="dxa"/>
          </w:tcPr>
          <w:p w:rsidR="00BF71BE" w:rsidRPr="00603276" w:rsidRDefault="001B5DA1" w:rsidP="009E19E9">
            <w:pPr>
              <w:ind w:firstLine="0"/>
              <w:jc w:val="left"/>
              <w:rPr>
                <w:sz w:val="20"/>
              </w:rPr>
            </w:pPr>
            <w:r w:rsidRPr="00603276">
              <w:rPr>
                <w:sz w:val="20"/>
              </w:rPr>
              <w:t>-</w:t>
            </w:r>
          </w:p>
        </w:tc>
        <w:tc>
          <w:tcPr>
            <w:tcW w:w="4784" w:type="dxa"/>
          </w:tcPr>
          <w:p w:rsidR="00BF71BE" w:rsidRPr="00603276" w:rsidRDefault="001B5DA1" w:rsidP="009E19E9">
            <w:pPr>
              <w:ind w:firstLine="0"/>
              <w:jc w:val="left"/>
              <w:rPr>
                <w:sz w:val="20"/>
              </w:rPr>
            </w:pPr>
            <w:r w:rsidRPr="00603276">
              <w:rPr>
                <w:sz w:val="20"/>
              </w:rPr>
              <w:t>Montagem do protótipo.</w:t>
            </w:r>
          </w:p>
        </w:tc>
      </w:tr>
    </w:tbl>
    <w:p w:rsidR="00C324C3" w:rsidRPr="00C324C3" w:rsidRDefault="00C324C3" w:rsidP="00104A27">
      <w:pPr>
        <w:pStyle w:val="FonteImagem"/>
      </w:pPr>
      <w:r>
        <w:t>Fonte: Autoria pr</w:t>
      </w:r>
      <w:r w:rsidR="00104A27">
        <w:t>ópria, 2019.</w:t>
      </w:r>
    </w:p>
    <w:p w:rsidR="00BF71BE" w:rsidRDefault="00603276" w:rsidP="00603276">
      <w:pPr>
        <w:pStyle w:val="TituloImagem"/>
      </w:pPr>
      <w:bookmarkStart w:id="17" w:name="_Ref11933814"/>
      <w:r>
        <w:t xml:space="preserve">Quadro </w:t>
      </w:r>
      <w:r w:rsidR="00F503F7">
        <w:fldChar w:fldCharType="begin"/>
      </w:r>
      <w:r w:rsidR="00F503F7">
        <w:instrText xml:space="preserve"> SEQ Quadro \* ARABIC </w:instrText>
      </w:r>
      <w:r w:rsidR="00F503F7">
        <w:fldChar w:fldCharType="separate"/>
      </w:r>
      <w:r w:rsidR="006776C7">
        <w:rPr>
          <w:noProof/>
        </w:rPr>
        <w:t>2</w:t>
      </w:r>
      <w:r w:rsidR="00F503F7">
        <w:rPr>
          <w:noProof/>
        </w:rPr>
        <w:fldChar w:fldCharType="end"/>
      </w:r>
      <w:bookmarkEnd w:id="17"/>
      <w:r w:rsidR="00C324C3">
        <w:t xml:space="preserve"> - Recursos não consumíveis</w:t>
      </w:r>
    </w:p>
    <w:tbl>
      <w:tblPr>
        <w:tblStyle w:val="Quadro"/>
        <w:tblW w:w="5000" w:type="pct"/>
        <w:tblLook w:val="04A0" w:firstRow="1" w:lastRow="0" w:firstColumn="1" w:lastColumn="0" w:noHBand="0" w:noVBand="1"/>
      </w:tblPr>
      <w:tblGrid>
        <w:gridCol w:w="3048"/>
        <w:gridCol w:w="1837"/>
        <w:gridCol w:w="4402"/>
      </w:tblGrid>
      <w:tr w:rsidR="001B5DA1" w:rsidRPr="00FA085D" w:rsidTr="00FA085D">
        <w:trPr>
          <w:cnfStyle w:val="100000000000" w:firstRow="1" w:lastRow="0" w:firstColumn="0" w:lastColumn="0" w:oddVBand="0" w:evenVBand="0" w:oddHBand="0" w:evenHBand="0" w:firstRowFirstColumn="0" w:firstRowLastColumn="0" w:lastRowFirstColumn="0" w:lastRowLastColumn="0"/>
        </w:trPr>
        <w:tc>
          <w:tcPr>
            <w:tcW w:w="1641" w:type="pct"/>
          </w:tcPr>
          <w:p w:rsidR="001B5DA1" w:rsidRPr="00FA085D" w:rsidRDefault="001B5DA1" w:rsidP="00B94D84">
            <w:pPr>
              <w:ind w:firstLine="0"/>
              <w:rPr>
                <w:sz w:val="20"/>
              </w:rPr>
            </w:pPr>
            <w:r w:rsidRPr="00FA085D">
              <w:rPr>
                <w:sz w:val="20"/>
              </w:rPr>
              <w:t>Recurso</w:t>
            </w:r>
          </w:p>
        </w:tc>
        <w:tc>
          <w:tcPr>
            <w:tcW w:w="989" w:type="pct"/>
          </w:tcPr>
          <w:p w:rsidR="001B5DA1" w:rsidRPr="00FA085D" w:rsidRDefault="001B5DA1" w:rsidP="00B94D84">
            <w:pPr>
              <w:ind w:firstLine="0"/>
              <w:rPr>
                <w:sz w:val="20"/>
              </w:rPr>
            </w:pPr>
            <w:r w:rsidRPr="00FA085D">
              <w:rPr>
                <w:sz w:val="20"/>
              </w:rPr>
              <w:t>Quantidade</w:t>
            </w:r>
          </w:p>
        </w:tc>
        <w:tc>
          <w:tcPr>
            <w:tcW w:w="2370" w:type="pct"/>
          </w:tcPr>
          <w:p w:rsidR="001B5DA1" w:rsidRPr="00FA085D" w:rsidRDefault="001B5DA1" w:rsidP="00B94D84">
            <w:pPr>
              <w:ind w:firstLine="0"/>
              <w:rPr>
                <w:sz w:val="20"/>
              </w:rPr>
            </w:pPr>
            <w:r w:rsidRPr="00FA085D">
              <w:rPr>
                <w:sz w:val="20"/>
              </w:rPr>
              <w:t>Aplicação</w:t>
            </w:r>
          </w:p>
        </w:tc>
      </w:tr>
      <w:tr w:rsidR="001B5DA1" w:rsidRPr="00FA085D" w:rsidTr="00FA085D">
        <w:tc>
          <w:tcPr>
            <w:tcW w:w="1641" w:type="pct"/>
          </w:tcPr>
          <w:p w:rsidR="001B5DA1" w:rsidRPr="00FA085D" w:rsidRDefault="001B5DA1" w:rsidP="009E19E9">
            <w:pPr>
              <w:ind w:firstLine="0"/>
              <w:jc w:val="left"/>
              <w:rPr>
                <w:sz w:val="20"/>
              </w:rPr>
            </w:pPr>
            <w:r w:rsidRPr="00FA085D">
              <w:rPr>
                <w:sz w:val="20"/>
              </w:rPr>
              <w:t xml:space="preserve">Osciloscópio </w:t>
            </w:r>
            <w:r w:rsidR="00806440" w:rsidRPr="00FA085D">
              <w:rPr>
                <w:sz w:val="20"/>
              </w:rPr>
              <w:t>dois</w:t>
            </w:r>
            <w:r w:rsidRPr="00FA085D">
              <w:rPr>
                <w:sz w:val="20"/>
              </w:rPr>
              <w:t xml:space="preserve"> canais</w:t>
            </w:r>
          </w:p>
        </w:tc>
        <w:tc>
          <w:tcPr>
            <w:tcW w:w="989" w:type="pct"/>
          </w:tcPr>
          <w:p w:rsidR="001B5DA1" w:rsidRPr="00FA085D" w:rsidRDefault="001B5DA1" w:rsidP="009E19E9">
            <w:pPr>
              <w:ind w:firstLine="0"/>
              <w:jc w:val="left"/>
              <w:rPr>
                <w:sz w:val="20"/>
              </w:rPr>
            </w:pPr>
            <w:r w:rsidRPr="00FA085D">
              <w:rPr>
                <w:sz w:val="20"/>
              </w:rPr>
              <w:t>1</w:t>
            </w:r>
          </w:p>
        </w:tc>
        <w:tc>
          <w:tcPr>
            <w:tcW w:w="2370" w:type="pct"/>
          </w:tcPr>
          <w:p w:rsidR="001B5DA1" w:rsidRPr="00FA085D" w:rsidRDefault="001B5DA1" w:rsidP="009E19E9">
            <w:pPr>
              <w:ind w:firstLine="0"/>
              <w:jc w:val="left"/>
              <w:rPr>
                <w:sz w:val="20"/>
              </w:rPr>
            </w:pPr>
            <w:r w:rsidRPr="00FA085D">
              <w:rPr>
                <w:sz w:val="20"/>
              </w:rPr>
              <w:t>Analisar o circuito montado.</w:t>
            </w:r>
          </w:p>
        </w:tc>
      </w:tr>
      <w:tr w:rsidR="001B5DA1" w:rsidRPr="00FA085D" w:rsidTr="00FA085D">
        <w:tc>
          <w:tcPr>
            <w:tcW w:w="1641" w:type="pct"/>
          </w:tcPr>
          <w:p w:rsidR="001B5DA1" w:rsidRPr="00FA085D" w:rsidRDefault="001B5DA1" w:rsidP="009E19E9">
            <w:pPr>
              <w:ind w:firstLine="0"/>
              <w:jc w:val="left"/>
              <w:rPr>
                <w:sz w:val="20"/>
              </w:rPr>
            </w:pPr>
            <w:r w:rsidRPr="00FA085D">
              <w:rPr>
                <w:sz w:val="20"/>
              </w:rPr>
              <w:t>Fonte de Alimentação</w:t>
            </w:r>
          </w:p>
        </w:tc>
        <w:tc>
          <w:tcPr>
            <w:tcW w:w="989" w:type="pct"/>
          </w:tcPr>
          <w:p w:rsidR="001B5DA1" w:rsidRPr="00FA085D" w:rsidRDefault="001B5DA1" w:rsidP="009E19E9">
            <w:pPr>
              <w:ind w:firstLine="0"/>
              <w:jc w:val="left"/>
              <w:rPr>
                <w:sz w:val="20"/>
              </w:rPr>
            </w:pPr>
            <w:r w:rsidRPr="00FA085D">
              <w:rPr>
                <w:sz w:val="20"/>
              </w:rPr>
              <w:t>1</w:t>
            </w:r>
          </w:p>
        </w:tc>
        <w:tc>
          <w:tcPr>
            <w:tcW w:w="2370" w:type="pct"/>
          </w:tcPr>
          <w:p w:rsidR="001B5DA1" w:rsidRPr="00FA085D" w:rsidRDefault="001B5DA1" w:rsidP="009E19E9">
            <w:pPr>
              <w:ind w:firstLine="0"/>
              <w:jc w:val="left"/>
              <w:rPr>
                <w:sz w:val="20"/>
              </w:rPr>
            </w:pPr>
            <w:r w:rsidRPr="00FA085D">
              <w:rPr>
                <w:sz w:val="20"/>
              </w:rPr>
              <w:t>Fornecer energia para o circuito.</w:t>
            </w:r>
          </w:p>
        </w:tc>
      </w:tr>
      <w:tr w:rsidR="001B5DA1" w:rsidRPr="00FA085D" w:rsidTr="00FA085D">
        <w:tc>
          <w:tcPr>
            <w:tcW w:w="1641" w:type="pct"/>
          </w:tcPr>
          <w:p w:rsidR="001B5DA1" w:rsidRPr="00FA085D" w:rsidRDefault="0073300C" w:rsidP="009E19E9">
            <w:pPr>
              <w:ind w:firstLine="0"/>
              <w:jc w:val="left"/>
              <w:rPr>
                <w:sz w:val="20"/>
              </w:rPr>
            </w:pPr>
            <w:r w:rsidRPr="00FA085D">
              <w:rPr>
                <w:sz w:val="20"/>
              </w:rPr>
              <w:t>Estação de Solda</w:t>
            </w:r>
            <w:r w:rsidR="001B5DA1" w:rsidRPr="00FA085D">
              <w:rPr>
                <w:sz w:val="20"/>
              </w:rPr>
              <w:t xml:space="preserve"> </w:t>
            </w:r>
          </w:p>
        </w:tc>
        <w:tc>
          <w:tcPr>
            <w:tcW w:w="989" w:type="pct"/>
          </w:tcPr>
          <w:p w:rsidR="001B5DA1" w:rsidRPr="00FA085D" w:rsidRDefault="0073300C" w:rsidP="009E19E9">
            <w:pPr>
              <w:ind w:firstLine="0"/>
              <w:jc w:val="left"/>
              <w:rPr>
                <w:sz w:val="20"/>
              </w:rPr>
            </w:pPr>
            <w:r w:rsidRPr="00FA085D">
              <w:rPr>
                <w:sz w:val="20"/>
              </w:rPr>
              <w:t>1</w:t>
            </w:r>
          </w:p>
        </w:tc>
        <w:tc>
          <w:tcPr>
            <w:tcW w:w="2370" w:type="pct"/>
          </w:tcPr>
          <w:p w:rsidR="001B5DA1" w:rsidRPr="00FA085D" w:rsidRDefault="0073300C" w:rsidP="009E19E9">
            <w:pPr>
              <w:ind w:firstLine="0"/>
              <w:jc w:val="left"/>
              <w:rPr>
                <w:sz w:val="20"/>
              </w:rPr>
            </w:pPr>
            <w:r w:rsidRPr="00FA085D">
              <w:rPr>
                <w:sz w:val="20"/>
              </w:rPr>
              <w:t>Montagem do protótipo.</w:t>
            </w:r>
          </w:p>
        </w:tc>
      </w:tr>
      <w:tr w:rsidR="001B5DA1" w:rsidRPr="00FA085D" w:rsidTr="00FA085D">
        <w:tc>
          <w:tcPr>
            <w:tcW w:w="1641" w:type="pct"/>
          </w:tcPr>
          <w:p w:rsidR="001B5DA1" w:rsidRPr="00FA085D" w:rsidRDefault="0073300C" w:rsidP="009E19E9">
            <w:pPr>
              <w:ind w:firstLine="0"/>
              <w:jc w:val="left"/>
              <w:rPr>
                <w:sz w:val="20"/>
              </w:rPr>
            </w:pPr>
            <w:r w:rsidRPr="00FA085D">
              <w:rPr>
                <w:sz w:val="20"/>
              </w:rPr>
              <w:t>Multímetro</w:t>
            </w:r>
          </w:p>
        </w:tc>
        <w:tc>
          <w:tcPr>
            <w:tcW w:w="989" w:type="pct"/>
          </w:tcPr>
          <w:p w:rsidR="001B5DA1" w:rsidRPr="00FA085D" w:rsidRDefault="0073300C" w:rsidP="009E19E9">
            <w:pPr>
              <w:ind w:firstLine="0"/>
              <w:jc w:val="left"/>
              <w:rPr>
                <w:sz w:val="20"/>
              </w:rPr>
            </w:pPr>
            <w:r w:rsidRPr="00FA085D">
              <w:rPr>
                <w:sz w:val="20"/>
              </w:rPr>
              <w:t>1</w:t>
            </w:r>
          </w:p>
        </w:tc>
        <w:tc>
          <w:tcPr>
            <w:tcW w:w="2370" w:type="pct"/>
          </w:tcPr>
          <w:p w:rsidR="001B5DA1" w:rsidRPr="00FA085D" w:rsidRDefault="0073300C" w:rsidP="009E19E9">
            <w:pPr>
              <w:ind w:firstLine="0"/>
              <w:jc w:val="left"/>
              <w:rPr>
                <w:sz w:val="20"/>
              </w:rPr>
            </w:pPr>
            <w:r w:rsidRPr="00FA085D">
              <w:rPr>
                <w:sz w:val="20"/>
              </w:rPr>
              <w:t>Analisar o circuito montado</w:t>
            </w:r>
          </w:p>
        </w:tc>
      </w:tr>
    </w:tbl>
    <w:p w:rsidR="001B5DA1" w:rsidRPr="00BF71BE" w:rsidRDefault="00C324C3" w:rsidP="00797D45">
      <w:pPr>
        <w:pStyle w:val="FonteImagem"/>
      </w:pPr>
      <w:r>
        <w:t>Fonte: Autoria própria, 2019.</w:t>
      </w:r>
    </w:p>
    <w:p w:rsidR="00D44DE4" w:rsidRDefault="00D44DE4" w:rsidP="00D44DE4">
      <w:pPr>
        <w:pStyle w:val="Ttulo1"/>
      </w:pPr>
      <w:bookmarkStart w:id="18" w:name="_Toc13168722"/>
      <w:r>
        <w:lastRenderedPageBreak/>
        <w:t>CRONOGRAMA</w:t>
      </w:r>
      <w:bookmarkEnd w:id="18"/>
    </w:p>
    <w:p w:rsidR="008D5E82" w:rsidRDefault="0004287B" w:rsidP="008D5E82">
      <w:r>
        <w:t>A pesquisa</w:t>
      </w:r>
      <w:r w:rsidR="008D5E82">
        <w:t xml:space="preserve"> será </w:t>
      </w:r>
      <w:r>
        <w:t>desenvolvida durante as cadeiras de TCC I e TCC II</w:t>
      </w:r>
      <w:r w:rsidR="00AD611B">
        <w:t>, que serão cursada</w:t>
      </w:r>
      <w:r w:rsidR="004E511D">
        <w:t>s</w:t>
      </w:r>
      <w:r w:rsidR="00AD611B">
        <w:t xml:space="preserve"> no primeiro semestre de 2019 e no segundo semestre de 2020, respectivamente. </w:t>
      </w:r>
      <w:r w:rsidR="00AD611B" w:rsidRPr="00D21944">
        <w:t xml:space="preserve">O </w:t>
      </w:r>
      <w:r w:rsidR="00AD611B">
        <w:fldChar w:fldCharType="begin"/>
      </w:r>
      <w:r w:rsidR="00AD611B" w:rsidRPr="00D21944">
        <w:instrText xml:space="preserve"> REF _Ref11934727 \h </w:instrText>
      </w:r>
      <w:r w:rsidR="00AD611B">
        <w:fldChar w:fldCharType="separate"/>
      </w:r>
      <w:r w:rsidR="006776C7">
        <w:t xml:space="preserve">Quadro </w:t>
      </w:r>
      <w:r w:rsidR="006776C7">
        <w:rPr>
          <w:noProof/>
        </w:rPr>
        <w:t>3</w:t>
      </w:r>
      <w:r w:rsidR="00AD611B">
        <w:fldChar w:fldCharType="end"/>
      </w:r>
      <w:r w:rsidR="00AD611B" w:rsidRPr="00D21944">
        <w:t xml:space="preserve"> apresenta o cronograma d</w:t>
      </w:r>
      <w:r w:rsidR="00DC3819" w:rsidRPr="00D21944">
        <w:t>o</w:t>
      </w:r>
      <w:r w:rsidR="00AD611B" w:rsidRPr="00D21944">
        <w:t xml:space="preserve"> </w:t>
      </w:r>
      <w:r w:rsidR="00DC3819" w:rsidRPr="00D21944">
        <w:t>projeto</w:t>
      </w:r>
      <w:r w:rsidR="00AD611B" w:rsidRPr="00D21944">
        <w:t>.</w:t>
      </w:r>
    </w:p>
    <w:p w:rsidR="008D5E82" w:rsidRPr="008D5E82" w:rsidRDefault="008D5E82" w:rsidP="008D5E82">
      <w:pPr>
        <w:pStyle w:val="TituloImagem"/>
      </w:pPr>
      <w:bookmarkStart w:id="19" w:name="_Ref11934727"/>
      <w:r>
        <w:t xml:space="preserve">Quadro </w:t>
      </w:r>
      <w:r w:rsidR="00F503F7">
        <w:fldChar w:fldCharType="begin"/>
      </w:r>
      <w:r w:rsidR="00F503F7">
        <w:instrText xml:space="preserve"> SEQ Quadro \* ARABIC </w:instrText>
      </w:r>
      <w:r w:rsidR="00F503F7">
        <w:fldChar w:fldCharType="separate"/>
      </w:r>
      <w:r w:rsidR="006776C7">
        <w:rPr>
          <w:noProof/>
        </w:rPr>
        <w:t>3</w:t>
      </w:r>
      <w:r w:rsidR="00F503F7">
        <w:rPr>
          <w:noProof/>
        </w:rPr>
        <w:fldChar w:fldCharType="end"/>
      </w:r>
      <w:bookmarkEnd w:id="19"/>
      <w:r>
        <w:t xml:space="preserve"> – Cronograma do Projeto</w:t>
      </w:r>
    </w:p>
    <w:tbl>
      <w:tblPr>
        <w:tblStyle w:val="Quadro"/>
        <w:tblW w:w="5000" w:type="pct"/>
        <w:tblLook w:val="00A0" w:firstRow="1" w:lastRow="0" w:firstColumn="1" w:lastColumn="0" w:noHBand="0" w:noVBand="0"/>
      </w:tblPr>
      <w:tblGrid>
        <w:gridCol w:w="2098"/>
        <w:gridCol w:w="661"/>
        <w:gridCol w:w="628"/>
        <w:gridCol w:w="572"/>
        <w:gridCol w:w="606"/>
        <w:gridCol w:w="633"/>
        <w:gridCol w:w="1050"/>
        <w:gridCol w:w="661"/>
        <w:gridCol w:w="628"/>
        <w:gridCol w:w="572"/>
        <w:gridCol w:w="606"/>
        <w:gridCol w:w="572"/>
      </w:tblGrid>
      <w:tr w:rsidR="00621192" w:rsidRPr="00621192" w:rsidTr="00F248D4">
        <w:trPr>
          <w:cnfStyle w:val="100000000000" w:firstRow="1" w:lastRow="0" w:firstColumn="0" w:lastColumn="0" w:oddVBand="0" w:evenVBand="0" w:oddHBand="0" w:evenHBand="0" w:firstRowFirstColumn="0" w:firstRowLastColumn="0" w:lastRowFirstColumn="0" w:lastRowLastColumn="0"/>
        </w:trPr>
        <w:tc>
          <w:tcPr>
            <w:tcW w:w="1130" w:type="pct"/>
            <w:vMerge w:val="restart"/>
          </w:tcPr>
          <w:p w:rsidR="00621192" w:rsidRPr="00FD0334" w:rsidRDefault="00C6618B" w:rsidP="00F248D4">
            <w:pPr>
              <w:spacing w:line="240" w:lineRule="auto"/>
              <w:ind w:firstLine="0"/>
              <w:jc w:val="center"/>
            </w:pPr>
            <w:r w:rsidRPr="00FD0334">
              <w:rPr>
                <w:sz w:val="20"/>
              </w:rPr>
              <w:t>A</w:t>
            </w:r>
            <w:r w:rsidR="00E74FFC">
              <w:rPr>
                <w:sz w:val="20"/>
              </w:rPr>
              <w:t>tividade</w:t>
            </w:r>
          </w:p>
        </w:tc>
        <w:tc>
          <w:tcPr>
            <w:tcW w:w="1669" w:type="pct"/>
            <w:gridSpan w:val="5"/>
          </w:tcPr>
          <w:p w:rsidR="00621192" w:rsidRPr="0004287B" w:rsidRDefault="00621192" w:rsidP="00F248D4">
            <w:pPr>
              <w:widowControl w:val="0"/>
              <w:suppressAutoHyphens/>
              <w:spacing w:line="240" w:lineRule="auto"/>
              <w:ind w:firstLine="0"/>
              <w:jc w:val="center"/>
              <w:rPr>
                <w:rFonts w:eastAsia="DejaVu Sans"/>
                <w:b w:val="0"/>
                <w:color w:val="000000"/>
                <w:kern w:val="1"/>
                <w:sz w:val="20"/>
                <w:szCs w:val="20"/>
              </w:rPr>
            </w:pPr>
            <w:r w:rsidRPr="0004287B">
              <w:rPr>
                <w:rFonts w:eastAsia="DejaVu Sans"/>
                <w:color w:val="000000"/>
                <w:kern w:val="1"/>
                <w:sz w:val="20"/>
                <w:szCs w:val="20"/>
              </w:rPr>
              <w:t>TCC I (2019/1)</w:t>
            </w:r>
          </w:p>
        </w:tc>
        <w:tc>
          <w:tcPr>
            <w:tcW w:w="565" w:type="pct"/>
          </w:tcPr>
          <w:p w:rsidR="00621192" w:rsidRPr="0004287B" w:rsidRDefault="00621192" w:rsidP="00F248D4">
            <w:pPr>
              <w:widowControl w:val="0"/>
              <w:suppressAutoHyphens/>
              <w:spacing w:line="240" w:lineRule="auto"/>
              <w:ind w:firstLine="0"/>
              <w:jc w:val="center"/>
              <w:rPr>
                <w:rFonts w:eastAsia="DejaVu Sans"/>
                <w:b w:val="0"/>
                <w:color w:val="000000"/>
                <w:kern w:val="1"/>
                <w:sz w:val="20"/>
                <w:szCs w:val="20"/>
              </w:rPr>
            </w:pPr>
            <w:r w:rsidRPr="0004287B">
              <w:rPr>
                <w:rFonts w:eastAsia="DejaVu Sans"/>
                <w:color w:val="000000"/>
                <w:kern w:val="1"/>
                <w:sz w:val="20"/>
                <w:szCs w:val="20"/>
              </w:rPr>
              <w:t>Intervalo (2019/2)</w:t>
            </w:r>
          </w:p>
        </w:tc>
        <w:tc>
          <w:tcPr>
            <w:tcW w:w="1636" w:type="pct"/>
            <w:gridSpan w:val="5"/>
          </w:tcPr>
          <w:p w:rsidR="00621192" w:rsidRPr="0004287B" w:rsidRDefault="00621192" w:rsidP="00F248D4">
            <w:pPr>
              <w:widowControl w:val="0"/>
              <w:suppressAutoHyphens/>
              <w:spacing w:line="240" w:lineRule="auto"/>
              <w:ind w:firstLine="0"/>
              <w:jc w:val="center"/>
              <w:rPr>
                <w:rFonts w:eastAsia="DejaVu Sans"/>
                <w:b w:val="0"/>
                <w:color w:val="000000"/>
                <w:kern w:val="1"/>
                <w:sz w:val="20"/>
                <w:szCs w:val="20"/>
              </w:rPr>
            </w:pPr>
            <w:r w:rsidRPr="0004287B">
              <w:rPr>
                <w:rFonts w:eastAsia="DejaVu Sans"/>
                <w:color w:val="000000"/>
                <w:kern w:val="1"/>
                <w:sz w:val="20"/>
                <w:szCs w:val="20"/>
              </w:rPr>
              <w:t>TCC II (2020/1)</w:t>
            </w:r>
          </w:p>
        </w:tc>
      </w:tr>
      <w:tr w:rsidR="00621192" w:rsidRPr="00621192" w:rsidTr="00F248D4">
        <w:tc>
          <w:tcPr>
            <w:tcW w:w="1130" w:type="pct"/>
            <w:vMerge/>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left"/>
              <w:rPr>
                <w:rFonts w:eastAsia="DejaVu Sans"/>
                <w:color w:val="000000"/>
                <w:kern w:val="1"/>
                <w:sz w:val="20"/>
                <w:szCs w:val="20"/>
              </w:rPr>
            </w:pPr>
          </w:p>
        </w:tc>
        <w:tc>
          <w:tcPr>
            <w:tcW w:w="356"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MAR</w:t>
            </w:r>
          </w:p>
        </w:tc>
        <w:tc>
          <w:tcPr>
            <w:tcW w:w="338"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ABR</w:t>
            </w:r>
          </w:p>
        </w:tc>
        <w:tc>
          <w:tcPr>
            <w:tcW w:w="308"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MAI</w:t>
            </w:r>
          </w:p>
        </w:tc>
        <w:tc>
          <w:tcPr>
            <w:tcW w:w="326"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JUN</w:t>
            </w:r>
          </w:p>
        </w:tc>
        <w:tc>
          <w:tcPr>
            <w:tcW w:w="341"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JUL</w:t>
            </w:r>
          </w:p>
        </w:tc>
        <w:tc>
          <w:tcPr>
            <w:tcW w:w="565"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AGO - FEV</w:t>
            </w:r>
          </w:p>
        </w:tc>
        <w:tc>
          <w:tcPr>
            <w:tcW w:w="356"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MAR</w:t>
            </w:r>
          </w:p>
        </w:tc>
        <w:tc>
          <w:tcPr>
            <w:tcW w:w="338"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ABR</w:t>
            </w:r>
          </w:p>
        </w:tc>
        <w:tc>
          <w:tcPr>
            <w:tcW w:w="308"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MAI</w:t>
            </w:r>
          </w:p>
        </w:tc>
        <w:tc>
          <w:tcPr>
            <w:tcW w:w="326"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JUN</w:t>
            </w:r>
          </w:p>
        </w:tc>
        <w:tc>
          <w:tcPr>
            <w:tcW w:w="308" w:type="pct"/>
            <w:tcBorders>
              <w:top w:val="single" w:sz="4" w:space="0" w:color="auto"/>
              <w:bottom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r w:rsidRPr="0004287B">
              <w:rPr>
                <w:rFonts w:eastAsia="DejaVu Sans"/>
                <w:color w:val="000000"/>
                <w:kern w:val="1"/>
                <w:sz w:val="20"/>
                <w:szCs w:val="20"/>
              </w:rPr>
              <w:t>JUL</w:t>
            </w:r>
          </w:p>
        </w:tc>
      </w:tr>
      <w:tr w:rsidR="00621192" w:rsidRPr="00621192" w:rsidTr="00F248D4">
        <w:tc>
          <w:tcPr>
            <w:tcW w:w="1130" w:type="pct"/>
            <w:tcBorders>
              <w:top w:val="single" w:sz="4" w:space="0" w:color="auto"/>
            </w:tcBorders>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Definição do Tema</w:t>
            </w:r>
          </w:p>
        </w:tc>
        <w:tc>
          <w:tcPr>
            <w:tcW w:w="356" w:type="pct"/>
            <w:tcBorders>
              <w:top w:val="single" w:sz="4" w:space="0" w:color="auto"/>
            </w:tcBorders>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Borders>
              <w:top w:val="single" w:sz="4" w:space="0" w:color="auto"/>
            </w:tcBorders>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Borders>
              <w:top w:val="single" w:sz="4" w:space="0" w:color="auto"/>
            </w:tcBorders>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Análise do estado da arte a fim de determinar os objetivos e a viabilidade do tema</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Elaboração da Proposta de Pesquisa</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5328D0">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Revisão bibliográfica e construção do referencial teórico</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Estudo quanto à metodologia</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Elaboração do projeto de pesquisa</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Apresentação do projeto de pesquisa</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4FCE" w:rsidRDefault="00044FCE" w:rsidP="00F248D4">
            <w:pPr>
              <w:widowControl w:val="0"/>
              <w:suppressAutoHyphens/>
              <w:spacing w:line="240" w:lineRule="auto"/>
              <w:ind w:firstLine="0"/>
              <w:jc w:val="left"/>
              <w:rPr>
                <w:rFonts w:eastAsia="DejaVu Sans"/>
                <w:kern w:val="1"/>
                <w:sz w:val="20"/>
                <w:szCs w:val="20"/>
              </w:rPr>
            </w:pPr>
            <w:r>
              <w:rPr>
                <w:rFonts w:eastAsia="DejaVu Sans"/>
                <w:kern w:val="1"/>
                <w:sz w:val="20"/>
                <w:szCs w:val="20"/>
              </w:rPr>
              <w:t>Aprofundamento sobre o método selecionado</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287B" w:rsidRDefault="007B5B46" w:rsidP="00F248D4">
            <w:pPr>
              <w:widowControl w:val="0"/>
              <w:suppressAutoHyphens/>
              <w:spacing w:line="240" w:lineRule="auto"/>
              <w:ind w:firstLine="0"/>
              <w:jc w:val="left"/>
              <w:rPr>
                <w:rFonts w:eastAsia="DejaVu Sans"/>
                <w:kern w:val="1"/>
                <w:sz w:val="20"/>
                <w:szCs w:val="20"/>
              </w:rPr>
            </w:pPr>
            <w:r>
              <w:rPr>
                <w:rFonts w:eastAsia="DejaVu Sans"/>
                <w:kern w:val="1"/>
                <w:sz w:val="20"/>
                <w:szCs w:val="20"/>
              </w:rPr>
              <w:t>Aquisição</w:t>
            </w:r>
            <w:r w:rsidR="00621192" w:rsidRPr="0004287B">
              <w:rPr>
                <w:rFonts w:eastAsia="DejaVu Sans"/>
                <w:kern w:val="1"/>
                <w:sz w:val="20"/>
                <w:szCs w:val="20"/>
              </w:rPr>
              <w:t xml:space="preserve"> dos recursos necessários ao experimento</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Construção do equipamento para experimentação</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346720">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Realização do experimento</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F248D4">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Elaboração da monografia</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r w:rsidR="00621192" w:rsidRPr="00621192" w:rsidTr="00346720">
        <w:tc>
          <w:tcPr>
            <w:tcW w:w="1130" w:type="pct"/>
          </w:tcPr>
          <w:p w:rsidR="00621192" w:rsidRPr="0004287B" w:rsidRDefault="00621192" w:rsidP="00F248D4">
            <w:pPr>
              <w:widowControl w:val="0"/>
              <w:suppressAutoHyphens/>
              <w:spacing w:line="240" w:lineRule="auto"/>
              <w:ind w:firstLine="0"/>
              <w:jc w:val="left"/>
              <w:rPr>
                <w:rFonts w:eastAsia="DejaVu Sans"/>
                <w:kern w:val="1"/>
                <w:sz w:val="20"/>
                <w:szCs w:val="20"/>
              </w:rPr>
            </w:pPr>
            <w:r w:rsidRPr="0004287B">
              <w:rPr>
                <w:rFonts w:eastAsia="DejaVu Sans"/>
                <w:kern w:val="1"/>
                <w:sz w:val="20"/>
                <w:szCs w:val="20"/>
              </w:rPr>
              <w:t>Análise dos resultados e possíveis melhorias</w:t>
            </w: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41"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565"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56"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3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26" w:type="pct"/>
            <w:shd w:val="clear" w:color="auto" w:fill="808080" w:themeFill="background1" w:themeFillShade="80"/>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c>
          <w:tcPr>
            <w:tcW w:w="308" w:type="pct"/>
          </w:tcPr>
          <w:p w:rsidR="00621192" w:rsidRPr="0004287B" w:rsidRDefault="00621192" w:rsidP="00F248D4">
            <w:pPr>
              <w:widowControl w:val="0"/>
              <w:suppressAutoHyphens/>
              <w:spacing w:line="240" w:lineRule="auto"/>
              <w:ind w:firstLine="0"/>
              <w:jc w:val="center"/>
              <w:rPr>
                <w:rFonts w:eastAsia="DejaVu Sans"/>
                <w:color w:val="000000"/>
                <w:kern w:val="1"/>
                <w:sz w:val="20"/>
                <w:szCs w:val="20"/>
              </w:rPr>
            </w:pPr>
          </w:p>
        </w:tc>
      </w:tr>
    </w:tbl>
    <w:p w:rsidR="008D5E82" w:rsidRPr="00DF47FA" w:rsidRDefault="008D5E82" w:rsidP="008D5E82">
      <w:pPr>
        <w:pStyle w:val="FonteImagem"/>
      </w:pPr>
      <w:r w:rsidRPr="00DF47FA">
        <w:t>Fonte: Autoria própria, 2019.</w:t>
      </w:r>
    </w:p>
    <w:p w:rsidR="003C618C" w:rsidRPr="00DF47FA" w:rsidRDefault="003C618C" w:rsidP="00CC10A7">
      <w:pPr>
        <w:pStyle w:val="Seo"/>
      </w:pPr>
      <w:bookmarkStart w:id="20" w:name="_Toc13168723"/>
      <w:r w:rsidRPr="00DF47FA">
        <w:lastRenderedPageBreak/>
        <w:t>REFERÊNCIAS</w:t>
      </w:r>
      <w:bookmarkEnd w:id="20"/>
    </w:p>
    <w:p w:rsidR="00B11072" w:rsidRDefault="00B11072" w:rsidP="008C2EE9">
      <w:pPr>
        <w:pStyle w:val="Referncia"/>
        <w:ind w:firstLine="0"/>
      </w:pPr>
      <w:bookmarkStart w:id="21" w:name="ANDRADE2018"/>
      <w:r w:rsidRPr="007760C7">
        <w:t xml:space="preserve">ANDRADE, Marco A. B.; PÉREZ, Nicolás; ADAMOWSKI, Julio C. </w:t>
      </w:r>
      <w:r w:rsidRPr="007760C7">
        <w:rPr>
          <w:b/>
        </w:rPr>
        <w:t>Review of Progress in Acoustic Levitation</w:t>
      </w:r>
      <w:r w:rsidRPr="007760C7">
        <w:t xml:space="preserve">. </w:t>
      </w:r>
      <w:proofErr w:type="gramStart"/>
      <w:r w:rsidRPr="002A0DC2">
        <w:t>Brazilian Journal of Physics</w:t>
      </w:r>
      <w:r>
        <w:t>, v.</w:t>
      </w:r>
      <w:r w:rsidRPr="002A0DC2">
        <w:t xml:space="preserve"> 48</w:t>
      </w:r>
      <w:r w:rsidR="00AB2DE2">
        <w:t xml:space="preserve">, n. 2, </w:t>
      </w:r>
      <w:r>
        <w:t xml:space="preserve">p. </w:t>
      </w:r>
      <w:r w:rsidRPr="002A0DC2">
        <w:t>190–213</w:t>
      </w:r>
      <w:r>
        <w:t xml:space="preserve">, </w:t>
      </w:r>
      <w:proofErr w:type="spellStart"/>
      <w:r>
        <w:t>Abril</w:t>
      </w:r>
      <w:proofErr w:type="spellEnd"/>
      <w:r w:rsidRPr="002A0DC2">
        <w:t xml:space="preserve"> 2018</w:t>
      </w:r>
      <w:r>
        <w:t>.</w:t>
      </w:r>
      <w:proofErr w:type="gramEnd"/>
    </w:p>
    <w:p w:rsidR="00872F2B" w:rsidRDefault="00872F2B" w:rsidP="008C2EE9">
      <w:pPr>
        <w:pStyle w:val="Referncia"/>
        <w:ind w:firstLine="0"/>
      </w:pPr>
      <w:bookmarkStart w:id="22" w:name="ANDRADE2015"/>
      <w:bookmarkEnd w:id="21"/>
      <w:proofErr w:type="gramStart"/>
      <w:r w:rsidRPr="00872F2B">
        <w:t xml:space="preserve">ANDRADE, Marco A. B.; PÉREZ, </w:t>
      </w:r>
      <w:proofErr w:type="spellStart"/>
      <w:r w:rsidRPr="00872F2B">
        <w:t>Nicolás</w:t>
      </w:r>
      <w:proofErr w:type="spellEnd"/>
      <w:r w:rsidRPr="00872F2B">
        <w:t xml:space="preserve">; ADAMOWSKI, Julio C. </w:t>
      </w:r>
      <w:r w:rsidRPr="00872F2B">
        <w:rPr>
          <w:b/>
        </w:rPr>
        <w:t>Particle manipulation by a non-resonant acoustic levitator</w:t>
      </w:r>
      <w:r w:rsidRPr="00872F2B">
        <w:t>.</w:t>
      </w:r>
      <w:proofErr w:type="gramEnd"/>
      <w:r w:rsidRPr="00872F2B">
        <w:t xml:space="preserve"> </w:t>
      </w:r>
      <w:proofErr w:type="gramStart"/>
      <w:r w:rsidRPr="00872F2B">
        <w:t>Applied Physics Letters</w:t>
      </w:r>
      <w:r>
        <w:t>, v. 106, n. 1, Janeiro 2015.</w:t>
      </w:r>
      <w:proofErr w:type="gramEnd"/>
    </w:p>
    <w:p w:rsidR="00260862" w:rsidRPr="00872F2B" w:rsidRDefault="00260862" w:rsidP="008C2EE9">
      <w:pPr>
        <w:pStyle w:val="Referncia"/>
        <w:ind w:firstLine="0"/>
      </w:pPr>
      <w:bookmarkStart w:id="23" w:name="ANDRADE2010"/>
      <w:bookmarkEnd w:id="22"/>
      <w:proofErr w:type="gramStart"/>
      <w:r w:rsidRPr="00260862">
        <w:t xml:space="preserve">ANDRADE, Marco A. B.; BUIOCHI, </w:t>
      </w:r>
      <w:proofErr w:type="spellStart"/>
      <w:r w:rsidRPr="00260862">
        <w:t>Flavio</w:t>
      </w:r>
      <w:proofErr w:type="spellEnd"/>
      <w:r w:rsidRPr="00260862">
        <w:t xml:space="preserve">; ADAMOWSKI, Julio C. </w:t>
      </w:r>
      <w:r w:rsidRPr="00ED3BAF">
        <w:rPr>
          <w:b/>
        </w:rPr>
        <w:t>Finite element analysis and optimization of a single-axis acoustic levitator</w:t>
      </w:r>
      <w:r w:rsidRPr="00260862">
        <w:t>.</w:t>
      </w:r>
      <w:proofErr w:type="gramEnd"/>
      <w:r w:rsidRPr="00260862">
        <w:t xml:space="preserve"> </w:t>
      </w:r>
      <w:proofErr w:type="gramStart"/>
      <w:r w:rsidRPr="00260862">
        <w:t xml:space="preserve">IEEE Transactions on </w:t>
      </w:r>
      <w:proofErr w:type="spellStart"/>
      <w:r w:rsidRPr="00260862">
        <w:t>Ultrasonics</w:t>
      </w:r>
      <w:proofErr w:type="spellEnd"/>
      <w:r w:rsidRPr="00260862">
        <w:t xml:space="preserve">, Ferroelectrics, and Frequency Control, v. 57, n. 2, </w:t>
      </w:r>
      <w:proofErr w:type="spellStart"/>
      <w:r w:rsidRPr="00260862">
        <w:t>Fevereiro</w:t>
      </w:r>
      <w:proofErr w:type="spellEnd"/>
      <w:r w:rsidRPr="00260862">
        <w:t xml:space="preserve"> 2010.</w:t>
      </w:r>
      <w:proofErr w:type="gramEnd"/>
    </w:p>
    <w:p w:rsidR="00B11072" w:rsidRDefault="00B11072" w:rsidP="008C2EE9">
      <w:pPr>
        <w:pStyle w:val="Referncia"/>
        <w:ind w:firstLine="0"/>
      </w:pPr>
      <w:bookmarkStart w:id="24" w:name="DRINKWATER2016"/>
      <w:bookmarkEnd w:id="23"/>
      <w:proofErr w:type="gramStart"/>
      <w:r>
        <w:t xml:space="preserve">DRINKWATER, </w:t>
      </w:r>
      <w:r w:rsidRPr="002D28DB">
        <w:t>Bruce W</w:t>
      </w:r>
      <w:r>
        <w:t xml:space="preserve">. </w:t>
      </w:r>
      <w:r w:rsidRPr="002D28DB">
        <w:rPr>
          <w:b/>
        </w:rPr>
        <w:t xml:space="preserve">Dynamic-field devices for the ultrasonic manipulation of </w:t>
      </w:r>
      <w:proofErr w:type="spellStart"/>
      <w:r w:rsidRPr="002D28DB">
        <w:rPr>
          <w:b/>
        </w:rPr>
        <w:t>microparticles</w:t>
      </w:r>
      <w:proofErr w:type="spellEnd"/>
      <w:r>
        <w:t>.</w:t>
      </w:r>
      <w:proofErr w:type="gramEnd"/>
      <w:r>
        <w:t xml:space="preserve"> </w:t>
      </w:r>
      <w:proofErr w:type="gramStart"/>
      <w:r w:rsidRPr="002D28DB">
        <w:t xml:space="preserve">Lab Chip, </w:t>
      </w:r>
      <w:r>
        <w:t xml:space="preserve">v. 16, p. </w:t>
      </w:r>
      <w:r w:rsidRPr="002D28DB">
        <w:t>2360</w:t>
      </w:r>
      <w:r>
        <w:t xml:space="preserve">-2375, </w:t>
      </w:r>
      <w:proofErr w:type="spellStart"/>
      <w:r>
        <w:t>Maio</w:t>
      </w:r>
      <w:proofErr w:type="spellEnd"/>
      <w:r>
        <w:t xml:space="preserve"> </w:t>
      </w:r>
      <w:r w:rsidRPr="002D28DB">
        <w:t>2016</w:t>
      </w:r>
      <w:r>
        <w:t>.</w:t>
      </w:r>
      <w:proofErr w:type="gramEnd"/>
      <w:r w:rsidRPr="0048636E">
        <w:t xml:space="preserve"> </w:t>
      </w:r>
    </w:p>
    <w:p w:rsidR="0087369A" w:rsidRDefault="0087369A" w:rsidP="008C2EE9">
      <w:pPr>
        <w:pStyle w:val="Referncia"/>
        <w:ind w:firstLine="0"/>
      </w:pPr>
      <w:bookmarkStart w:id="25" w:name="GORKOV1962"/>
      <w:bookmarkEnd w:id="24"/>
      <w:proofErr w:type="gramStart"/>
      <w:r>
        <w:t>GOR’KOV, Lev P.</w:t>
      </w:r>
      <w:proofErr w:type="gramEnd"/>
      <w:r>
        <w:t xml:space="preserve"> </w:t>
      </w:r>
      <w:proofErr w:type="gramStart"/>
      <w:r w:rsidRPr="00410054">
        <w:rPr>
          <w:b/>
        </w:rPr>
        <w:t>On the forces acting on a small particle in an acoustical field in an ideal fluid</w:t>
      </w:r>
      <w:r>
        <w:t>.</w:t>
      </w:r>
      <w:proofErr w:type="gramEnd"/>
      <w:r>
        <w:t xml:space="preserve"> Soviet Physics – </w:t>
      </w:r>
      <w:proofErr w:type="spellStart"/>
      <w:r>
        <w:t>Doklady</w:t>
      </w:r>
      <w:proofErr w:type="spellEnd"/>
      <w:r>
        <w:t>, v. 6, n. 9, p</w:t>
      </w:r>
      <w:r w:rsidR="00323442">
        <w:t>.</w:t>
      </w:r>
      <w:r>
        <w:t xml:space="preserve"> 315 – 317, </w:t>
      </w:r>
      <w:proofErr w:type="spellStart"/>
      <w:r>
        <w:t>Março</w:t>
      </w:r>
      <w:proofErr w:type="spellEnd"/>
      <w:r>
        <w:t xml:space="preserve"> 1962</w:t>
      </w:r>
      <w:bookmarkEnd w:id="25"/>
      <w:r>
        <w:t>.</w:t>
      </w:r>
    </w:p>
    <w:p w:rsidR="00BD4C4D" w:rsidRDefault="00BD4C4D" w:rsidP="008C2EE9">
      <w:pPr>
        <w:pStyle w:val="Referncia"/>
        <w:ind w:firstLine="0"/>
      </w:pPr>
      <w:bookmarkStart w:id="26" w:name="GREENHALL2017"/>
      <w:proofErr w:type="gramStart"/>
      <w:r w:rsidRPr="00BD4C4D">
        <w:t>GREENHALL</w:t>
      </w:r>
      <w:r>
        <w:t xml:space="preserve">, </w:t>
      </w:r>
      <w:r w:rsidRPr="00BD4C4D">
        <w:t>John</w:t>
      </w:r>
      <w:r>
        <w:t>;</w:t>
      </w:r>
      <w:r w:rsidRPr="00BD4C4D">
        <w:t xml:space="preserve"> RAEYMAEKERS</w:t>
      </w:r>
      <w:r>
        <w:t>,</w:t>
      </w:r>
      <w:r w:rsidRPr="00BD4C4D">
        <w:t xml:space="preserve"> Bart</w:t>
      </w:r>
      <w:r>
        <w:t>.</w:t>
      </w:r>
      <w:proofErr w:type="gramEnd"/>
      <w:r w:rsidRPr="00BD4C4D">
        <w:t xml:space="preserve"> </w:t>
      </w:r>
      <w:r w:rsidRPr="00BD4C4D">
        <w:rPr>
          <w:b/>
        </w:rPr>
        <w:t xml:space="preserve">3D Printing </w:t>
      </w:r>
      <w:proofErr w:type="spellStart"/>
      <w:r w:rsidRPr="00BD4C4D">
        <w:rPr>
          <w:b/>
        </w:rPr>
        <w:t>Macroscale</w:t>
      </w:r>
      <w:proofErr w:type="spellEnd"/>
      <w:r w:rsidRPr="00BD4C4D">
        <w:rPr>
          <w:b/>
        </w:rPr>
        <w:t xml:space="preserve"> Engineered Materials Using Ultrasound Directed Self</w:t>
      </w:r>
      <w:r w:rsidRPr="00BD4C4D">
        <w:rPr>
          <w:rFonts w:ascii="Cambria Math" w:hAnsi="Cambria Math" w:cs="Cambria Math"/>
          <w:b/>
        </w:rPr>
        <w:t>‐</w:t>
      </w:r>
      <w:r w:rsidRPr="00BD4C4D">
        <w:rPr>
          <w:b/>
        </w:rPr>
        <w:t xml:space="preserve">Assembly and </w:t>
      </w:r>
      <w:proofErr w:type="spellStart"/>
      <w:r w:rsidRPr="00BD4C4D">
        <w:rPr>
          <w:b/>
        </w:rPr>
        <w:t>Stereolithography</w:t>
      </w:r>
      <w:proofErr w:type="spellEnd"/>
      <w:r>
        <w:t xml:space="preserve">. </w:t>
      </w:r>
      <w:proofErr w:type="gramStart"/>
      <w:r>
        <w:t xml:space="preserve">Advanced Material Technologies, v. 2, n. 9, </w:t>
      </w:r>
      <w:proofErr w:type="spellStart"/>
      <w:r>
        <w:t>Setembro</w:t>
      </w:r>
      <w:proofErr w:type="spellEnd"/>
      <w:r>
        <w:t xml:space="preserve"> 2017.</w:t>
      </w:r>
      <w:proofErr w:type="gramEnd"/>
    </w:p>
    <w:p w:rsidR="00921048" w:rsidRDefault="00921048" w:rsidP="008C2EE9">
      <w:pPr>
        <w:pStyle w:val="Referncia"/>
        <w:ind w:firstLine="0"/>
      </w:pPr>
      <w:bookmarkStart w:id="27" w:name="HOSHI2014"/>
      <w:bookmarkEnd w:id="26"/>
      <w:proofErr w:type="gramStart"/>
      <w:r>
        <w:t xml:space="preserve">HOSHI, </w:t>
      </w:r>
      <w:r w:rsidRPr="00921048">
        <w:t>Takayuki</w:t>
      </w:r>
      <w:r>
        <w:t xml:space="preserve">; OCHIAI, </w:t>
      </w:r>
      <w:r w:rsidRPr="00921048">
        <w:t>Yoichi</w:t>
      </w:r>
      <w:r>
        <w:t xml:space="preserve">; REKIMOTO, Jun. </w:t>
      </w:r>
      <w:r w:rsidRPr="00921048">
        <w:rPr>
          <w:b/>
        </w:rPr>
        <w:t>Three-dimensional noncontact manipulation by opposite ultrasonic phased arrays</w:t>
      </w:r>
      <w:r>
        <w:t>.</w:t>
      </w:r>
      <w:proofErr w:type="gramEnd"/>
      <w:r>
        <w:t xml:space="preserve"> </w:t>
      </w:r>
      <w:proofErr w:type="gramStart"/>
      <w:r w:rsidRPr="00921048">
        <w:t>Japanese Journal of Applied Physics</w:t>
      </w:r>
      <w:r>
        <w:t xml:space="preserve">, v. 53, n. 7S, </w:t>
      </w:r>
      <w:proofErr w:type="spellStart"/>
      <w:r>
        <w:t>Junho</w:t>
      </w:r>
      <w:proofErr w:type="spellEnd"/>
      <w:r>
        <w:t xml:space="preserve"> 2014</w:t>
      </w:r>
      <w:bookmarkEnd w:id="27"/>
      <w:r>
        <w:t>.</w:t>
      </w:r>
      <w:proofErr w:type="gramEnd"/>
    </w:p>
    <w:p w:rsidR="00B11072" w:rsidRDefault="006F4813" w:rsidP="008C2EE9">
      <w:pPr>
        <w:pStyle w:val="Referncia"/>
        <w:ind w:firstLine="0"/>
      </w:pPr>
      <w:bookmarkStart w:id="28" w:name="KOZUKA2000"/>
      <w:proofErr w:type="gramStart"/>
      <w:r w:rsidRPr="005B5404">
        <w:t xml:space="preserve">KOZUKA, </w:t>
      </w:r>
      <w:proofErr w:type="spellStart"/>
      <w:r w:rsidRPr="005B5404">
        <w:t>Teruyuki</w:t>
      </w:r>
      <w:proofErr w:type="spellEnd"/>
      <w:r w:rsidRPr="005B5404">
        <w:t xml:space="preserve">; TUZIUTI, Tom; MITOME, </w:t>
      </w:r>
      <w:proofErr w:type="spellStart"/>
      <w:r w:rsidRPr="005B5404">
        <w:t>Hideto</w:t>
      </w:r>
      <w:proofErr w:type="spellEnd"/>
      <w:r w:rsidRPr="005B5404">
        <w:t xml:space="preserve">; ARAI, </w:t>
      </w:r>
      <w:proofErr w:type="spellStart"/>
      <w:r w:rsidRPr="005B5404">
        <w:t>Fumilhito</w:t>
      </w:r>
      <w:proofErr w:type="spellEnd"/>
      <w:r w:rsidRPr="005B5404">
        <w:t>; FUKUDA, Toshio.</w:t>
      </w:r>
      <w:proofErr w:type="gramEnd"/>
      <w:r w:rsidRPr="005B5404">
        <w:t xml:space="preserve"> </w:t>
      </w:r>
      <w:proofErr w:type="gramStart"/>
      <w:r w:rsidRPr="006F4813">
        <w:rPr>
          <w:b/>
        </w:rPr>
        <w:t>Three-Dimensional Acoustic Micromanipulation Using Four Ultrasonic Transducers</w:t>
      </w:r>
      <w:r w:rsidRPr="006F4813">
        <w:t>.</w:t>
      </w:r>
      <w:proofErr w:type="gramEnd"/>
      <w:r w:rsidRPr="006F4813">
        <w:t xml:space="preserve"> In: IEEE International Symposium on </w:t>
      </w:r>
      <w:proofErr w:type="spellStart"/>
      <w:r w:rsidRPr="006F4813">
        <w:t>Micromechatronics</w:t>
      </w:r>
      <w:proofErr w:type="spellEnd"/>
      <w:r w:rsidRPr="006F4813">
        <w:t xml:space="preserve"> and Human Science, 1998, Nagoya. </w:t>
      </w:r>
      <w:proofErr w:type="gramStart"/>
      <w:r w:rsidR="00D50A7C">
        <w:t>Proceedings</w:t>
      </w:r>
      <w:r w:rsidRPr="006F4813">
        <w:t>.</w:t>
      </w:r>
      <w:proofErr w:type="gramEnd"/>
      <w:r w:rsidRPr="006F4813">
        <w:t xml:space="preserve"> </w:t>
      </w:r>
      <w:proofErr w:type="spellStart"/>
      <w:r w:rsidRPr="006F4813">
        <w:t>Japão</w:t>
      </w:r>
      <w:proofErr w:type="spellEnd"/>
      <w:r w:rsidRPr="006F4813">
        <w:t xml:space="preserve">: IEEE, </w:t>
      </w:r>
      <w:proofErr w:type="spellStart"/>
      <w:r w:rsidRPr="006F4813">
        <w:t>Agosto</w:t>
      </w:r>
      <w:proofErr w:type="spellEnd"/>
      <w:r w:rsidRPr="006F4813">
        <w:t>, 2000. p</w:t>
      </w:r>
      <w:r w:rsidR="00323442">
        <w:t>.</w:t>
      </w:r>
      <w:r w:rsidRPr="006F4813">
        <w:t xml:space="preserve"> 201-206.</w:t>
      </w:r>
    </w:p>
    <w:p w:rsidR="00D74BF2" w:rsidRDefault="00B11072" w:rsidP="008C2EE9">
      <w:pPr>
        <w:pStyle w:val="Referncia"/>
        <w:ind w:firstLine="0"/>
      </w:pPr>
      <w:bookmarkStart w:id="29" w:name="LEE2009"/>
      <w:bookmarkEnd w:id="28"/>
      <w:r>
        <w:t xml:space="preserve">LEE, </w:t>
      </w:r>
      <w:proofErr w:type="spellStart"/>
      <w:r>
        <w:t>Jungwoo</w:t>
      </w:r>
      <w:proofErr w:type="spellEnd"/>
      <w:r>
        <w:t>; THE, Shia-Yen;</w:t>
      </w:r>
      <w:r w:rsidRPr="00EC5428">
        <w:t xml:space="preserve"> LEE</w:t>
      </w:r>
      <w:r>
        <w:t xml:space="preserve">, </w:t>
      </w:r>
      <w:r w:rsidRPr="00EC5428">
        <w:t>Abraham</w:t>
      </w:r>
      <w:r>
        <w:t>;</w:t>
      </w:r>
      <w:r w:rsidRPr="00EC5428">
        <w:t xml:space="preserve"> KIM</w:t>
      </w:r>
      <w:r>
        <w:t xml:space="preserve">, </w:t>
      </w:r>
      <w:proofErr w:type="spellStart"/>
      <w:r w:rsidRPr="00EC5428">
        <w:t>Hyung</w:t>
      </w:r>
      <w:proofErr w:type="spellEnd"/>
      <w:r w:rsidRPr="00EC5428">
        <w:t xml:space="preserve"> Ham</w:t>
      </w:r>
      <w:r>
        <w:t xml:space="preserve">; </w:t>
      </w:r>
      <w:r w:rsidRPr="00EC5428">
        <w:t>LEE</w:t>
      </w:r>
      <w:r>
        <w:t xml:space="preserve">, </w:t>
      </w:r>
      <w:proofErr w:type="spellStart"/>
      <w:r w:rsidRPr="00EC5428">
        <w:t>Changyang</w:t>
      </w:r>
      <w:proofErr w:type="spellEnd"/>
      <w:r>
        <w:t>;</w:t>
      </w:r>
      <w:r w:rsidRPr="00EC5428">
        <w:t xml:space="preserve"> </w:t>
      </w:r>
      <w:r>
        <w:t xml:space="preserve">SHUN, K. Kirk. </w:t>
      </w:r>
      <w:proofErr w:type="gramStart"/>
      <w:r w:rsidRPr="00687397">
        <w:rPr>
          <w:b/>
        </w:rPr>
        <w:t>Single beam acoustic trapping</w:t>
      </w:r>
      <w:r>
        <w:t>.</w:t>
      </w:r>
      <w:proofErr w:type="gramEnd"/>
      <w:r>
        <w:t xml:space="preserve"> </w:t>
      </w:r>
      <w:proofErr w:type="gramStart"/>
      <w:r>
        <w:t xml:space="preserve">Applied Physics Letters, v. </w:t>
      </w:r>
      <w:r w:rsidRPr="00154EF7">
        <w:t xml:space="preserve">95, </w:t>
      </w:r>
      <w:r>
        <w:t xml:space="preserve">n. </w:t>
      </w:r>
      <w:r w:rsidRPr="00154EF7">
        <w:t>7</w:t>
      </w:r>
      <w:r>
        <w:t xml:space="preserve">, </w:t>
      </w:r>
      <w:proofErr w:type="spellStart"/>
      <w:r>
        <w:t>Agosto</w:t>
      </w:r>
      <w:proofErr w:type="spellEnd"/>
      <w:r>
        <w:t xml:space="preserve"> 2009.</w:t>
      </w:r>
      <w:proofErr w:type="gramEnd"/>
      <w:r w:rsidR="00D74BF2" w:rsidRPr="00D74BF2">
        <w:t xml:space="preserve"> </w:t>
      </w:r>
    </w:p>
    <w:p w:rsidR="00BB4B1B" w:rsidRPr="00AB2DE2" w:rsidRDefault="00BB4B1B" w:rsidP="008C2EE9">
      <w:pPr>
        <w:pStyle w:val="Referncia"/>
        <w:ind w:firstLine="0"/>
      </w:pPr>
      <w:bookmarkStart w:id="30" w:name="MARZO2018"/>
      <w:bookmarkEnd w:id="29"/>
      <w:r w:rsidRPr="00BB4B1B">
        <w:t xml:space="preserve">MARZO, </w:t>
      </w:r>
      <w:proofErr w:type="spellStart"/>
      <w:r w:rsidRPr="00BB4B1B">
        <w:t>Asier</w:t>
      </w:r>
      <w:proofErr w:type="spellEnd"/>
      <w:r w:rsidRPr="00BB4B1B">
        <w:t xml:space="preserve">; CORKETT, Tom; DRINKWATER, Bruce W. </w:t>
      </w:r>
      <w:proofErr w:type="spellStart"/>
      <w:r w:rsidRPr="00BB4B1B">
        <w:rPr>
          <w:b/>
        </w:rPr>
        <w:t>Ultraino</w:t>
      </w:r>
      <w:proofErr w:type="spellEnd"/>
      <w:r w:rsidRPr="00BB4B1B">
        <w:rPr>
          <w:b/>
        </w:rPr>
        <w:t>: An Open Phased-Array System for Narrowband Airborne Ultrasound Transmission</w:t>
      </w:r>
      <w:r w:rsidRPr="00BB4B1B">
        <w:t xml:space="preserve">. </w:t>
      </w:r>
      <w:proofErr w:type="gramStart"/>
      <w:r w:rsidRPr="00BB4B1B">
        <w:t xml:space="preserve">IEEE Transactions on </w:t>
      </w:r>
      <w:proofErr w:type="spellStart"/>
      <w:r w:rsidRPr="00BB4B1B">
        <w:t>Ultrasonics</w:t>
      </w:r>
      <w:proofErr w:type="spellEnd"/>
      <w:r w:rsidRPr="00BB4B1B">
        <w:t>, Ferroelectrics, and Frequency Control.</w:t>
      </w:r>
      <w:proofErr w:type="gramEnd"/>
      <w:r w:rsidRPr="00BB4B1B">
        <w:t xml:space="preserve"> v</w:t>
      </w:r>
      <w:r w:rsidR="00AB2DE2">
        <w:t>. 65, n. 1, p. 102-111, Janeiro</w:t>
      </w:r>
      <w:r w:rsidRPr="00BB4B1B">
        <w:t xml:space="preserve"> 2018.</w:t>
      </w:r>
    </w:p>
    <w:p w:rsidR="00D74BF2" w:rsidRPr="007760C7" w:rsidRDefault="00D74BF2" w:rsidP="008C2EE9">
      <w:pPr>
        <w:pStyle w:val="Referncia"/>
        <w:ind w:firstLine="0"/>
      </w:pPr>
      <w:bookmarkStart w:id="31" w:name="MARZO2017"/>
      <w:bookmarkEnd w:id="30"/>
      <w:r w:rsidRPr="00D74BF2">
        <w:t xml:space="preserve">MARZO, </w:t>
      </w:r>
      <w:proofErr w:type="spellStart"/>
      <w:r w:rsidRPr="00D74BF2">
        <w:t>Asier</w:t>
      </w:r>
      <w:proofErr w:type="spellEnd"/>
      <w:r w:rsidRPr="00D74BF2">
        <w:t xml:space="preserve">; BARNES, Adrian; DRINKWATER, Bruce W. </w:t>
      </w:r>
      <w:proofErr w:type="spellStart"/>
      <w:r w:rsidRPr="00E81B5B">
        <w:rPr>
          <w:b/>
        </w:rPr>
        <w:t>TinyLev</w:t>
      </w:r>
      <w:proofErr w:type="spellEnd"/>
      <w:r w:rsidRPr="00E81B5B">
        <w:rPr>
          <w:b/>
        </w:rPr>
        <w:t>: A multi-emitter single-axis acoustic levitator</w:t>
      </w:r>
      <w:r w:rsidRPr="00D74BF2">
        <w:t xml:space="preserve">. </w:t>
      </w:r>
      <w:proofErr w:type="gramStart"/>
      <w:r w:rsidRPr="00D74BF2">
        <w:t>Review of Scientific Instruments.</w:t>
      </w:r>
      <w:proofErr w:type="gramEnd"/>
      <w:r w:rsidRPr="00D74BF2">
        <w:t xml:space="preserve"> v. 88, n. 8, </w:t>
      </w:r>
      <w:proofErr w:type="spellStart"/>
      <w:r w:rsidRPr="00D74BF2">
        <w:t>Agosto</w:t>
      </w:r>
      <w:proofErr w:type="spellEnd"/>
      <w:r w:rsidRPr="00D74BF2">
        <w:t xml:space="preserve"> 2017.</w:t>
      </w:r>
    </w:p>
    <w:p w:rsidR="008C2EE9" w:rsidRDefault="00D74BF2" w:rsidP="008C2EE9">
      <w:pPr>
        <w:pStyle w:val="Referncia"/>
        <w:ind w:firstLine="0"/>
      </w:pPr>
      <w:bookmarkStart w:id="32" w:name="MARZO2015"/>
      <w:bookmarkEnd w:id="31"/>
      <w:r w:rsidRPr="0048636E">
        <w:t>MARZO</w:t>
      </w:r>
      <w:r>
        <w:t xml:space="preserve">, </w:t>
      </w:r>
      <w:proofErr w:type="spellStart"/>
      <w:r w:rsidRPr="0048636E">
        <w:t>Asier</w:t>
      </w:r>
      <w:proofErr w:type="spellEnd"/>
      <w:r>
        <w:t>;</w:t>
      </w:r>
      <w:r w:rsidRPr="0048636E">
        <w:t xml:space="preserve"> SEAH</w:t>
      </w:r>
      <w:r>
        <w:t>,</w:t>
      </w:r>
      <w:r w:rsidRPr="0048636E">
        <w:t xml:space="preserve"> Sue Ann</w:t>
      </w:r>
      <w:r>
        <w:t>;</w:t>
      </w:r>
      <w:r w:rsidRPr="0048636E">
        <w:t xml:space="preserve"> DRINKWATER</w:t>
      </w:r>
      <w:r>
        <w:t xml:space="preserve">, </w:t>
      </w:r>
      <w:r w:rsidRPr="0048636E">
        <w:t>Bruce W.</w:t>
      </w:r>
      <w:r>
        <w:t>;</w:t>
      </w:r>
      <w:r w:rsidRPr="0048636E">
        <w:t xml:space="preserve"> SAHOO</w:t>
      </w:r>
      <w:r>
        <w:t>,</w:t>
      </w:r>
      <w:r w:rsidRPr="0048636E">
        <w:t xml:space="preserve"> Deepak </w:t>
      </w:r>
      <w:proofErr w:type="spellStart"/>
      <w:r w:rsidRPr="0048636E">
        <w:t>Ranjan</w:t>
      </w:r>
      <w:proofErr w:type="spellEnd"/>
      <w:r>
        <w:t>;</w:t>
      </w:r>
      <w:r w:rsidRPr="0048636E">
        <w:t xml:space="preserve"> LONG</w:t>
      </w:r>
      <w:r>
        <w:t>,</w:t>
      </w:r>
      <w:r w:rsidRPr="0048636E">
        <w:t xml:space="preserve"> </w:t>
      </w:r>
      <w:r>
        <w:t xml:space="preserve">Benjamin; </w:t>
      </w:r>
      <w:r w:rsidRPr="0048636E">
        <w:t>SUBRAMANIAN</w:t>
      </w:r>
      <w:r>
        <w:t>,</w:t>
      </w:r>
      <w:r w:rsidRPr="0048636E">
        <w:t xml:space="preserve"> </w:t>
      </w:r>
      <w:proofErr w:type="spellStart"/>
      <w:r>
        <w:t>Sriram</w:t>
      </w:r>
      <w:proofErr w:type="spellEnd"/>
      <w:r>
        <w:t>.</w:t>
      </w:r>
      <w:r w:rsidRPr="000162D5">
        <w:t xml:space="preserve"> </w:t>
      </w:r>
      <w:proofErr w:type="gramStart"/>
      <w:r w:rsidRPr="000162D5">
        <w:rPr>
          <w:b/>
        </w:rPr>
        <w:t>Holographic acoustic elements for manipulation of levitated objects</w:t>
      </w:r>
      <w:r>
        <w:rPr>
          <w:b/>
        </w:rPr>
        <w:t>.</w:t>
      </w:r>
      <w:proofErr w:type="gramEnd"/>
      <w:r>
        <w:t xml:space="preserve"> </w:t>
      </w:r>
      <w:proofErr w:type="gramStart"/>
      <w:r w:rsidRPr="000162D5">
        <w:t>Nature Communications</w:t>
      </w:r>
      <w:r>
        <w:t xml:space="preserve">, v. 6, n. 8661, </w:t>
      </w:r>
      <w:proofErr w:type="spellStart"/>
      <w:r>
        <w:t>Outubro</w:t>
      </w:r>
      <w:proofErr w:type="spellEnd"/>
      <w:r>
        <w:t xml:space="preserve"> 2015.</w:t>
      </w:r>
      <w:proofErr w:type="gramEnd"/>
    </w:p>
    <w:p w:rsidR="008D3C85" w:rsidRPr="000162D5" w:rsidRDefault="00D64783" w:rsidP="008C2EE9">
      <w:pPr>
        <w:pStyle w:val="Referncia"/>
        <w:ind w:firstLine="0"/>
      </w:pPr>
      <w:bookmarkStart w:id="33" w:name="VANDAELE2015"/>
      <w:bookmarkEnd w:id="32"/>
      <w:proofErr w:type="gramStart"/>
      <w:r w:rsidRPr="00D64783">
        <w:t>VANDAELE</w:t>
      </w:r>
      <w:r>
        <w:t xml:space="preserve">, </w:t>
      </w:r>
      <w:r w:rsidRPr="00D64783">
        <w:t>Vincent</w:t>
      </w:r>
      <w:r>
        <w:rPr>
          <w:rFonts w:ascii="Cambria Math" w:hAnsi="Cambria Math" w:cs="Cambria Math"/>
        </w:rPr>
        <w:t xml:space="preserve">; </w:t>
      </w:r>
      <w:r>
        <w:t xml:space="preserve">LAMBERT, Pierre; </w:t>
      </w:r>
      <w:r w:rsidRPr="00D64783">
        <w:t>DELCHAMBRE</w:t>
      </w:r>
      <w:r>
        <w:t>,</w:t>
      </w:r>
      <w:r w:rsidRPr="00D64783">
        <w:t xml:space="preserve"> </w:t>
      </w:r>
      <w:r>
        <w:t>Alain.</w:t>
      </w:r>
      <w:proofErr w:type="gramEnd"/>
      <w:r>
        <w:t xml:space="preserve"> </w:t>
      </w:r>
      <w:r w:rsidRPr="00D64783">
        <w:rPr>
          <w:b/>
        </w:rPr>
        <w:t xml:space="preserve">Non-contact handling in </w:t>
      </w:r>
      <w:proofErr w:type="spellStart"/>
      <w:r w:rsidRPr="00D64783">
        <w:rPr>
          <w:b/>
        </w:rPr>
        <w:t>microassembly</w:t>
      </w:r>
      <w:proofErr w:type="spellEnd"/>
      <w:r w:rsidRPr="00D64783">
        <w:rPr>
          <w:b/>
        </w:rPr>
        <w:t>: Acoustical levitation</w:t>
      </w:r>
      <w:r>
        <w:t xml:space="preserve">. </w:t>
      </w:r>
      <w:proofErr w:type="gramStart"/>
      <w:r w:rsidRPr="00D64783">
        <w:t>Precision Engineering</w:t>
      </w:r>
      <w:r w:rsidR="00AD47AE">
        <w:t xml:space="preserve">, v. 29, n. 4, </w:t>
      </w:r>
      <w:proofErr w:type="spellStart"/>
      <w:r w:rsidR="00AD47AE">
        <w:t>Outubro</w:t>
      </w:r>
      <w:proofErr w:type="spellEnd"/>
      <w:r w:rsidR="00AD47AE">
        <w:t xml:space="preserve"> 200</w:t>
      </w:r>
      <w:r>
        <w:t>5.</w:t>
      </w:r>
      <w:bookmarkEnd w:id="33"/>
      <w:proofErr w:type="gramEnd"/>
    </w:p>
    <w:sectPr w:rsidR="008D3C85" w:rsidRPr="000162D5" w:rsidSect="00D3145F">
      <w:headerReference w:type="even" r:id="rId15"/>
      <w:headerReference w:type="default" r:id="rId16"/>
      <w:footerReference w:type="even" r:id="rId17"/>
      <w:footerReference w:type="default" r:id="rId18"/>
      <w:pgSz w:w="11906" w:h="16838" w:code="9"/>
      <w:pgMar w:top="1701" w:right="1134" w:bottom="1134" w:left="1701" w:header="85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3F7" w:rsidRDefault="00F503F7" w:rsidP="005A288E">
      <w:pPr>
        <w:spacing w:line="240" w:lineRule="auto"/>
      </w:pPr>
      <w:r>
        <w:separator/>
      </w:r>
    </w:p>
  </w:endnote>
  <w:endnote w:type="continuationSeparator" w:id="0">
    <w:p w:rsidR="00F503F7" w:rsidRDefault="00F503F7" w:rsidP="005A2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00000000" w:usb1="5200FDFF" w:usb2="0A042021" w:usb3="00000000" w:csb0="8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D2" w:rsidRPr="009E52CE" w:rsidRDefault="00C557D2" w:rsidP="009E52CE">
    <w:pPr>
      <w:pStyle w:val="Rodap"/>
      <w:ind w:firstLine="0"/>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D2" w:rsidRDefault="00C557D2">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D2" w:rsidRPr="009E52CE" w:rsidRDefault="00C557D2" w:rsidP="009E52CE">
    <w:pPr>
      <w:pStyle w:val="Rodap"/>
      <w:ind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3F7" w:rsidRDefault="00F503F7" w:rsidP="005A288E">
      <w:pPr>
        <w:spacing w:line="240" w:lineRule="auto"/>
      </w:pPr>
      <w:r>
        <w:separator/>
      </w:r>
    </w:p>
  </w:footnote>
  <w:footnote w:type="continuationSeparator" w:id="0">
    <w:p w:rsidR="00F503F7" w:rsidRDefault="00F503F7" w:rsidP="005A28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D2" w:rsidRPr="00E15CFC" w:rsidRDefault="00C557D2" w:rsidP="00E15CFC">
    <w:pPr>
      <w:pStyle w:val="Cabealho"/>
      <w:ind w:firstLine="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D2" w:rsidRPr="006C16C0" w:rsidRDefault="00C557D2" w:rsidP="00E15CFC">
    <w:pPr>
      <w:pStyle w:val="Cabealho"/>
      <w:ind w:firstLine="0"/>
      <w:rPr>
        <w:sz w:val="20"/>
        <w:szCs w:val="20"/>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544071"/>
      <w:docPartObj>
        <w:docPartGallery w:val="Page Numbers (Top of Page)"/>
        <w:docPartUnique/>
      </w:docPartObj>
    </w:sdtPr>
    <w:sdtEndPr>
      <w:rPr>
        <w:sz w:val="20"/>
        <w:szCs w:val="20"/>
      </w:rPr>
    </w:sdtEndPr>
    <w:sdtContent>
      <w:p w:rsidR="00C557D2" w:rsidRPr="006C16C0" w:rsidRDefault="00C557D2" w:rsidP="006C16C0">
        <w:pPr>
          <w:pStyle w:val="Cabealho"/>
          <w:ind w:firstLine="0"/>
          <w:rPr>
            <w:sz w:val="20"/>
            <w:szCs w:val="20"/>
          </w:rPr>
        </w:pPr>
        <w:r w:rsidRPr="006C16C0">
          <w:rPr>
            <w:sz w:val="20"/>
            <w:szCs w:val="20"/>
          </w:rPr>
          <w:fldChar w:fldCharType="begin"/>
        </w:r>
        <w:r w:rsidRPr="006C16C0">
          <w:rPr>
            <w:sz w:val="20"/>
            <w:szCs w:val="20"/>
          </w:rPr>
          <w:instrText>PAGE   \* MERGEFORMAT</w:instrText>
        </w:r>
        <w:r w:rsidRPr="006C16C0">
          <w:rPr>
            <w:sz w:val="20"/>
            <w:szCs w:val="20"/>
          </w:rPr>
          <w:fldChar w:fldCharType="separate"/>
        </w:r>
        <w:r w:rsidR="00FA62BF">
          <w:rPr>
            <w:noProof/>
            <w:sz w:val="20"/>
            <w:szCs w:val="20"/>
          </w:rPr>
          <w:t>16</w:t>
        </w:r>
        <w:r w:rsidRPr="006C16C0">
          <w:rPr>
            <w:sz w:val="20"/>
            <w:szCs w:val="20"/>
          </w:rPr>
          <w:fldChar w:fldCharType="end"/>
        </w:r>
      </w:p>
    </w:sdtContent>
  </w:sdt>
  <w:p w:rsidR="00C557D2" w:rsidRPr="00E15CFC" w:rsidRDefault="00C557D2" w:rsidP="00E15CFC">
    <w:pPr>
      <w:pStyle w:val="Cabealh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510526"/>
      <w:docPartObj>
        <w:docPartGallery w:val="Page Numbers (Top of Page)"/>
        <w:docPartUnique/>
      </w:docPartObj>
    </w:sdtPr>
    <w:sdtEndPr>
      <w:rPr>
        <w:sz w:val="20"/>
      </w:rPr>
    </w:sdtEndPr>
    <w:sdtContent>
      <w:p w:rsidR="00C557D2" w:rsidRPr="006C16C0" w:rsidRDefault="00C557D2">
        <w:pPr>
          <w:pStyle w:val="Cabealho"/>
          <w:jc w:val="right"/>
          <w:rPr>
            <w:sz w:val="20"/>
          </w:rPr>
        </w:pPr>
        <w:r w:rsidRPr="006C16C0">
          <w:rPr>
            <w:sz w:val="20"/>
          </w:rPr>
          <w:fldChar w:fldCharType="begin"/>
        </w:r>
        <w:r w:rsidRPr="006C16C0">
          <w:rPr>
            <w:sz w:val="20"/>
          </w:rPr>
          <w:instrText>PAGE   \* MERGEFORMAT</w:instrText>
        </w:r>
        <w:r w:rsidRPr="006C16C0">
          <w:rPr>
            <w:sz w:val="20"/>
          </w:rPr>
          <w:fldChar w:fldCharType="separate"/>
        </w:r>
        <w:r w:rsidR="00FA62BF">
          <w:rPr>
            <w:noProof/>
            <w:sz w:val="20"/>
          </w:rPr>
          <w:t>5</w:t>
        </w:r>
        <w:r w:rsidRPr="006C16C0">
          <w:rPr>
            <w:sz w:val="20"/>
          </w:rPr>
          <w:fldChar w:fldCharType="end"/>
        </w:r>
      </w:p>
    </w:sdtContent>
  </w:sdt>
  <w:p w:rsidR="00C557D2" w:rsidRPr="006C16C0" w:rsidRDefault="00C557D2" w:rsidP="00E15CFC">
    <w:pPr>
      <w:pStyle w:val="Cabealho"/>
      <w:ind w:firstLine="0"/>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5D5C"/>
    <w:multiLevelType w:val="multilevel"/>
    <w:tmpl w:val="9A1A81D6"/>
    <w:lvl w:ilvl="0">
      <w:start w:val="1"/>
      <w:numFmt w:val="decimal"/>
      <w:pStyle w:val="Ttulo1"/>
      <w:lvlText w:val="%1"/>
      <w:lvlJc w:val="left"/>
      <w:pPr>
        <w:tabs>
          <w:tab w:val="num" w:pos="284"/>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737"/>
        </w:tabs>
        <w:ind w:left="0" w:firstLine="0"/>
      </w:pPr>
      <w:rPr>
        <w:rFonts w:hint="default"/>
      </w:rPr>
    </w:lvl>
    <w:lvl w:ilvl="3">
      <w:start w:val="1"/>
      <w:numFmt w:val="decimal"/>
      <w:pStyle w:val="Ttulo4"/>
      <w:lvlText w:val="%1.%2.%3.%4"/>
      <w:lvlJc w:val="left"/>
      <w:pPr>
        <w:tabs>
          <w:tab w:val="num" w:pos="964"/>
        </w:tabs>
        <w:ind w:left="0" w:firstLine="0"/>
      </w:pPr>
      <w:rPr>
        <w:rFonts w:hint="default"/>
      </w:rPr>
    </w:lvl>
    <w:lvl w:ilvl="4">
      <w:start w:val="1"/>
      <w:numFmt w:val="decimal"/>
      <w:pStyle w:val="Ttulo5"/>
      <w:lvlText w:val="%1.%2.%3.%4.%5"/>
      <w:lvlJc w:val="left"/>
      <w:pPr>
        <w:tabs>
          <w:tab w:val="num" w:pos="1191"/>
        </w:tabs>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6.%7.%8"/>
      <w:lvlJc w:val="left"/>
      <w:pPr>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1">
    <w:nsid w:val="1126248B"/>
    <w:multiLevelType w:val="hybridMultilevel"/>
    <w:tmpl w:val="E5860468"/>
    <w:lvl w:ilvl="0" w:tplc="8F204446">
      <w:start w:val="1"/>
      <w:numFmt w:val="decimal"/>
      <w:suff w:val="space"/>
      <w:lvlText w:val="%1.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527E0D"/>
    <w:multiLevelType w:val="hybridMultilevel"/>
    <w:tmpl w:val="5B900BFA"/>
    <w:lvl w:ilvl="0" w:tplc="8D0C74EC">
      <w:start w:val="1"/>
      <w:numFmt w:val="decimal"/>
      <w:suff w:val="space"/>
      <w:lvlText w:val="%1.1.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1CD0E08"/>
    <w:multiLevelType w:val="hybridMultilevel"/>
    <w:tmpl w:val="E11205C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nsid w:val="5444053D"/>
    <w:multiLevelType w:val="hybridMultilevel"/>
    <w:tmpl w:val="C0F04A5C"/>
    <w:lvl w:ilvl="0" w:tplc="4ABEB2F4">
      <w:start w:val="1"/>
      <w:numFmt w:val="decimal"/>
      <w:suff w:val="space"/>
      <w:lvlText w:val="%1.1.1.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D40"/>
    <w:rsid w:val="000007AD"/>
    <w:rsid w:val="00006600"/>
    <w:rsid w:val="00013D82"/>
    <w:rsid w:val="00031379"/>
    <w:rsid w:val="00034CBF"/>
    <w:rsid w:val="00037B3C"/>
    <w:rsid w:val="0004023D"/>
    <w:rsid w:val="0004287B"/>
    <w:rsid w:val="00044FCE"/>
    <w:rsid w:val="00045376"/>
    <w:rsid w:val="00050FB9"/>
    <w:rsid w:val="00051D30"/>
    <w:rsid w:val="00052458"/>
    <w:rsid w:val="000550AF"/>
    <w:rsid w:val="00062B0E"/>
    <w:rsid w:val="000814D9"/>
    <w:rsid w:val="00096C1F"/>
    <w:rsid w:val="000A36F5"/>
    <w:rsid w:val="000B2A49"/>
    <w:rsid w:val="000C2EDF"/>
    <w:rsid w:val="000E319B"/>
    <w:rsid w:val="000F10F0"/>
    <w:rsid w:val="000F12E4"/>
    <w:rsid w:val="000F719A"/>
    <w:rsid w:val="00103865"/>
    <w:rsid w:val="00104A27"/>
    <w:rsid w:val="001119A4"/>
    <w:rsid w:val="00122207"/>
    <w:rsid w:val="001330BB"/>
    <w:rsid w:val="001372EA"/>
    <w:rsid w:val="00140C24"/>
    <w:rsid w:val="001512E4"/>
    <w:rsid w:val="00154CB8"/>
    <w:rsid w:val="00156309"/>
    <w:rsid w:val="001700FD"/>
    <w:rsid w:val="00170603"/>
    <w:rsid w:val="0017283C"/>
    <w:rsid w:val="001769FC"/>
    <w:rsid w:val="0018286D"/>
    <w:rsid w:val="001876EB"/>
    <w:rsid w:val="001976CB"/>
    <w:rsid w:val="001A175D"/>
    <w:rsid w:val="001B045E"/>
    <w:rsid w:val="001B5DA1"/>
    <w:rsid w:val="001B7730"/>
    <w:rsid w:val="001D304D"/>
    <w:rsid w:val="001D7567"/>
    <w:rsid w:val="001E244A"/>
    <w:rsid w:val="001E3DFB"/>
    <w:rsid w:val="001E559E"/>
    <w:rsid w:val="001E569A"/>
    <w:rsid w:val="001F0F81"/>
    <w:rsid w:val="001F4DEC"/>
    <w:rsid w:val="001F5B3F"/>
    <w:rsid w:val="00201190"/>
    <w:rsid w:val="00204ED3"/>
    <w:rsid w:val="00221A01"/>
    <w:rsid w:val="00221F52"/>
    <w:rsid w:val="00225440"/>
    <w:rsid w:val="00225C6B"/>
    <w:rsid w:val="00233B3E"/>
    <w:rsid w:val="00233D40"/>
    <w:rsid w:val="00242243"/>
    <w:rsid w:val="0024261D"/>
    <w:rsid w:val="002432FA"/>
    <w:rsid w:val="00243C0D"/>
    <w:rsid w:val="0025393E"/>
    <w:rsid w:val="0025670F"/>
    <w:rsid w:val="00260862"/>
    <w:rsid w:val="00266B34"/>
    <w:rsid w:val="0028036D"/>
    <w:rsid w:val="00280ECD"/>
    <w:rsid w:val="00283373"/>
    <w:rsid w:val="002912AA"/>
    <w:rsid w:val="002971F2"/>
    <w:rsid w:val="002A7730"/>
    <w:rsid w:val="002B5F4D"/>
    <w:rsid w:val="002D2A99"/>
    <w:rsid w:val="002F36B9"/>
    <w:rsid w:val="00301046"/>
    <w:rsid w:val="003053C9"/>
    <w:rsid w:val="003170A8"/>
    <w:rsid w:val="0031797F"/>
    <w:rsid w:val="00323442"/>
    <w:rsid w:val="00323872"/>
    <w:rsid w:val="00324E04"/>
    <w:rsid w:val="00327A6C"/>
    <w:rsid w:val="00327BB9"/>
    <w:rsid w:val="00327D06"/>
    <w:rsid w:val="00343587"/>
    <w:rsid w:val="0034571F"/>
    <w:rsid w:val="00346720"/>
    <w:rsid w:val="0035182E"/>
    <w:rsid w:val="00363BB1"/>
    <w:rsid w:val="00374331"/>
    <w:rsid w:val="003762E9"/>
    <w:rsid w:val="003833A9"/>
    <w:rsid w:val="00385BBF"/>
    <w:rsid w:val="00392660"/>
    <w:rsid w:val="00393976"/>
    <w:rsid w:val="003B2F42"/>
    <w:rsid w:val="003B3C92"/>
    <w:rsid w:val="003B6C68"/>
    <w:rsid w:val="003C618C"/>
    <w:rsid w:val="003D25C4"/>
    <w:rsid w:val="003D3C2D"/>
    <w:rsid w:val="003D5D5E"/>
    <w:rsid w:val="003E4ADD"/>
    <w:rsid w:val="003E6A33"/>
    <w:rsid w:val="003F552C"/>
    <w:rsid w:val="003F75D9"/>
    <w:rsid w:val="00400539"/>
    <w:rsid w:val="00406558"/>
    <w:rsid w:val="00410054"/>
    <w:rsid w:val="00410079"/>
    <w:rsid w:val="004251F4"/>
    <w:rsid w:val="0044771B"/>
    <w:rsid w:val="00450944"/>
    <w:rsid w:val="00456952"/>
    <w:rsid w:val="0046163D"/>
    <w:rsid w:val="00474A1F"/>
    <w:rsid w:val="00477F40"/>
    <w:rsid w:val="004938FB"/>
    <w:rsid w:val="0049711A"/>
    <w:rsid w:val="00497268"/>
    <w:rsid w:val="004A37AF"/>
    <w:rsid w:val="004A6A45"/>
    <w:rsid w:val="004C413F"/>
    <w:rsid w:val="004C777C"/>
    <w:rsid w:val="004D3F70"/>
    <w:rsid w:val="004E0E3A"/>
    <w:rsid w:val="004E511D"/>
    <w:rsid w:val="004E5C91"/>
    <w:rsid w:val="004E69B2"/>
    <w:rsid w:val="004F0403"/>
    <w:rsid w:val="004F0901"/>
    <w:rsid w:val="004F7B3B"/>
    <w:rsid w:val="00512BF9"/>
    <w:rsid w:val="00521AB9"/>
    <w:rsid w:val="005257EF"/>
    <w:rsid w:val="00525A21"/>
    <w:rsid w:val="00532602"/>
    <w:rsid w:val="005328D0"/>
    <w:rsid w:val="00535CE5"/>
    <w:rsid w:val="00536106"/>
    <w:rsid w:val="00542F30"/>
    <w:rsid w:val="00543312"/>
    <w:rsid w:val="00543AAC"/>
    <w:rsid w:val="0055023B"/>
    <w:rsid w:val="00553C0C"/>
    <w:rsid w:val="005569AA"/>
    <w:rsid w:val="00562969"/>
    <w:rsid w:val="00583E96"/>
    <w:rsid w:val="00593952"/>
    <w:rsid w:val="00594733"/>
    <w:rsid w:val="005A288E"/>
    <w:rsid w:val="005B1FAF"/>
    <w:rsid w:val="005B2904"/>
    <w:rsid w:val="005B5404"/>
    <w:rsid w:val="005C1A1B"/>
    <w:rsid w:val="005C337E"/>
    <w:rsid w:val="005D3009"/>
    <w:rsid w:val="005D792D"/>
    <w:rsid w:val="005E0F56"/>
    <w:rsid w:val="005E1CC8"/>
    <w:rsid w:val="005E39DE"/>
    <w:rsid w:val="005E5ABE"/>
    <w:rsid w:val="00602F46"/>
    <w:rsid w:val="00603276"/>
    <w:rsid w:val="00603C0A"/>
    <w:rsid w:val="00606886"/>
    <w:rsid w:val="00621192"/>
    <w:rsid w:val="0063141C"/>
    <w:rsid w:val="0063580C"/>
    <w:rsid w:val="006371E5"/>
    <w:rsid w:val="00642C45"/>
    <w:rsid w:val="0065004D"/>
    <w:rsid w:val="00652B68"/>
    <w:rsid w:val="00671FB0"/>
    <w:rsid w:val="006776C7"/>
    <w:rsid w:val="00680B90"/>
    <w:rsid w:val="00683D9A"/>
    <w:rsid w:val="00690BDC"/>
    <w:rsid w:val="0069242D"/>
    <w:rsid w:val="00692BC6"/>
    <w:rsid w:val="00693C6C"/>
    <w:rsid w:val="006A1A82"/>
    <w:rsid w:val="006A6479"/>
    <w:rsid w:val="006B1913"/>
    <w:rsid w:val="006B33F0"/>
    <w:rsid w:val="006B798B"/>
    <w:rsid w:val="006C1469"/>
    <w:rsid w:val="006C16C0"/>
    <w:rsid w:val="006D230A"/>
    <w:rsid w:val="006D2313"/>
    <w:rsid w:val="006F2D77"/>
    <w:rsid w:val="006F431B"/>
    <w:rsid w:val="006F4813"/>
    <w:rsid w:val="006F625D"/>
    <w:rsid w:val="00702A62"/>
    <w:rsid w:val="00723D38"/>
    <w:rsid w:val="0072795B"/>
    <w:rsid w:val="00731EFB"/>
    <w:rsid w:val="0073300C"/>
    <w:rsid w:val="0073450C"/>
    <w:rsid w:val="00734F38"/>
    <w:rsid w:val="0074250D"/>
    <w:rsid w:val="00747B47"/>
    <w:rsid w:val="007602E6"/>
    <w:rsid w:val="00763227"/>
    <w:rsid w:val="0076579F"/>
    <w:rsid w:val="00770294"/>
    <w:rsid w:val="00774212"/>
    <w:rsid w:val="00775158"/>
    <w:rsid w:val="007760C7"/>
    <w:rsid w:val="007841CB"/>
    <w:rsid w:val="00797D45"/>
    <w:rsid w:val="007A00C4"/>
    <w:rsid w:val="007A52C1"/>
    <w:rsid w:val="007B1555"/>
    <w:rsid w:val="007B5B46"/>
    <w:rsid w:val="007C2D46"/>
    <w:rsid w:val="007C5338"/>
    <w:rsid w:val="007C66BF"/>
    <w:rsid w:val="007C7D60"/>
    <w:rsid w:val="007D0997"/>
    <w:rsid w:val="007D195B"/>
    <w:rsid w:val="007D47C2"/>
    <w:rsid w:val="007E0192"/>
    <w:rsid w:val="007E46C6"/>
    <w:rsid w:val="007F0B1D"/>
    <w:rsid w:val="007F59AF"/>
    <w:rsid w:val="00804BE6"/>
    <w:rsid w:val="00806440"/>
    <w:rsid w:val="0081622E"/>
    <w:rsid w:val="0082115E"/>
    <w:rsid w:val="0082772D"/>
    <w:rsid w:val="00830A42"/>
    <w:rsid w:val="00832118"/>
    <w:rsid w:val="008369B7"/>
    <w:rsid w:val="00837FF3"/>
    <w:rsid w:val="00842EB0"/>
    <w:rsid w:val="00857818"/>
    <w:rsid w:val="008714CF"/>
    <w:rsid w:val="00871E3D"/>
    <w:rsid w:val="00872F2B"/>
    <w:rsid w:val="0087369A"/>
    <w:rsid w:val="00876BE6"/>
    <w:rsid w:val="00881BA1"/>
    <w:rsid w:val="00883502"/>
    <w:rsid w:val="00884C3D"/>
    <w:rsid w:val="0088746F"/>
    <w:rsid w:val="00887BB2"/>
    <w:rsid w:val="00890CDF"/>
    <w:rsid w:val="00895BFA"/>
    <w:rsid w:val="00897CA5"/>
    <w:rsid w:val="008C2EE9"/>
    <w:rsid w:val="008D1604"/>
    <w:rsid w:val="008D2A88"/>
    <w:rsid w:val="008D30BB"/>
    <w:rsid w:val="008D3C85"/>
    <w:rsid w:val="008D5E82"/>
    <w:rsid w:val="008D6F42"/>
    <w:rsid w:val="008E3A3E"/>
    <w:rsid w:val="008F6617"/>
    <w:rsid w:val="008F6FDB"/>
    <w:rsid w:val="00907763"/>
    <w:rsid w:val="00913B32"/>
    <w:rsid w:val="00916F20"/>
    <w:rsid w:val="00917288"/>
    <w:rsid w:val="009208DF"/>
    <w:rsid w:val="00921048"/>
    <w:rsid w:val="00923A41"/>
    <w:rsid w:val="00930A3C"/>
    <w:rsid w:val="009403C8"/>
    <w:rsid w:val="009425C3"/>
    <w:rsid w:val="00944A4B"/>
    <w:rsid w:val="0095269C"/>
    <w:rsid w:val="009539EA"/>
    <w:rsid w:val="009546A5"/>
    <w:rsid w:val="00962F94"/>
    <w:rsid w:val="0097206F"/>
    <w:rsid w:val="00983EFF"/>
    <w:rsid w:val="0098630A"/>
    <w:rsid w:val="00995570"/>
    <w:rsid w:val="009A5789"/>
    <w:rsid w:val="009C00A2"/>
    <w:rsid w:val="009C08AA"/>
    <w:rsid w:val="009C4E2B"/>
    <w:rsid w:val="009C6A0B"/>
    <w:rsid w:val="009C712A"/>
    <w:rsid w:val="009D45DB"/>
    <w:rsid w:val="009D474A"/>
    <w:rsid w:val="009D7C56"/>
    <w:rsid w:val="009E0E61"/>
    <w:rsid w:val="009E19E9"/>
    <w:rsid w:val="009E52CE"/>
    <w:rsid w:val="009F031F"/>
    <w:rsid w:val="009F114A"/>
    <w:rsid w:val="009F532B"/>
    <w:rsid w:val="00A02536"/>
    <w:rsid w:val="00A11CCA"/>
    <w:rsid w:val="00A11DF6"/>
    <w:rsid w:val="00A1771B"/>
    <w:rsid w:val="00A17E9B"/>
    <w:rsid w:val="00A22A69"/>
    <w:rsid w:val="00A25F53"/>
    <w:rsid w:val="00A32A73"/>
    <w:rsid w:val="00A33B0E"/>
    <w:rsid w:val="00A43384"/>
    <w:rsid w:val="00A4382D"/>
    <w:rsid w:val="00A452EE"/>
    <w:rsid w:val="00A45AC1"/>
    <w:rsid w:val="00A4699A"/>
    <w:rsid w:val="00A558B4"/>
    <w:rsid w:val="00A619CB"/>
    <w:rsid w:val="00A63A42"/>
    <w:rsid w:val="00A64C09"/>
    <w:rsid w:val="00A65485"/>
    <w:rsid w:val="00A65809"/>
    <w:rsid w:val="00A660D0"/>
    <w:rsid w:val="00A70D51"/>
    <w:rsid w:val="00A71F0C"/>
    <w:rsid w:val="00A74D76"/>
    <w:rsid w:val="00A81B9A"/>
    <w:rsid w:val="00A85C47"/>
    <w:rsid w:val="00A92D51"/>
    <w:rsid w:val="00A96109"/>
    <w:rsid w:val="00A963CB"/>
    <w:rsid w:val="00AA2C2C"/>
    <w:rsid w:val="00AA3C98"/>
    <w:rsid w:val="00AA6AAB"/>
    <w:rsid w:val="00AB2DE2"/>
    <w:rsid w:val="00AB32FC"/>
    <w:rsid w:val="00AC26DD"/>
    <w:rsid w:val="00AC6167"/>
    <w:rsid w:val="00AD0781"/>
    <w:rsid w:val="00AD2150"/>
    <w:rsid w:val="00AD47AE"/>
    <w:rsid w:val="00AD611B"/>
    <w:rsid w:val="00AD737D"/>
    <w:rsid w:val="00AE4079"/>
    <w:rsid w:val="00AF1F57"/>
    <w:rsid w:val="00B02F7A"/>
    <w:rsid w:val="00B04757"/>
    <w:rsid w:val="00B060B5"/>
    <w:rsid w:val="00B11072"/>
    <w:rsid w:val="00B24D42"/>
    <w:rsid w:val="00B26C52"/>
    <w:rsid w:val="00B34702"/>
    <w:rsid w:val="00B3508C"/>
    <w:rsid w:val="00B44756"/>
    <w:rsid w:val="00B52841"/>
    <w:rsid w:val="00B5708A"/>
    <w:rsid w:val="00B57359"/>
    <w:rsid w:val="00B612A1"/>
    <w:rsid w:val="00B6166A"/>
    <w:rsid w:val="00B671C7"/>
    <w:rsid w:val="00B67F7E"/>
    <w:rsid w:val="00B70730"/>
    <w:rsid w:val="00B71DC5"/>
    <w:rsid w:val="00B7776F"/>
    <w:rsid w:val="00B84CA5"/>
    <w:rsid w:val="00B94D84"/>
    <w:rsid w:val="00B975D9"/>
    <w:rsid w:val="00BA2976"/>
    <w:rsid w:val="00BA5E52"/>
    <w:rsid w:val="00BB4B1B"/>
    <w:rsid w:val="00BD2049"/>
    <w:rsid w:val="00BD250D"/>
    <w:rsid w:val="00BD3F34"/>
    <w:rsid w:val="00BD40CA"/>
    <w:rsid w:val="00BD4C4D"/>
    <w:rsid w:val="00BD5FDA"/>
    <w:rsid w:val="00BD5FFC"/>
    <w:rsid w:val="00BE446A"/>
    <w:rsid w:val="00BE6CD6"/>
    <w:rsid w:val="00BF71BE"/>
    <w:rsid w:val="00C07504"/>
    <w:rsid w:val="00C2410F"/>
    <w:rsid w:val="00C324C3"/>
    <w:rsid w:val="00C42B31"/>
    <w:rsid w:val="00C47B60"/>
    <w:rsid w:val="00C557D2"/>
    <w:rsid w:val="00C6618B"/>
    <w:rsid w:val="00C70751"/>
    <w:rsid w:val="00C708A4"/>
    <w:rsid w:val="00C73C8A"/>
    <w:rsid w:val="00C76D11"/>
    <w:rsid w:val="00CA33D4"/>
    <w:rsid w:val="00CB50AB"/>
    <w:rsid w:val="00CC10A7"/>
    <w:rsid w:val="00CC6CAF"/>
    <w:rsid w:val="00CD05B9"/>
    <w:rsid w:val="00CE0EAE"/>
    <w:rsid w:val="00CE0FC0"/>
    <w:rsid w:val="00CE1602"/>
    <w:rsid w:val="00CE2119"/>
    <w:rsid w:val="00CF2F1E"/>
    <w:rsid w:val="00CF3197"/>
    <w:rsid w:val="00D04776"/>
    <w:rsid w:val="00D10C1D"/>
    <w:rsid w:val="00D134DC"/>
    <w:rsid w:val="00D21944"/>
    <w:rsid w:val="00D23E9F"/>
    <w:rsid w:val="00D25C4E"/>
    <w:rsid w:val="00D2778B"/>
    <w:rsid w:val="00D3009B"/>
    <w:rsid w:val="00D30D0B"/>
    <w:rsid w:val="00D31239"/>
    <w:rsid w:val="00D3145F"/>
    <w:rsid w:val="00D44DE4"/>
    <w:rsid w:val="00D45345"/>
    <w:rsid w:val="00D50A7C"/>
    <w:rsid w:val="00D6068A"/>
    <w:rsid w:val="00D60A36"/>
    <w:rsid w:val="00D64783"/>
    <w:rsid w:val="00D74BF2"/>
    <w:rsid w:val="00D87D40"/>
    <w:rsid w:val="00D92826"/>
    <w:rsid w:val="00DC1566"/>
    <w:rsid w:val="00DC2998"/>
    <w:rsid w:val="00DC3819"/>
    <w:rsid w:val="00DE1C5B"/>
    <w:rsid w:val="00DE2111"/>
    <w:rsid w:val="00DF47FA"/>
    <w:rsid w:val="00DF6221"/>
    <w:rsid w:val="00DF6AF6"/>
    <w:rsid w:val="00E00585"/>
    <w:rsid w:val="00E01F00"/>
    <w:rsid w:val="00E078B5"/>
    <w:rsid w:val="00E07E85"/>
    <w:rsid w:val="00E15CFC"/>
    <w:rsid w:val="00E16FF3"/>
    <w:rsid w:val="00E176D0"/>
    <w:rsid w:val="00E22BC3"/>
    <w:rsid w:val="00E2336B"/>
    <w:rsid w:val="00E254C1"/>
    <w:rsid w:val="00E26CA3"/>
    <w:rsid w:val="00E30060"/>
    <w:rsid w:val="00E31966"/>
    <w:rsid w:val="00E45778"/>
    <w:rsid w:val="00E46A03"/>
    <w:rsid w:val="00E559F0"/>
    <w:rsid w:val="00E564BC"/>
    <w:rsid w:val="00E643F5"/>
    <w:rsid w:val="00E6772D"/>
    <w:rsid w:val="00E67AFE"/>
    <w:rsid w:val="00E74FFC"/>
    <w:rsid w:val="00E76E6F"/>
    <w:rsid w:val="00E81B5B"/>
    <w:rsid w:val="00E82042"/>
    <w:rsid w:val="00E86E67"/>
    <w:rsid w:val="00E91D7E"/>
    <w:rsid w:val="00E92840"/>
    <w:rsid w:val="00E96101"/>
    <w:rsid w:val="00E9732E"/>
    <w:rsid w:val="00EA1497"/>
    <w:rsid w:val="00EA17A8"/>
    <w:rsid w:val="00EA31B5"/>
    <w:rsid w:val="00EA52B0"/>
    <w:rsid w:val="00EA57E8"/>
    <w:rsid w:val="00EA6DBE"/>
    <w:rsid w:val="00EC6F89"/>
    <w:rsid w:val="00ED2A5A"/>
    <w:rsid w:val="00ED3BAF"/>
    <w:rsid w:val="00ED3FDE"/>
    <w:rsid w:val="00ED455B"/>
    <w:rsid w:val="00ED6F8A"/>
    <w:rsid w:val="00EE64A6"/>
    <w:rsid w:val="00EF2C25"/>
    <w:rsid w:val="00EF5A4F"/>
    <w:rsid w:val="00EF70EB"/>
    <w:rsid w:val="00F07474"/>
    <w:rsid w:val="00F07E22"/>
    <w:rsid w:val="00F12034"/>
    <w:rsid w:val="00F12240"/>
    <w:rsid w:val="00F15EA6"/>
    <w:rsid w:val="00F16314"/>
    <w:rsid w:val="00F21171"/>
    <w:rsid w:val="00F248D4"/>
    <w:rsid w:val="00F26F7C"/>
    <w:rsid w:val="00F308EA"/>
    <w:rsid w:val="00F36772"/>
    <w:rsid w:val="00F503F7"/>
    <w:rsid w:val="00F5449C"/>
    <w:rsid w:val="00F649FF"/>
    <w:rsid w:val="00F6675D"/>
    <w:rsid w:val="00F74B04"/>
    <w:rsid w:val="00F761AF"/>
    <w:rsid w:val="00F85BB4"/>
    <w:rsid w:val="00F873E8"/>
    <w:rsid w:val="00FA085D"/>
    <w:rsid w:val="00FA28A3"/>
    <w:rsid w:val="00FA3B2D"/>
    <w:rsid w:val="00FA522D"/>
    <w:rsid w:val="00FA62BF"/>
    <w:rsid w:val="00FB5BE6"/>
    <w:rsid w:val="00FB6DAA"/>
    <w:rsid w:val="00FB7997"/>
    <w:rsid w:val="00FC06ED"/>
    <w:rsid w:val="00FC12AD"/>
    <w:rsid w:val="00FC1E5A"/>
    <w:rsid w:val="00FC6819"/>
    <w:rsid w:val="00FD0334"/>
    <w:rsid w:val="00FD0FB8"/>
    <w:rsid w:val="00FD335C"/>
    <w:rsid w:val="00FD427E"/>
    <w:rsid w:val="00FD4D49"/>
    <w:rsid w:val="00FE61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6A6479"/>
    <w:pPr>
      <w:spacing w:after="0" w:line="360" w:lineRule="auto"/>
      <w:ind w:firstLine="567"/>
      <w:jc w:val="both"/>
    </w:pPr>
    <w:rPr>
      <w:rFonts w:ascii="Arial" w:hAnsi="Arial" w:cs="Arial"/>
      <w:sz w:val="24"/>
    </w:rPr>
  </w:style>
  <w:style w:type="paragraph" w:styleId="Ttulo1">
    <w:name w:val="heading 1"/>
    <w:basedOn w:val="PargrafodaLista"/>
    <w:next w:val="Normal"/>
    <w:link w:val="Ttulo1Char"/>
    <w:uiPriority w:val="9"/>
    <w:qFormat/>
    <w:rsid w:val="00C708A4"/>
    <w:pPr>
      <w:pageBreakBefore/>
      <w:numPr>
        <w:numId w:val="1"/>
      </w:numPr>
      <w:spacing w:after="360"/>
      <w:outlineLvl w:val="0"/>
    </w:pPr>
    <w:rPr>
      <w:b/>
    </w:rPr>
  </w:style>
  <w:style w:type="paragraph" w:styleId="Ttulo2">
    <w:name w:val="heading 2"/>
    <w:basedOn w:val="PargrafodaLista"/>
    <w:next w:val="Normal"/>
    <w:link w:val="Ttulo2Char"/>
    <w:uiPriority w:val="9"/>
    <w:unhideWhenUsed/>
    <w:qFormat/>
    <w:rsid w:val="0044771B"/>
    <w:pPr>
      <w:numPr>
        <w:ilvl w:val="1"/>
        <w:numId w:val="1"/>
      </w:numPr>
      <w:spacing w:before="360" w:after="360"/>
      <w:outlineLvl w:val="1"/>
    </w:pPr>
    <w:rPr>
      <w:b/>
    </w:rPr>
  </w:style>
  <w:style w:type="paragraph" w:styleId="Ttulo3">
    <w:name w:val="heading 3"/>
    <w:basedOn w:val="PargrafodaLista"/>
    <w:next w:val="Normal"/>
    <w:link w:val="Ttulo3Char"/>
    <w:uiPriority w:val="9"/>
    <w:unhideWhenUsed/>
    <w:qFormat/>
    <w:rsid w:val="00E92840"/>
    <w:pPr>
      <w:numPr>
        <w:ilvl w:val="2"/>
        <w:numId w:val="1"/>
      </w:numPr>
      <w:spacing w:before="360" w:after="360"/>
      <w:outlineLvl w:val="2"/>
    </w:pPr>
    <w:rPr>
      <w:i/>
    </w:rPr>
  </w:style>
  <w:style w:type="paragraph" w:styleId="Ttulo4">
    <w:name w:val="heading 4"/>
    <w:basedOn w:val="Ttulo1"/>
    <w:next w:val="Normal"/>
    <w:link w:val="Ttulo4Char"/>
    <w:uiPriority w:val="9"/>
    <w:unhideWhenUsed/>
    <w:qFormat/>
    <w:rsid w:val="00E643F5"/>
    <w:pPr>
      <w:pageBreakBefore w:val="0"/>
      <w:numPr>
        <w:ilvl w:val="3"/>
      </w:numPr>
      <w:outlineLvl w:val="3"/>
    </w:pPr>
    <w:rPr>
      <w:b w:val="0"/>
    </w:rPr>
  </w:style>
  <w:style w:type="paragraph" w:styleId="Ttulo5">
    <w:name w:val="heading 5"/>
    <w:basedOn w:val="PargrafodaLista"/>
    <w:next w:val="Normal"/>
    <w:link w:val="Ttulo5Char"/>
    <w:uiPriority w:val="9"/>
    <w:unhideWhenUsed/>
    <w:qFormat/>
    <w:rsid w:val="009546A5"/>
    <w:pPr>
      <w:numPr>
        <w:ilvl w:val="4"/>
        <w:numId w:val="1"/>
      </w:numPr>
      <w:spacing w:before="360" w:after="360"/>
      <w:outlineLvl w:val="4"/>
    </w:pPr>
  </w:style>
  <w:style w:type="paragraph" w:styleId="Ttulo6">
    <w:name w:val="heading 6"/>
    <w:basedOn w:val="Normal"/>
    <w:next w:val="Normal"/>
    <w:link w:val="Ttulo6Char"/>
    <w:uiPriority w:val="9"/>
    <w:semiHidden/>
    <w:unhideWhenUsed/>
    <w:qFormat/>
    <w:rsid w:val="003053C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053C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053C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053C9"/>
    <w:pPr>
      <w:keepNext/>
      <w:keepLines/>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10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har"/>
    <w:uiPriority w:val="10"/>
    <w:qFormat/>
    <w:rsid w:val="0025670F"/>
    <w:pPr>
      <w:jc w:val="center"/>
    </w:pPr>
    <w:rPr>
      <w:b/>
    </w:rPr>
  </w:style>
  <w:style w:type="character" w:customStyle="1" w:styleId="TtuloChar">
    <w:name w:val="Título Char"/>
    <w:basedOn w:val="Fontepargpadro"/>
    <w:link w:val="Ttulo"/>
    <w:uiPriority w:val="10"/>
    <w:rsid w:val="0025670F"/>
    <w:rPr>
      <w:rFonts w:ascii="Arial" w:hAnsi="Arial" w:cs="Arial"/>
      <w:b/>
      <w:sz w:val="24"/>
    </w:rPr>
  </w:style>
  <w:style w:type="paragraph" w:styleId="Subttulo">
    <w:name w:val="Subtitle"/>
    <w:basedOn w:val="Normal"/>
    <w:next w:val="Normal"/>
    <w:link w:val="SubttuloChar"/>
    <w:uiPriority w:val="11"/>
    <w:qFormat/>
    <w:rsid w:val="0025670F"/>
  </w:style>
  <w:style w:type="character" w:customStyle="1" w:styleId="SubttuloChar">
    <w:name w:val="Subtítulo Char"/>
    <w:basedOn w:val="Fontepargpadro"/>
    <w:link w:val="Subttulo"/>
    <w:uiPriority w:val="11"/>
    <w:rsid w:val="0025670F"/>
    <w:rPr>
      <w:rFonts w:ascii="Arial" w:hAnsi="Arial" w:cs="Arial"/>
      <w:sz w:val="24"/>
    </w:rPr>
  </w:style>
  <w:style w:type="paragraph" w:customStyle="1" w:styleId="Seo">
    <w:name w:val="Seção"/>
    <w:basedOn w:val="Normal"/>
    <w:next w:val="Normal"/>
    <w:link w:val="SeoChar"/>
    <w:qFormat/>
    <w:rsid w:val="008C2EE9"/>
    <w:pPr>
      <w:pageBreakBefore/>
      <w:spacing w:after="360"/>
      <w:ind w:firstLine="0"/>
      <w:jc w:val="center"/>
    </w:pPr>
    <w:rPr>
      <w:b/>
    </w:rPr>
  </w:style>
  <w:style w:type="paragraph" w:styleId="PargrafodaLista">
    <w:name w:val="List Paragraph"/>
    <w:basedOn w:val="Normal"/>
    <w:uiPriority w:val="34"/>
    <w:qFormat/>
    <w:rsid w:val="00B44756"/>
    <w:pPr>
      <w:ind w:left="720"/>
      <w:contextualSpacing/>
    </w:pPr>
  </w:style>
  <w:style w:type="character" w:customStyle="1" w:styleId="SeoChar">
    <w:name w:val="Seção Char"/>
    <w:basedOn w:val="Fontepargpadro"/>
    <w:link w:val="Seo"/>
    <w:rsid w:val="008C2EE9"/>
    <w:rPr>
      <w:rFonts w:ascii="Arial" w:hAnsi="Arial" w:cs="Arial"/>
      <w:b/>
      <w:sz w:val="24"/>
    </w:rPr>
  </w:style>
  <w:style w:type="character" w:customStyle="1" w:styleId="Ttulo1Char">
    <w:name w:val="Título 1 Char"/>
    <w:basedOn w:val="Fontepargpadro"/>
    <w:link w:val="Ttulo1"/>
    <w:uiPriority w:val="9"/>
    <w:rsid w:val="00C708A4"/>
    <w:rPr>
      <w:rFonts w:ascii="Arial" w:hAnsi="Arial" w:cs="Arial"/>
      <w:b/>
      <w:sz w:val="24"/>
    </w:rPr>
  </w:style>
  <w:style w:type="character" w:customStyle="1" w:styleId="Ttulo2Char">
    <w:name w:val="Título 2 Char"/>
    <w:basedOn w:val="Fontepargpadro"/>
    <w:link w:val="Ttulo2"/>
    <w:uiPriority w:val="9"/>
    <w:rsid w:val="0044771B"/>
    <w:rPr>
      <w:rFonts w:ascii="Arial" w:hAnsi="Arial" w:cs="Arial"/>
      <w:b/>
      <w:sz w:val="24"/>
    </w:rPr>
  </w:style>
  <w:style w:type="paragraph" w:styleId="CabealhodoSumrio">
    <w:name w:val="TOC Heading"/>
    <w:basedOn w:val="Ttulo1"/>
    <w:next w:val="Normal"/>
    <w:uiPriority w:val="39"/>
    <w:unhideWhenUsed/>
    <w:qFormat/>
    <w:rsid w:val="00A96109"/>
    <w:pPr>
      <w:keepNext/>
      <w:keepLines/>
      <w:numPr>
        <w:numId w:val="0"/>
      </w:numPr>
      <w:spacing w:before="480" w:after="0" w:line="276" w:lineRule="auto"/>
      <w:contextualSpacing w:val="0"/>
      <w:outlineLvl w:val="9"/>
    </w:pPr>
    <w:rPr>
      <w:rFonts w:asciiTheme="majorHAnsi" w:eastAsiaTheme="majorEastAsia" w:hAnsiTheme="majorHAnsi" w:cstheme="majorBidi"/>
      <w:bCs/>
      <w:color w:val="365F91" w:themeColor="accent1" w:themeShade="BF"/>
      <w:sz w:val="28"/>
      <w:szCs w:val="28"/>
      <w:lang w:eastAsia="pt-BR"/>
    </w:rPr>
  </w:style>
  <w:style w:type="paragraph" w:styleId="Sumrio1">
    <w:name w:val="toc 1"/>
    <w:basedOn w:val="Normal"/>
    <w:next w:val="Normal"/>
    <w:autoRedefine/>
    <w:uiPriority w:val="39"/>
    <w:unhideWhenUsed/>
    <w:rsid w:val="00DF6221"/>
    <w:pPr>
      <w:tabs>
        <w:tab w:val="left" w:pos="1134"/>
        <w:tab w:val="right" w:leader="dot" w:pos="9072"/>
      </w:tabs>
      <w:ind w:firstLine="0"/>
    </w:pPr>
    <w:rPr>
      <w:b/>
      <w:noProof/>
    </w:rPr>
  </w:style>
  <w:style w:type="paragraph" w:styleId="Sumrio2">
    <w:name w:val="toc 2"/>
    <w:basedOn w:val="Normal"/>
    <w:next w:val="Normal"/>
    <w:autoRedefine/>
    <w:uiPriority w:val="39"/>
    <w:unhideWhenUsed/>
    <w:rsid w:val="001F4DEC"/>
    <w:pPr>
      <w:tabs>
        <w:tab w:val="left" w:pos="1134"/>
        <w:tab w:val="right" w:leader="dot" w:pos="9072"/>
      </w:tabs>
      <w:ind w:firstLine="0"/>
    </w:pPr>
    <w:rPr>
      <w:b/>
      <w:noProof/>
    </w:rPr>
  </w:style>
  <w:style w:type="character" w:styleId="Hyperlink">
    <w:name w:val="Hyperlink"/>
    <w:basedOn w:val="Fontepargpadro"/>
    <w:uiPriority w:val="99"/>
    <w:unhideWhenUsed/>
    <w:rsid w:val="00A96109"/>
    <w:rPr>
      <w:color w:val="0000FF" w:themeColor="hyperlink"/>
      <w:u w:val="single"/>
    </w:rPr>
  </w:style>
  <w:style w:type="paragraph" w:styleId="Textodebalo">
    <w:name w:val="Balloon Text"/>
    <w:basedOn w:val="Normal"/>
    <w:link w:val="TextodebaloChar"/>
    <w:uiPriority w:val="99"/>
    <w:semiHidden/>
    <w:unhideWhenUsed/>
    <w:rsid w:val="00A9610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6109"/>
    <w:rPr>
      <w:rFonts w:ascii="Tahoma" w:hAnsi="Tahoma" w:cs="Tahoma"/>
      <w:sz w:val="16"/>
      <w:szCs w:val="16"/>
    </w:rPr>
  </w:style>
  <w:style w:type="character" w:customStyle="1" w:styleId="Ttulo3Char">
    <w:name w:val="Título 3 Char"/>
    <w:basedOn w:val="Fontepargpadro"/>
    <w:link w:val="Ttulo3"/>
    <w:uiPriority w:val="9"/>
    <w:rsid w:val="00E92840"/>
    <w:rPr>
      <w:rFonts w:ascii="Arial" w:hAnsi="Arial" w:cs="Arial"/>
      <w:i/>
      <w:sz w:val="24"/>
    </w:rPr>
  </w:style>
  <w:style w:type="paragraph" w:styleId="Sumrio3">
    <w:name w:val="toc 3"/>
    <w:basedOn w:val="Normal"/>
    <w:next w:val="Normal"/>
    <w:autoRedefine/>
    <w:uiPriority w:val="39"/>
    <w:unhideWhenUsed/>
    <w:rsid w:val="00B975D9"/>
    <w:pPr>
      <w:tabs>
        <w:tab w:val="left" w:pos="1134"/>
        <w:tab w:val="right" w:leader="dot" w:pos="9072"/>
      </w:tabs>
      <w:ind w:firstLine="0"/>
    </w:pPr>
    <w:rPr>
      <w:i/>
      <w:noProof/>
    </w:rPr>
  </w:style>
  <w:style w:type="character" w:customStyle="1" w:styleId="Ttulo4Char">
    <w:name w:val="Título 4 Char"/>
    <w:basedOn w:val="Fontepargpadro"/>
    <w:link w:val="Ttulo4"/>
    <w:uiPriority w:val="9"/>
    <w:rsid w:val="00E643F5"/>
    <w:rPr>
      <w:rFonts w:ascii="Arial" w:hAnsi="Arial" w:cs="Arial"/>
      <w:sz w:val="24"/>
    </w:rPr>
  </w:style>
  <w:style w:type="paragraph" w:styleId="Sumrio4">
    <w:name w:val="toc 4"/>
    <w:basedOn w:val="Normal"/>
    <w:next w:val="Normal"/>
    <w:autoRedefine/>
    <w:uiPriority w:val="39"/>
    <w:unhideWhenUsed/>
    <w:rsid w:val="001F4DEC"/>
    <w:pPr>
      <w:tabs>
        <w:tab w:val="left" w:pos="1134"/>
        <w:tab w:val="right" w:leader="dot" w:pos="9072"/>
      </w:tabs>
      <w:ind w:firstLine="0"/>
    </w:pPr>
    <w:rPr>
      <w:noProof/>
    </w:rPr>
  </w:style>
  <w:style w:type="paragraph" w:styleId="Sumrio5">
    <w:name w:val="toc 5"/>
    <w:basedOn w:val="Normal"/>
    <w:next w:val="Normal"/>
    <w:autoRedefine/>
    <w:uiPriority w:val="39"/>
    <w:unhideWhenUsed/>
    <w:rsid w:val="001F4DEC"/>
    <w:pPr>
      <w:tabs>
        <w:tab w:val="left" w:pos="1134"/>
        <w:tab w:val="right" w:leader="dot" w:pos="9072"/>
      </w:tabs>
      <w:ind w:firstLine="0"/>
    </w:pPr>
  </w:style>
  <w:style w:type="paragraph" w:styleId="Cabealho">
    <w:name w:val="header"/>
    <w:basedOn w:val="Normal"/>
    <w:link w:val="CabealhoChar"/>
    <w:uiPriority w:val="99"/>
    <w:unhideWhenUsed/>
    <w:rsid w:val="005A288E"/>
    <w:pPr>
      <w:tabs>
        <w:tab w:val="center" w:pos="4252"/>
        <w:tab w:val="right" w:pos="8504"/>
      </w:tabs>
      <w:spacing w:line="240" w:lineRule="auto"/>
    </w:pPr>
  </w:style>
  <w:style w:type="character" w:customStyle="1" w:styleId="CabealhoChar">
    <w:name w:val="Cabeçalho Char"/>
    <w:basedOn w:val="Fontepargpadro"/>
    <w:link w:val="Cabealho"/>
    <w:uiPriority w:val="99"/>
    <w:rsid w:val="005A288E"/>
    <w:rPr>
      <w:rFonts w:ascii="Arial" w:hAnsi="Arial" w:cs="Arial"/>
      <w:sz w:val="24"/>
    </w:rPr>
  </w:style>
  <w:style w:type="paragraph" w:styleId="Rodap">
    <w:name w:val="footer"/>
    <w:basedOn w:val="Normal"/>
    <w:link w:val="RodapChar"/>
    <w:uiPriority w:val="99"/>
    <w:unhideWhenUsed/>
    <w:rsid w:val="005A288E"/>
    <w:pPr>
      <w:tabs>
        <w:tab w:val="center" w:pos="4252"/>
        <w:tab w:val="right" w:pos="8504"/>
      </w:tabs>
      <w:spacing w:line="240" w:lineRule="auto"/>
    </w:pPr>
  </w:style>
  <w:style w:type="character" w:customStyle="1" w:styleId="RodapChar">
    <w:name w:val="Rodapé Char"/>
    <w:basedOn w:val="Fontepargpadro"/>
    <w:link w:val="Rodap"/>
    <w:uiPriority w:val="99"/>
    <w:rsid w:val="005A288E"/>
    <w:rPr>
      <w:rFonts w:ascii="Arial" w:hAnsi="Arial" w:cs="Arial"/>
      <w:sz w:val="24"/>
    </w:rPr>
  </w:style>
  <w:style w:type="character" w:customStyle="1" w:styleId="Ttulo5Char">
    <w:name w:val="Título 5 Char"/>
    <w:basedOn w:val="Fontepargpadro"/>
    <w:link w:val="Ttulo5"/>
    <w:uiPriority w:val="9"/>
    <w:rsid w:val="009546A5"/>
    <w:rPr>
      <w:rFonts w:ascii="Arial" w:hAnsi="Arial" w:cs="Arial"/>
      <w:sz w:val="24"/>
    </w:rPr>
  </w:style>
  <w:style w:type="character" w:customStyle="1" w:styleId="Ttulo6Char">
    <w:name w:val="Título 6 Char"/>
    <w:basedOn w:val="Fontepargpadro"/>
    <w:link w:val="Ttulo6"/>
    <w:uiPriority w:val="9"/>
    <w:semiHidden/>
    <w:rsid w:val="003053C9"/>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3053C9"/>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3053C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053C9"/>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har"/>
    <w:uiPriority w:val="29"/>
    <w:qFormat/>
    <w:rsid w:val="00E9732E"/>
    <w:pPr>
      <w:spacing w:before="360" w:after="360" w:line="240" w:lineRule="auto"/>
      <w:ind w:left="2268" w:firstLine="0"/>
    </w:pPr>
    <w:rPr>
      <w:iCs/>
      <w:color w:val="000000" w:themeColor="text1"/>
      <w:sz w:val="20"/>
    </w:rPr>
  </w:style>
  <w:style w:type="character" w:customStyle="1" w:styleId="CitaoChar">
    <w:name w:val="Citação Char"/>
    <w:basedOn w:val="Fontepargpadro"/>
    <w:link w:val="Citao"/>
    <w:uiPriority w:val="29"/>
    <w:rsid w:val="00E9732E"/>
    <w:rPr>
      <w:rFonts w:ascii="Arial" w:hAnsi="Arial" w:cs="Arial"/>
      <w:iCs/>
      <w:color w:val="000000" w:themeColor="text1"/>
      <w:sz w:val="20"/>
    </w:rPr>
  </w:style>
  <w:style w:type="paragraph" w:customStyle="1" w:styleId="TituloImagem">
    <w:name w:val="Titulo Imagem"/>
    <w:basedOn w:val="Normal"/>
    <w:next w:val="FonteImagem"/>
    <w:link w:val="TituloImagemChar"/>
    <w:qFormat/>
    <w:rsid w:val="00104A27"/>
    <w:pPr>
      <w:spacing w:before="200"/>
      <w:ind w:firstLine="0"/>
      <w:jc w:val="center"/>
    </w:pPr>
  </w:style>
  <w:style w:type="paragraph" w:customStyle="1" w:styleId="LegendaImagem">
    <w:name w:val="Legenda Imagem"/>
    <w:basedOn w:val="Normal"/>
    <w:next w:val="Normal"/>
    <w:link w:val="LegendaImagemChar"/>
    <w:qFormat/>
    <w:rsid w:val="00EA6DBE"/>
    <w:pPr>
      <w:spacing w:line="240" w:lineRule="auto"/>
      <w:ind w:firstLine="0"/>
      <w:jc w:val="left"/>
    </w:pPr>
    <w:rPr>
      <w:sz w:val="20"/>
    </w:rPr>
  </w:style>
  <w:style w:type="character" w:customStyle="1" w:styleId="TituloImagemChar">
    <w:name w:val="Titulo Imagem Char"/>
    <w:basedOn w:val="Fontepargpadro"/>
    <w:link w:val="TituloImagem"/>
    <w:rsid w:val="00104A27"/>
    <w:rPr>
      <w:rFonts w:ascii="Arial" w:hAnsi="Arial" w:cs="Arial"/>
      <w:sz w:val="24"/>
    </w:rPr>
  </w:style>
  <w:style w:type="paragraph" w:customStyle="1" w:styleId="FonteImagem">
    <w:name w:val="Fonte Imagem"/>
    <w:basedOn w:val="LegendaImagem"/>
    <w:next w:val="LegendaImagem"/>
    <w:link w:val="FonteImagemChar"/>
    <w:qFormat/>
    <w:rsid w:val="00A558B4"/>
    <w:pPr>
      <w:spacing w:before="120" w:line="360" w:lineRule="auto"/>
    </w:pPr>
  </w:style>
  <w:style w:type="character" w:customStyle="1" w:styleId="LegendaImagemChar">
    <w:name w:val="Legenda Imagem Char"/>
    <w:basedOn w:val="TituloImagemChar"/>
    <w:link w:val="LegendaImagem"/>
    <w:rsid w:val="00EA6DBE"/>
    <w:rPr>
      <w:rFonts w:ascii="Arial" w:hAnsi="Arial" w:cs="Arial"/>
      <w:sz w:val="20"/>
    </w:rPr>
  </w:style>
  <w:style w:type="character" w:customStyle="1" w:styleId="FonteImagemChar">
    <w:name w:val="Fonte Imagem Char"/>
    <w:basedOn w:val="LegendaImagemChar"/>
    <w:link w:val="FonteImagem"/>
    <w:rsid w:val="00A558B4"/>
    <w:rPr>
      <w:rFonts w:ascii="Arial" w:hAnsi="Arial" w:cs="Arial"/>
      <w:sz w:val="20"/>
    </w:rPr>
  </w:style>
  <w:style w:type="paragraph" w:styleId="Sumrio9">
    <w:name w:val="toc 9"/>
    <w:basedOn w:val="Normal"/>
    <w:next w:val="Normal"/>
    <w:autoRedefine/>
    <w:uiPriority w:val="39"/>
    <w:semiHidden/>
    <w:unhideWhenUsed/>
    <w:rsid w:val="00B71DC5"/>
    <w:pPr>
      <w:spacing w:after="100"/>
      <w:ind w:left="1920"/>
    </w:pPr>
  </w:style>
  <w:style w:type="paragraph" w:customStyle="1" w:styleId="Corpodetexto31">
    <w:name w:val="Corpo de texto 31"/>
    <w:basedOn w:val="Normal"/>
    <w:rsid w:val="00B11072"/>
    <w:pPr>
      <w:widowControl w:val="0"/>
      <w:suppressAutoHyphens/>
      <w:spacing w:line="240" w:lineRule="auto"/>
      <w:ind w:firstLine="0"/>
      <w:jc w:val="left"/>
    </w:pPr>
    <w:rPr>
      <w:rFonts w:ascii="Times New Roman" w:eastAsia="DejaVu Sans" w:hAnsi="Times New Roman" w:cs="Times New Roman"/>
      <w:color w:val="000000"/>
      <w:kern w:val="1"/>
      <w:sz w:val="20"/>
      <w:szCs w:val="24"/>
    </w:rPr>
  </w:style>
  <w:style w:type="paragraph" w:styleId="Bibliografia">
    <w:name w:val="Bibliography"/>
    <w:basedOn w:val="Normal"/>
    <w:next w:val="Normal"/>
    <w:uiPriority w:val="37"/>
    <w:unhideWhenUsed/>
    <w:rsid w:val="00D6068A"/>
  </w:style>
  <w:style w:type="character" w:styleId="Refdecomentrio">
    <w:name w:val="annotation reference"/>
    <w:basedOn w:val="Fontepargpadro"/>
    <w:uiPriority w:val="99"/>
    <w:semiHidden/>
    <w:unhideWhenUsed/>
    <w:rsid w:val="006B798B"/>
    <w:rPr>
      <w:sz w:val="16"/>
      <w:szCs w:val="16"/>
    </w:rPr>
  </w:style>
  <w:style w:type="paragraph" w:styleId="Textodecomentrio">
    <w:name w:val="annotation text"/>
    <w:basedOn w:val="Normal"/>
    <w:link w:val="TextodecomentrioChar"/>
    <w:uiPriority w:val="99"/>
    <w:semiHidden/>
    <w:unhideWhenUsed/>
    <w:rsid w:val="006B79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798B"/>
    <w:rPr>
      <w:rFonts w:ascii="Arial" w:hAnsi="Arial" w:cs="Arial"/>
      <w:sz w:val="20"/>
      <w:szCs w:val="20"/>
    </w:rPr>
  </w:style>
  <w:style w:type="paragraph" w:styleId="Assuntodocomentrio">
    <w:name w:val="annotation subject"/>
    <w:basedOn w:val="Textodecomentrio"/>
    <w:next w:val="Textodecomentrio"/>
    <w:link w:val="AssuntodocomentrioChar"/>
    <w:uiPriority w:val="99"/>
    <w:semiHidden/>
    <w:unhideWhenUsed/>
    <w:rsid w:val="006B798B"/>
    <w:rPr>
      <w:b/>
      <w:bCs/>
    </w:rPr>
  </w:style>
  <w:style w:type="character" w:customStyle="1" w:styleId="AssuntodocomentrioChar">
    <w:name w:val="Assunto do comentário Char"/>
    <w:basedOn w:val="TextodecomentrioChar"/>
    <w:link w:val="Assuntodocomentrio"/>
    <w:uiPriority w:val="99"/>
    <w:semiHidden/>
    <w:rsid w:val="006B798B"/>
    <w:rPr>
      <w:rFonts w:ascii="Arial" w:hAnsi="Arial" w:cs="Arial"/>
      <w:b/>
      <w:bCs/>
      <w:sz w:val="20"/>
      <w:szCs w:val="20"/>
    </w:rPr>
  </w:style>
  <w:style w:type="table" w:customStyle="1" w:styleId="Tabela">
    <w:name w:val="Tabela"/>
    <w:basedOn w:val="Tabelanormal"/>
    <w:uiPriority w:val="99"/>
    <w:rsid w:val="00603C0A"/>
    <w:pPr>
      <w:spacing w:after="0" w:line="240" w:lineRule="auto"/>
    </w:pPr>
    <w:rPr>
      <w:rFonts w:ascii="Arial" w:hAnsi="Arial"/>
      <w:sz w:val="24"/>
    </w:rPr>
    <w:tblPr>
      <w:tblInd w:w="0" w:type="dxa"/>
      <w:tblBorders>
        <w:bottom w:val="single" w:sz="4" w:space="0" w:color="auto"/>
      </w:tblBorders>
      <w:tblCellMar>
        <w:top w:w="0" w:type="dxa"/>
        <w:left w:w="108" w:type="dxa"/>
        <w:bottom w:w="0" w:type="dxa"/>
        <w:right w:w="108" w:type="dxa"/>
      </w:tblCellMar>
    </w:tblPr>
    <w:tblStylePr w:type="firstRow">
      <w:pPr>
        <w:jc w:val="left"/>
      </w:pPr>
      <w:rPr>
        <w:rFonts w:ascii="Arial" w:hAnsi="Arial"/>
        <w:sz w:val="24"/>
      </w:rPr>
      <w:tblPr/>
      <w:tcPr>
        <w:tcBorders>
          <w:top w:val="single" w:sz="4" w:space="0" w:color="auto"/>
          <w:left w:val="nil"/>
          <w:bottom w:val="single" w:sz="4" w:space="0" w:color="auto"/>
          <w:right w:val="nil"/>
          <w:insideH w:val="nil"/>
          <w:insideV w:val="nil"/>
        </w:tcBorders>
        <w:vAlign w:val="center"/>
      </w:tcPr>
    </w:tblStylePr>
  </w:style>
  <w:style w:type="paragraph" w:customStyle="1" w:styleId="TituloTabela">
    <w:name w:val="Titulo Tabela"/>
    <w:basedOn w:val="TituloImagem"/>
    <w:link w:val="TituloTabelaChar"/>
    <w:rsid w:val="00C324C3"/>
  </w:style>
  <w:style w:type="paragraph" w:styleId="Legenda">
    <w:name w:val="caption"/>
    <w:basedOn w:val="Normal"/>
    <w:next w:val="Normal"/>
    <w:uiPriority w:val="35"/>
    <w:unhideWhenUsed/>
    <w:qFormat/>
    <w:rsid w:val="00E86E67"/>
    <w:pPr>
      <w:spacing w:after="200" w:line="240" w:lineRule="auto"/>
    </w:pPr>
    <w:rPr>
      <w:b/>
      <w:bCs/>
      <w:color w:val="4F81BD" w:themeColor="accent1"/>
      <w:sz w:val="18"/>
      <w:szCs w:val="18"/>
    </w:rPr>
  </w:style>
  <w:style w:type="character" w:customStyle="1" w:styleId="TituloTabelaChar">
    <w:name w:val="Titulo Tabela Char"/>
    <w:basedOn w:val="TituloImagemChar"/>
    <w:link w:val="TituloTabela"/>
    <w:rsid w:val="00C324C3"/>
    <w:rPr>
      <w:rFonts w:ascii="Arial" w:hAnsi="Arial" w:cs="Arial"/>
      <w:sz w:val="24"/>
    </w:rPr>
  </w:style>
  <w:style w:type="table" w:customStyle="1" w:styleId="Quadro">
    <w:name w:val="Quadro"/>
    <w:basedOn w:val="Tabela"/>
    <w:uiPriority w:val="99"/>
    <w:rsid w:val="00006600"/>
    <w:rPr>
      <w:sz w:val="20"/>
    </w:rPr>
    <w:tblPr>
      <w:tblInd w:w="0" w:type="dxa"/>
      <w:tblBorders>
        <w:bottom w:val="single" w:sz="4" w:space="0" w:color="auto"/>
        <w:insideH w:val="dotted" w:sz="4" w:space="0" w:color="auto"/>
        <w:insideV w:val="dotted" w:sz="4" w:space="0" w:color="auto"/>
      </w:tblBorders>
      <w:tblCellMar>
        <w:top w:w="57" w:type="dxa"/>
        <w:left w:w="108" w:type="dxa"/>
        <w:bottom w:w="0" w:type="dxa"/>
        <w:right w:w="108" w:type="dxa"/>
      </w:tblCellMar>
    </w:tblPr>
    <w:tblStylePr w:type="firstRow">
      <w:pPr>
        <w:jc w:val="left"/>
      </w:pPr>
      <w:rPr>
        <w:rFonts w:ascii="Arial" w:hAnsi="Arial"/>
        <w:b/>
        <w:sz w:val="20"/>
      </w:rPr>
      <w:tblPr/>
      <w:tcPr>
        <w:tcBorders>
          <w:top w:val="single" w:sz="4" w:space="0" w:color="auto"/>
          <w:left w:val="nil"/>
          <w:bottom w:val="single" w:sz="4" w:space="0" w:color="auto"/>
          <w:right w:val="nil"/>
          <w:insideH w:val="nil"/>
          <w:insideV w:val="dotted" w:sz="4" w:space="0" w:color="auto"/>
        </w:tcBorders>
        <w:vAlign w:val="center"/>
      </w:tcPr>
    </w:tblStylePr>
  </w:style>
  <w:style w:type="paragraph" w:customStyle="1" w:styleId="Referncia">
    <w:name w:val="Referência"/>
    <w:basedOn w:val="Normal"/>
    <w:link w:val="RefernciaChar"/>
    <w:qFormat/>
    <w:rsid w:val="009539EA"/>
    <w:pPr>
      <w:spacing w:after="180" w:line="240" w:lineRule="auto"/>
      <w:jc w:val="left"/>
    </w:pPr>
    <w:rPr>
      <w:lang w:val="en-US"/>
    </w:rPr>
  </w:style>
  <w:style w:type="character" w:customStyle="1" w:styleId="RefernciaChar">
    <w:name w:val="Referência Char"/>
    <w:basedOn w:val="Fontepargpadro"/>
    <w:link w:val="Referncia"/>
    <w:rsid w:val="009539EA"/>
    <w:rPr>
      <w:rFonts w:ascii="Arial" w:hAnsi="Arial" w:cs="Arial"/>
      <w:sz w:val="24"/>
      <w:lang w:val="en-US"/>
    </w:rPr>
  </w:style>
  <w:style w:type="character" w:styleId="TextodoEspaoReservado">
    <w:name w:val="Placeholder Text"/>
    <w:basedOn w:val="Fontepargpadro"/>
    <w:uiPriority w:val="99"/>
    <w:semiHidden/>
    <w:rsid w:val="00D134DC"/>
    <w:rPr>
      <w:color w:val="808080"/>
    </w:rPr>
  </w:style>
  <w:style w:type="character" w:styleId="HiperlinkVisitado">
    <w:name w:val="FollowedHyperlink"/>
    <w:basedOn w:val="Fontepargpadro"/>
    <w:uiPriority w:val="99"/>
    <w:semiHidden/>
    <w:unhideWhenUsed/>
    <w:rsid w:val="00D21944"/>
    <w:rPr>
      <w:color w:val="800080" w:themeColor="followedHyperlink"/>
      <w:u w:val="single"/>
    </w:rPr>
  </w:style>
  <w:style w:type="paragraph" w:styleId="Ttulodendicedeautoridades">
    <w:name w:val="toa heading"/>
    <w:basedOn w:val="Normal"/>
    <w:next w:val="Normal"/>
    <w:uiPriority w:val="99"/>
    <w:semiHidden/>
    <w:unhideWhenUsed/>
    <w:rsid w:val="00F5449C"/>
    <w:pPr>
      <w:spacing w:before="120"/>
    </w:pPr>
    <w:rPr>
      <w:rFonts w:asciiTheme="majorHAnsi" w:eastAsiaTheme="majorEastAsia" w:hAnsiTheme="majorHAnsi" w:cstheme="majorBidi"/>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6A6479"/>
    <w:pPr>
      <w:spacing w:after="0" w:line="360" w:lineRule="auto"/>
      <w:ind w:firstLine="567"/>
      <w:jc w:val="both"/>
    </w:pPr>
    <w:rPr>
      <w:rFonts w:ascii="Arial" w:hAnsi="Arial" w:cs="Arial"/>
      <w:sz w:val="24"/>
    </w:rPr>
  </w:style>
  <w:style w:type="paragraph" w:styleId="Ttulo1">
    <w:name w:val="heading 1"/>
    <w:basedOn w:val="PargrafodaLista"/>
    <w:next w:val="Normal"/>
    <w:link w:val="Ttulo1Char"/>
    <w:uiPriority w:val="9"/>
    <w:qFormat/>
    <w:rsid w:val="00C708A4"/>
    <w:pPr>
      <w:pageBreakBefore/>
      <w:numPr>
        <w:numId w:val="1"/>
      </w:numPr>
      <w:spacing w:after="360"/>
      <w:outlineLvl w:val="0"/>
    </w:pPr>
    <w:rPr>
      <w:b/>
    </w:rPr>
  </w:style>
  <w:style w:type="paragraph" w:styleId="Ttulo2">
    <w:name w:val="heading 2"/>
    <w:basedOn w:val="PargrafodaLista"/>
    <w:next w:val="Normal"/>
    <w:link w:val="Ttulo2Char"/>
    <w:uiPriority w:val="9"/>
    <w:unhideWhenUsed/>
    <w:qFormat/>
    <w:rsid w:val="0044771B"/>
    <w:pPr>
      <w:numPr>
        <w:ilvl w:val="1"/>
        <w:numId w:val="1"/>
      </w:numPr>
      <w:spacing w:before="360" w:after="360"/>
      <w:outlineLvl w:val="1"/>
    </w:pPr>
    <w:rPr>
      <w:b/>
    </w:rPr>
  </w:style>
  <w:style w:type="paragraph" w:styleId="Ttulo3">
    <w:name w:val="heading 3"/>
    <w:basedOn w:val="PargrafodaLista"/>
    <w:next w:val="Normal"/>
    <w:link w:val="Ttulo3Char"/>
    <w:uiPriority w:val="9"/>
    <w:unhideWhenUsed/>
    <w:qFormat/>
    <w:rsid w:val="00E92840"/>
    <w:pPr>
      <w:numPr>
        <w:ilvl w:val="2"/>
        <w:numId w:val="1"/>
      </w:numPr>
      <w:spacing w:before="360" w:after="360"/>
      <w:outlineLvl w:val="2"/>
    </w:pPr>
    <w:rPr>
      <w:i/>
    </w:rPr>
  </w:style>
  <w:style w:type="paragraph" w:styleId="Ttulo4">
    <w:name w:val="heading 4"/>
    <w:basedOn w:val="Ttulo1"/>
    <w:next w:val="Normal"/>
    <w:link w:val="Ttulo4Char"/>
    <w:uiPriority w:val="9"/>
    <w:unhideWhenUsed/>
    <w:qFormat/>
    <w:rsid w:val="00E643F5"/>
    <w:pPr>
      <w:pageBreakBefore w:val="0"/>
      <w:numPr>
        <w:ilvl w:val="3"/>
      </w:numPr>
      <w:outlineLvl w:val="3"/>
    </w:pPr>
    <w:rPr>
      <w:b w:val="0"/>
    </w:rPr>
  </w:style>
  <w:style w:type="paragraph" w:styleId="Ttulo5">
    <w:name w:val="heading 5"/>
    <w:basedOn w:val="PargrafodaLista"/>
    <w:next w:val="Normal"/>
    <w:link w:val="Ttulo5Char"/>
    <w:uiPriority w:val="9"/>
    <w:unhideWhenUsed/>
    <w:qFormat/>
    <w:rsid w:val="009546A5"/>
    <w:pPr>
      <w:numPr>
        <w:ilvl w:val="4"/>
        <w:numId w:val="1"/>
      </w:numPr>
      <w:spacing w:before="360" w:after="360"/>
      <w:outlineLvl w:val="4"/>
    </w:pPr>
  </w:style>
  <w:style w:type="paragraph" w:styleId="Ttulo6">
    <w:name w:val="heading 6"/>
    <w:basedOn w:val="Normal"/>
    <w:next w:val="Normal"/>
    <w:link w:val="Ttulo6Char"/>
    <w:uiPriority w:val="9"/>
    <w:semiHidden/>
    <w:unhideWhenUsed/>
    <w:qFormat/>
    <w:rsid w:val="003053C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053C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053C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053C9"/>
    <w:pPr>
      <w:keepNext/>
      <w:keepLines/>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10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har"/>
    <w:uiPriority w:val="10"/>
    <w:qFormat/>
    <w:rsid w:val="0025670F"/>
    <w:pPr>
      <w:jc w:val="center"/>
    </w:pPr>
    <w:rPr>
      <w:b/>
    </w:rPr>
  </w:style>
  <w:style w:type="character" w:customStyle="1" w:styleId="TtuloChar">
    <w:name w:val="Título Char"/>
    <w:basedOn w:val="Fontepargpadro"/>
    <w:link w:val="Ttulo"/>
    <w:uiPriority w:val="10"/>
    <w:rsid w:val="0025670F"/>
    <w:rPr>
      <w:rFonts w:ascii="Arial" w:hAnsi="Arial" w:cs="Arial"/>
      <w:b/>
      <w:sz w:val="24"/>
    </w:rPr>
  </w:style>
  <w:style w:type="paragraph" w:styleId="Subttulo">
    <w:name w:val="Subtitle"/>
    <w:basedOn w:val="Normal"/>
    <w:next w:val="Normal"/>
    <w:link w:val="SubttuloChar"/>
    <w:uiPriority w:val="11"/>
    <w:qFormat/>
    <w:rsid w:val="0025670F"/>
  </w:style>
  <w:style w:type="character" w:customStyle="1" w:styleId="SubttuloChar">
    <w:name w:val="Subtítulo Char"/>
    <w:basedOn w:val="Fontepargpadro"/>
    <w:link w:val="Subttulo"/>
    <w:uiPriority w:val="11"/>
    <w:rsid w:val="0025670F"/>
    <w:rPr>
      <w:rFonts w:ascii="Arial" w:hAnsi="Arial" w:cs="Arial"/>
      <w:sz w:val="24"/>
    </w:rPr>
  </w:style>
  <w:style w:type="paragraph" w:customStyle="1" w:styleId="Seo">
    <w:name w:val="Seção"/>
    <w:basedOn w:val="Normal"/>
    <w:next w:val="Normal"/>
    <w:link w:val="SeoChar"/>
    <w:qFormat/>
    <w:rsid w:val="008C2EE9"/>
    <w:pPr>
      <w:pageBreakBefore/>
      <w:spacing w:after="360"/>
      <w:ind w:firstLine="0"/>
      <w:jc w:val="center"/>
    </w:pPr>
    <w:rPr>
      <w:b/>
    </w:rPr>
  </w:style>
  <w:style w:type="paragraph" w:styleId="PargrafodaLista">
    <w:name w:val="List Paragraph"/>
    <w:basedOn w:val="Normal"/>
    <w:uiPriority w:val="34"/>
    <w:qFormat/>
    <w:rsid w:val="00B44756"/>
    <w:pPr>
      <w:ind w:left="720"/>
      <w:contextualSpacing/>
    </w:pPr>
  </w:style>
  <w:style w:type="character" w:customStyle="1" w:styleId="SeoChar">
    <w:name w:val="Seção Char"/>
    <w:basedOn w:val="Fontepargpadro"/>
    <w:link w:val="Seo"/>
    <w:rsid w:val="008C2EE9"/>
    <w:rPr>
      <w:rFonts w:ascii="Arial" w:hAnsi="Arial" w:cs="Arial"/>
      <w:b/>
      <w:sz w:val="24"/>
    </w:rPr>
  </w:style>
  <w:style w:type="character" w:customStyle="1" w:styleId="Ttulo1Char">
    <w:name w:val="Título 1 Char"/>
    <w:basedOn w:val="Fontepargpadro"/>
    <w:link w:val="Ttulo1"/>
    <w:uiPriority w:val="9"/>
    <w:rsid w:val="00C708A4"/>
    <w:rPr>
      <w:rFonts w:ascii="Arial" w:hAnsi="Arial" w:cs="Arial"/>
      <w:b/>
      <w:sz w:val="24"/>
    </w:rPr>
  </w:style>
  <w:style w:type="character" w:customStyle="1" w:styleId="Ttulo2Char">
    <w:name w:val="Título 2 Char"/>
    <w:basedOn w:val="Fontepargpadro"/>
    <w:link w:val="Ttulo2"/>
    <w:uiPriority w:val="9"/>
    <w:rsid w:val="0044771B"/>
    <w:rPr>
      <w:rFonts w:ascii="Arial" w:hAnsi="Arial" w:cs="Arial"/>
      <w:b/>
      <w:sz w:val="24"/>
    </w:rPr>
  </w:style>
  <w:style w:type="paragraph" w:styleId="CabealhodoSumrio">
    <w:name w:val="TOC Heading"/>
    <w:basedOn w:val="Ttulo1"/>
    <w:next w:val="Normal"/>
    <w:uiPriority w:val="39"/>
    <w:unhideWhenUsed/>
    <w:qFormat/>
    <w:rsid w:val="00A96109"/>
    <w:pPr>
      <w:keepNext/>
      <w:keepLines/>
      <w:numPr>
        <w:numId w:val="0"/>
      </w:numPr>
      <w:spacing w:before="480" w:after="0" w:line="276" w:lineRule="auto"/>
      <w:contextualSpacing w:val="0"/>
      <w:outlineLvl w:val="9"/>
    </w:pPr>
    <w:rPr>
      <w:rFonts w:asciiTheme="majorHAnsi" w:eastAsiaTheme="majorEastAsia" w:hAnsiTheme="majorHAnsi" w:cstheme="majorBidi"/>
      <w:bCs/>
      <w:color w:val="365F91" w:themeColor="accent1" w:themeShade="BF"/>
      <w:sz w:val="28"/>
      <w:szCs w:val="28"/>
      <w:lang w:eastAsia="pt-BR"/>
    </w:rPr>
  </w:style>
  <w:style w:type="paragraph" w:styleId="Sumrio1">
    <w:name w:val="toc 1"/>
    <w:basedOn w:val="Normal"/>
    <w:next w:val="Normal"/>
    <w:autoRedefine/>
    <w:uiPriority w:val="39"/>
    <w:unhideWhenUsed/>
    <w:rsid w:val="00DF6221"/>
    <w:pPr>
      <w:tabs>
        <w:tab w:val="left" w:pos="1134"/>
        <w:tab w:val="right" w:leader="dot" w:pos="9072"/>
      </w:tabs>
      <w:ind w:firstLine="0"/>
    </w:pPr>
    <w:rPr>
      <w:b/>
      <w:noProof/>
    </w:rPr>
  </w:style>
  <w:style w:type="paragraph" w:styleId="Sumrio2">
    <w:name w:val="toc 2"/>
    <w:basedOn w:val="Normal"/>
    <w:next w:val="Normal"/>
    <w:autoRedefine/>
    <w:uiPriority w:val="39"/>
    <w:unhideWhenUsed/>
    <w:rsid w:val="001F4DEC"/>
    <w:pPr>
      <w:tabs>
        <w:tab w:val="left" w:pos="1134"/>
        <w:tab w:val="right" w:leader="dot" w:pos="9072"/>
      </w:tabs>
      <w:ind w:firstLine="0"/>
    </w:pPr>
    <w:rPr>
      <w:b/>
      <w:noProof/>
    </w:rPr>
  </w:style>
  <w:style w:type="character" w:styleId="Hyperlink">
    <w:name w:val="Hyperlink"/>
    <w:basedOn w:val="Fontepargpadro"/>
    <w:uiPriority w:val="99"/>
    <w:unhideWhenUsed/>
    <w:rsid w:val="00A96109"/>
    <w:rPr>
      <w:color w:val="0000FF" w:themeColor="hyperlink"/>
      <w:u w:val="single"/>
    </w:rPr>
  </w:style>
  <w:style w:type="paragraph" w:styleId="Textodebalo">
    <w:name w:val="Balloon Text"/>
    <w:basedOn w:val="Normal"/>
    <w:link w:val="TextodebaloChar"/>
    <w:uiPriority w:val="99"/>
    <w:semiHidden/>
    <w:unhideWhenUsed/>
    <w:rsid w:val="00A9610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6109"/>
    <w:rPr>
      <w:rFonts w:ascii="Tahoma" w:hAnsi="Tahoma" w:cs="Tahoma"/>
      <w:sz w:val="16"/>
      <w:szCs w:val="16"/>
    </w:rPr>
  </w:style>
  <w:style w:type="character" w:customStyle="1" w:styleId="Ttulo3Char">
    <w:name w:val="Título 3 Char"/>
    <w:basedOn w:val="Fontepargpadro"/>
    <w:link w:val="Ttulo3"/>
    <w:uiPriority w:val="9"/>
    <w:rsid w:val="00E92840"/>
    <w:rPr>
      <w:rFonts w:ascii="Arial" w:hAnsi="Arial" w:cs="Arial"/>
      <w:i/>
      <w:sz w:val="24"/>
    </w:rPr>
  </w:style>
  <w:style w:type="paragraph" w:styleId="Sumrio3">
    <w:name w:val="toc 3"/>
    <w:basedOn w:val="Normal"/>
    <w:next w:val="Normal"/>
    <w:autoRedefine/>
    <w:uiPriority w:val="39"/>
    <w:unhideWhenUsed/>
    <w:rsid w:val="00B975D9"/>
    <w:pPr>
      <w:tabs>
        <w:tab w:val="left" w:pos="1134"/>
        <w:tab w:val="right" w:leader="dot" w:pos="9072"/>
      </w:tabs>
      <w:ind w:firstLine="0"/>
    </w:pPr>
    <w:rPr>
      <w:i/>
      <w:noProof/>
    </w:rPr>
  </w:style>
  <w:style w:type="character" w:customStyle="1" w:styleId="Ttulo4Char">
    <w:name w:val="Título 4 Char"/>
    <w:basedOn w:val="Fontepargpadro"/>
    <w:link w:val="Ttulo4"/>
    <w:uiPriority w:val="9"/>
    <w:rsid w:val="00E643F5"/>
    <w:rPr>
      <w:rFonts w:ascii="Arial" w:hAnsi="Arial" w:cs="Arial"/>
      <w:sz w:val="24"/>
    </w:rPr>
  </w:style>
  <w:style w:type="paragraph" w:styleId="Sumrio4">
    <w:name w:val="toc 4"/>
    <w:basedOn w:val="Normal"/>
    <w:next w:val="Normal"/>
    <w:autoRedefine/>
    <w:uiPriority w:val="39"/>
    <w:unhideWhenUsed/>
    <w:rsid w:val="001F4DEC"/>
    <w:pPr>
      <w:tabs>
        <w:tab w:val="left" w:pos="1134"/>
        <w:tab w:val="right" w:leader="dot" w:pos="9072"/>
      </w:tabs>
      <w:ind w:firstLine="0"/>
    </w:pPr>
    <w:rPr>
      <w:noProof/>
    </w:rPr>
  </w:style>
  <w:style w:type="paragraph" w:styleId="Sumrio5">
    <w:name w:val="toc 5"/>
    <w:basedOn w:val="Normal"/>
    <w:next w:val="Normal"/>
    <w:autoRedefine/>
    <w:uiPriority w:val="39"/>
    <w:unhideWhenUsed/>
    <w:rsid w:val="001F4DEC"/>
    <w:pPr>
      <w:tabs>
        <w:tab w:val="left" w:pos="1134"/>
        <w:tab w:val="right" w:leader="dot" w:pos="9072"/>
      </w:tabs>
      <w:ind w:firstLine="0"/>
    </w:pPr>
  </w:style>
  <w:style w:type="paragraph" w:styleId="Cabealho">
    <w:name w:val="header"/>
    <w:basedOn w:val="Normal"/>
    <w:link w:val="CabealhoChar"/>
    <w:uiPriority w:val="99"/>
    <w:unhideWhenUsed/>
    <w:rsid w:val="005A288E"/>
    <w:pPr>
      <w:tabs>
        <w:tab w:val="center" w:pos="4252"/>
        <w:tab w:val="right" w:pos="8504"/>
      </w:tabs>
      <w:spacing w:line="240" w:lineRule="auto"/>
    </w:pPr>
  </w:style>
  <w:style w:type="character" w:customStyle="1" w:styleId="CabealhoChar">
    <w:name w:val="Cabeçalho Char"/>
    <w:basedOn w:val="Fontepargpadro"/>
    <w:link w:val="Cabealho"/>
    <w:uiPriority w:val="99"/>
    <w:rsid w:val="005A288E"/>
    <w:rPr>
      <w:rFonts w:ascii="Arial" w:hAnsi="Arial" w:cs="Arial"/>
      <w:sz w:val="24"/>
    </w:rPr>
  </w:style>
  <w:style w:type="paragraph" w:styleId="Rodap">
    <w:name w:val="footer"/>
    <w:basedOn w:val="Normal"/>
    <w:link w:val="RodapChar"/>
    <w:uiPriority w:val="99"/>
    <w:unhideWhenUsed/>
    <w:rsid w:val="005A288E"/>
    <w:pPr>
      <w:tabs>
        <w:tab w:val="center" w:pos="4252"/>
        <w:tab w:val="right" w:pos="8504"/>
      </w:tabs>
      <w:spacing w:line="240" w:lineRule="auto"/>
    </w:pPr>
  </w:style>
  <w:style w:type="character" w:customStyle="1" w:styleId="RodapChar">
    <w:name w:val="Rodapé Char"/>
    <w:basedOn w:val="Fontepargpadro"/>
    <w:link w:val="Rodap"/>
    <w:uiPriority w:val="99"/>
    <w:rsid w:val="005A288E"/>
    <w:rPr>
      <w:rFonts w:ascii="Arial" w:hAnsi="Arial" w:cs="Arial"/>
      <w:sz w:val="24"/>
    </w:rPr>
  </w:style>
  <w:style w:type="character" w:customStyle="1" w:styleId="Ttulo5Char">
    <w:name w:val="Título 5 Char"/>
    <w:basedOn w:val="Fontepargpadro"/>
    <w:link w:val="Ttulo5"/>
    <w:uiPriority w:val="9"/>
    <w:rsid w:val="009546A5"/>
    <w:rPr>
      <w:rFonts w:ascii="Arial" w:hAnsi="Arial" w:cs="Arial"/>
      <w:sz w:val="24"/>
    </w:rPr>
  </w:style>
  <w:style w:type="character" w:customStyle="1" w:styleId="Ttulo6Char">
    <w:name w:val="Título 6 Char"/>
    <w:basedOn w:val="Fontepargpadro"/>
    <w:link w:val="Ttulo6"/>
    <w:uiPriority w:val="9"/>
    <w:semiHidden/>
    <w:rsid w:val="003053C9"/>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3053C9"/>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3053C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053C9"/>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har"/>
    <w:uiPriority w:val="29"/>
    <w:qFormat/>
    <w:rsid w:val="00E9732E"/>
    <w:pPr>
      <w:spacing w:before="360" w:after="360" w:line="240" w:lineRule="auto"/>
      <w:ind w:left="2268" w:firstLine="0"/>
    </w:pPr>
    <w:rPr>
      <w:iCs/>
      <w:color w:val="000000" w:themeColor="text1"/>
      <w:sz w:val="20"/>
    </w:rPr>
  </w:style>
  <w:style w:type="character" w:customStyle="1" w:styleId="CitaoChar">
    <w:name w:val="Citação Char"/>
    <w:basedOn w:val="Fontepargpadro"/>
    <w:link w:val="Citao"/>
    <w:uiPriority w:val="29"/>
    <w:rsid w:val="00E9732E"/>
    <w:rPr>
      <w:rFonts w:ascii="Arial" w:hAnsi="Arial" w:cs="Arial"/>
      <w:iCs/>
      <w:color w:val="000000" w:themeColor="text1"/>
      <w:sz w:val="20"/>
    </w:rPr>
  </w:style>
  <w:style w:type="paragraph" w:customStyle="1" w:styleId="TituloImagem">
    <w:name w:val="Titulo Imagem"/>
    <w:basedOn w:val="Normal"/>
    <w:next w:val="FonteImagem"/>
    <w:link w:val="TituloImagemChar"/>
    <w:qFormat/>
    <w:rsid w:val="00104A27"/>
    <w:pPr>
      <w:spacing w:before="200"/>
      <w:ind w:firstLine="0"/>
      <w:jc w:val="center"/>
    </w:pPr>
  </w:style>
  <w:style w:type="paragraph" w:customStyle="1" w:styleId="LegendaImagem">
    <w:name w:val="Legenda Imagem"/>
    <w:basedOn w:val="Normal"/>
    <w:next w:val="Normal"/>
    <w:link w:val="LegendaImagemChar"/>
    <w:qFormat/>
    <w:rsid w:val="00EA6DBE"/>
    <w:pPr>
      <w:spacing w:line="240" w:lineRule="auto"/>
      <w:ind w:firstLine="0"/>
      <w:jc w:val="left"/>
    </w:pPr>
    <w:rPr>
      <w:sz w:val="20"/>
    </w:rPr>
  </w:style>
  <w:style w:type="character" w:customStyle="1" w:styleId="TituloImagemChar">
    <w:name w:val="Titulo Imagem Char"/>
    <w:basedOn w:val="Fontepargpadro"/>
    <w:link w:val="TituloImagem"/>
    <w:rsid w:val="00104A27"/>
    <w:rPr>
      <w:rFonts w:ascii="Arial" w:hAnsi="Arial" w:cs="Arial"/>
      <w:sz w:val="24"/>
    </w:rPr>
  </w:style>
  <w:style w:type="paragraph" w:customStyle="1" w:styleId="FonteImagem">
    <w:name w:val="Fonte Imagem"/>
    <w:basedOn w:val="LegendaImagem"/>
    <w:next w:val="LegendaImagem"/>
    <w:link w:val="FonteImagemChar"/>
    <w:qFormat/>
    <w:rsid w:val="00A558B4"/>
    <w:pPr>
      <w:spacing w:before="120" w:line="360" w:lineRule="auto"/>
    </w:pPr>
  </w:style>
  <w:style w:type="character" w:customStyle="1" w:styleId="LegendaImagemChar">
    <w:name w:val="Legenda Imagem Char"/>
    <w:basedOn w:val="TituloImagemChar"/>
    <w:link w:val="LegendaImagem"/>
    <w:rsid w:val="00EA6DBE"/>
    <w:rPr>
      <w:rFonts w:ascii="Arial" w:hAnsi="Arial" w:cs="Arial"/>
      <w:sz w:val="20"/>
    </w:rPr>
  </w:style>
  <w:style w:type="character" w:customStyle="1" w:styleId="FonteImagemChar">
    <w:name w:val="Fonte Imagem Char"/>
    <w:basedOn w:val="LegendaImagemChar"/>
    <w:link w:val="FonteImagem"/>
    <w:rsid w:val="00A558B4"/>
    <w:rPr>
      <w:rFonts w:ascii="Arial" w:hAnsi="Arial" w:cs="Arial"/>
      <w:sz w:val="20"/>
    </w:rPr>
  </w:style>
  <w:style w:type="paragraph" w:styleId="Sumrio9">
    <w:name w:val="toc 9"/>
    <w:basedOn w:val="Normal"/>
    <w:next w:val="Normal"/>
    <w:autoRedefine/>
    <w:uiPriority w:val="39"/>
    <w:semiHidden/>
    <w:unhideWhenUsed/>
    <w:rsid w:val="00B71DC5"/>
    <w:pPr>
      <w:spacing w:after="100"/>
      <w:ind w:left="1920"/>
    </w:pPr>
  </w:style>
  <w:style w:type="paragraph" w:customStyle="1" w:styleId="Corpodetexto31">
    <w:name w:val="Corpo de texto 31"/>
    <w:basedOn w:val="Normal"/>
    <w:rsid w:val="00B11072"/>
    <w:pPr>
      <w:widowControl w:val="0"/>
      <w:suppressAutoHyphens/>
      <w:spacing w:line="240" w:lineRule="auto"/>
      <w:ind w:firstLine="0"/>
      <w:jc w:val="left"/>
    </w:pPr>
    <w:rPr>
      <w:rFonts w:ascii="Times New Roman" w:eastAsia="DejaVu Sans" w:hAnsi="Times New Roman" w:cs="Times New Roman"/>
      <w:color w:val="000000"/>
      <w:kern w:val="1"/>
      <w:sz w:val="20"/>
      <w:szCs w:val="24"/>
    </w:rPr>
  </w:style>
  <w:style w:type="paragraph" w:styleId="Bibliografia">
    <w:name w:val="Bibliography"/>
    <w:basedOn w:val="Normal"/>
    <w:next w:val="Normal"/>
    <w:uiPriority w:val="37"/>
    <w:unhideWhenUsed/>
    <w:rsid w:val="00D6068A"/>
  </w:style>
  <w:style w:type="character" w:styleId="Refdecomentrio">
    <w:name w:val="annotation reference"/>
    <w:basedOn w:val="Fontepargpadro"/>
    <w:uiPriority w:val="99"/>
    <w:semiHidden/>
    <w:unhideWhenUsed/>
    <w:rsid w:val="006B798B"/>
    <w:rPr>
      <w:sz w:val="16"/>
      <w:szCs w:val="16"/>
    </w:rPr>
  </w:style>
  <w:style w:type="paragraph" w:styleId="Textodecomentrio">
    <w:name w:val="annotation text"/>
    <w:basedOn w:val="Normal"/>
    <w:link w:val="TextodecomentrioChar"/>
    <w:uiPriority w:val="99"/>
    <w:semiHidden/>
    <w:unhideWhenUsed/>
    <w:rsid w:val="006B79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798B"/>
    <w:rPr>
      <w:rFonts w:ascii="Arial" w:hAnsi="Arial" w:cs="Arial"/>
      <w:sz w:val="20"/>
      <w:szCs w:val="20"/>
    </w:rPr>
  </w:style>
  <w:style w:type="paragraph" w:styleId="Assuntodocomentrio">
    <w:name w:val="annotation subject"/>
    <w:basedOn w:val="Textodecomentrio"/>
    <w:next w:val="Textodecomentrio"/>
    <w:link w:val="AssuntodocomentrioChar"/>
    <w:uiPriority w:val="99"/>
    <w:semiHidden/>
    <w:unhideWhenUsed/>
    <w:rsid w:val="006B798B"/>
    <w:rPr>
      <w:b/>
      <w:bCs/>
    </w:rPr>
  </w:style>
  <w:style w:type="character" w:customStyle="1" w:styleId="AssuntodocomentrioChar">
    <w:name w:val="Assunto do comentário Char"/>
    <w:basedOn w:val="TextodecomentrioChar"/>
    <w:link w:val="Assuntodocomentrio"/>
    <w:uiPriority w:val="99"/>
    <w:semiHidden/>
    <w:rsid w:val="006B798B"/>
    <w:rPr>
      <w:rFonts w:ascii="Arial" w:hAnsi="Arial" w:cs="Arial"/>
      <w:b/>
      <w:bCs/>
      <w:sz w:val="20"/>
      <w:szCs w:val="20"/>
    </w:rPr>
  </w:style>
  <w:style w:type="table" w:customStyle="1" w:styleId="Tabela">
    <w:name w:val="Tabela"/>
    <w:basedOn w:val="Tabelanormal"/>
    <w:uiPriority w:val="99"/>
    <w:rsid w:val="00603C0A"/>
    <w:pPr>
      <w:spacing w:after="0" w:line="240" w:lineRule="auto"/>
    </w:pPr>
    <w:rPr>
      <w:rFonts w:ascii="Arial" w:hAnsi="Arial"/>
      <w:sz w:val="24"/>
    </w:rPr>
    <w:tblPr>
      <w:tblInd w:w="0" w:type="dxa"/>
      <w:tblBorders>
        <w:bottom w:val="single" w:sz="4" w:space="0" w:color="auto"/>
      </w:tblBorders>
      <w:tblCellMar>
        <w:top w:w="0" w:type="dxa"/>
        <w:left w:w="108" w:type="dxa"/>
        <w:bottom w:w="0" w:type="dxa"/>
        <w:right w:w="108" w:type="dxa"/>
      </w:tblCellMar>
    </w:tblPr>
    <w:tblStylePr w:type="firstRow">
      <w:pPr>
        <w:jc w:val="left"/>
      </w:pPr>
      <w:rPr>
        <w:rFonts w:ascii="Arial" w:hAnsi="Arial"/>
        <w:sz w:val="24"/>
      </w:rPr>
      <w:tblPr/>
      <w:tcPr>
        <w:tcBorders>
          <w:top w:val="single" w:sz="4" w:space="0" w:color="auto"/>
          <w:left w:val="nil"/>
          <w:bottom w:val="single" w:sz="4" w:space="0" w:color="auto"/>
          <w:right w:val="nil"/>
          <w:insideH w:val="nil"/>
          <w:insideV w:val="nil"/>
        </w:tcBorders>
        <w:vAlign w:val="center"/>
      </w:tcPr>
    </w:tblStylePr>
  </w:style>
  <w:style w:type="paragraph" w:customStyle="1" w:styleId="TituloTabela">
    <w:name w:val="Titulo Tabela"/>
    <w:basedOn w:val="TituloImagem"/>
    <w:link w:val="TituloTabelaChar"/>
    <w:rsid w:val="00C324C3"/>
  </w:style>
  <w:style w:type="paragraph" w:styleId="Legenda">
    <w:name w:val="caption"/>
    <w:basedOn w:val="Normal"/>
    <w:next w:val="Normal"/>
    <w:uiPriority w:val="35"/>
    <w:unhideWhenUsed/>
    <w:qFormat/>
    <w:rsid w:val="00E86E67"/>
    <w:pPr>
      <w:spacing w:after="200" w:line="240" w:lineRule="auto"/>
    </w:pPr>
    <w:rPr>
      <w:b/>
      <w:bCs/>
      <w:color w:val="4F81BD" w:themeColor="accent1"/>
      <w:sz w:val="18"/>
      <w:szCs w:val="18"/>
    </w:rPr>
  </w:style>
  <w:style w:type="character" w:customStyle="1" w:styleId="TituloTabelaChar">
    <w:name w:val="Titulo Tabela Char"/>
    <w:basedOn w:val="TituloImagemChar"/>
    <w:link w:val="TituloTabela"/>
    <w:rsid w:val="00C324C3"/>
    <w:rPr>
      <w:rFonts w:ascii="Arial" w:hAnsi="Arial" w:cs="Arial"/>
      <w:sz w:val="24"/>
    </w:rPr>
  </w:style>
  <w:style w:type="table" w:customStyle="1" w:styleId="Quadro">
    <w:name w:val="Quadro"/>
    <w:basedOn w:val="Tabela"/>
    <w:uiPriority w:val="99"/>
    <w:rsid w:val="00006600"/>
    <w:rPr>
      <w:sz w:val="20"/>
    </w:rPr>
    <w:tblPr>
      <w:tblInd w:w="0" w:type="dxa"/>
      <w:tblBorders>
        <w:bottom w:val="single" w:sz="4" w:space="0" w:color="auto"/>
        <w:insideH w:val="dotted" w:sz="4" w:space="0" w:color="auto"/>
        <w:insideV w:val="dotted" w:sz="4" w:space="0" w:color="auto"/>
      </w:tblBorders>
      <w:tblCellMar>
        <w:top w:w="57" w:type="dxa"/>
        <w:left w:w="108" w:type="dxa"/>
        <w:bottom w:w="0" w:type="dxa"/>
        <w:right w:w="108" w:type="dxa"/>
      </w:tblCellMar>
    </w:tblPr>
    <w:tblStylePr w:type="firstRow">
      <w:pPr>
        <w:jc w:val="left"/>
      </w:pPr>
      <w:rPr>
        <w:rFonts w:ascii="Arial" w:hAnsi="Arial"/>
        <w:b/>
        <w:sz w:val="20"/>
      </w:rPr>
      <w:tblPr/>
      <w:tcPr>
        <w:tcBorders>
          <w:top w:val="single" w:sz="4" w:space="0" w:color="auto"/>
          <w:left w:val="nil"/>
          <w:bottom w:val="single" w:sz="4" w:space="0" w:color="auto"/>
          <w:right w:val="nil"/>
          <w:insideH w:val="nil"/>
          <w:insideV w:val="dotted" w:sz="4" w:space="0" w:color="auto"/>
        </w:tcBorders>
        <w:vAlign w:val="center"/>
      </w:tcPr>
    </w:tblStylePr>
  </w:style>
  <w:style w:type="paragraph" w:customStyle="1" w:styleId="Referncia">
    <w:name w:val="Referência"/>
    <w:basedOn w:val="Normal"/>
    <w:link w:val="RefernciaChar"/>
    <w:qFormat/>
    <w:rsid w:val="009539EA"/>
    <w:pPr>
      <w:spacing w:after="180" w:line="240" w:lineRule="auto"/>
      <w:jc w:val="left"/>
    </w:pPr>
    <w:rPr>
      <w:lang w:val="en-US"/>
    </w:rPr>
  </w:style>
  <w:style w:type="character" w:customStyle="1" w:styleId="RefernciaChar">
    <w:name w:val="Referência Char"/>
    <w:basedOn w:val="Fontepargpadro"/>
    <w:link w:val="Referncia"/>
    <w:rsid w:val="009539EA"/>
    <w:rPr>
      <w:rFonts w:ascii="Arial" w:hAnsi="Arial" w:cs="Arial"/>
      <w:sz w:val="24"/>
      <w:lang w:val="en-US"/>
    </w:rPr>
  </w:style>
  <w:style w:type="character" w:styleId="TextodoEspaoReservado">
    <w:name w:val="Placeholder Text"/>
    <w:basedOn w:val="Fontepargpadro"/>
    <w:uiPriority w:val="99"/>
    <w:semiHidden/>
    <w:rsid w:val="00D134DC"/>
    <w:rPr>
      <w:color w:val="808080"/>
    </w:rPr>
  </w:style>
  <w:style w:type="character" w:styleId="HiperlinkVisitado">
    <w:name w:val="FollowedHyperlink"/>
    <w:basedOn w:val="Fontepargpadro"/>
    <w:uiPriority w:val="99"/>
    <w:semiHidden/>
    <w:unhideWhenUsed/>
    <w:rsid w:val="00D21944"/>
    <w:rPr>
      <w:color w:val="800080" w:themeColor="followedHyperlink"/>
      <w:u w:val="single"/>
    </w:rPr>
  </w:style>
  <w:style w:type="paragraph" w:styleId="Ttulodendicedeautoridades">
    <w:name w:val="toa heading"/>
    <w:basedOn w:val="Normal"/>
    <w:next w:val="Normal"/>
    <w:uiPriority w:val="99"/>
    <w:semiHidden/>
    <w:unhideWhenUsed/>
    <w:rsid w:val="00F5449C"/>
    <w:pPr>
      <w:spacing w:before="120"/>
    </w:pPr>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11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And18</b:Tag>
    <b:SourceType>ArticleInAPeriodical</b:SourceType>
    <b:Guid>{EA333E2A-6F17-4D2B-A2CC-486819982D22}</b:Guid>
    <b:Title>aaa</b:Title>
    <b:Year>2018</b:Year>
    <b:Author>
      <b:Author>
        <b:NameList>
          <b:Person>
            <b:Last>Andrade</b:Last>
          </b:Person>
        </b:NameList>
      </b:Author>
    </b:Author>
    <b:PeriodicalTitle>a</b:PeriodicalTitle>
    <b:Edition>b</b:Edition>
    <b:Volume>c</b:Volume>
    <b:Issue>d</b:Issue>
    <b:RefOrder>1</b:RefOrder>
  </b:Source>
</b:Sources>
</file>

<file path=customXml/itemProps1.xml><?xml version="1.0" encoding="utf-8"?>
<ds:datastoreItem xmlns:ds="http://schemas.openxmlformats.org/officeDocument/2006/customXml" ds:itemID="{65D9BA69-1E22-4CA3-818F-D92ED592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6333</TotalTime>
  <Pages>16</Pages>
  <Words>3757</Words>
  <Characters>20292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GLaDOS</dc:creator>
  <cp:lastModifiedBy>GLaDOS</cp:lastModifiedBy>
  <cp:revision>394</cp:revision>
  <cp:lastPrinted>2019-07-06T03:52:00Z</cp:lastPrinted>
  <dcterms:created xsi:type="dcterms:W3CDTF">2019-06-15T21:03:00Z</dcterms:created>
  <dcterms:modified xsi:type="dcterms:W3CDTF">2020-06-23T22:30:00Z</dcterms:modified>
</cp:coreProperties>
</file>