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INSTITUTO FEDERAL DE GOIÁS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ENGENHARIA DE SOFTWARE 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Hugo Vieira Cruz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DE REQUISITOS</w:t>
        <w:br w:type="textWrapping"/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Aplicativo web que possa ser utilizado mobile e pc com  o intuito de anotar pedidos, isto é, comandas. Permitindo o cadastro de produtos, precificação, mesas/contas, funcionários.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1 - 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Cadastrar ou remover funcionários, garçom ou cozinheiro.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Cadastrar ou remover mesas, com identificação.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Cadastrar ou remover pedidos, com preço e nome.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Cadastrar comandas.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Permitir linkar pedidos e mesa com comandas.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Permitir fechar comandas.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Permitir abrir comandas.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Cozinha possui interface para visualização de comandas.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9 - Cozinha pode iniciar preparo.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10 - Cozinha pode finalizar o preparo.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11 - Garçom recebe notificação que pedido está pronto para entrega na mesa.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12 - Interface na mesa para chamar o garçom.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13 - Cadastrar possíveis adicionais para determinado pedido, com preço, nome e limite. 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14 - Aba com cardápio interativo para adicionar pedidos a uma mesa.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15 - Ao finalizar a conta, o aplicativo disponibiliza a conta(papel) com preço da comanda e pedidos.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16 - O Gerente consegue visualizar todos pedidos feitos.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4 - Regras de negócio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Limitação do botão do cliente (RN01)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Botão estará disponível apenas quando a comanda estiver aberta e notificará apenas o garçom que a abriu.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da pizzaria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identificação: 03/10/2023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Quantidade de preparos possíveis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cozinheiro pode iniciar o preparo de apenas 10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Cozinheiro da pizzaria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identificação: 03/10/2023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Limitação de comanda por mesa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comanda atende apenas uma mesa. Se houver troca, deve editá-la ou recriá-la.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Garçom da pizzaria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identificação: 03/10/2023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Adicional do garçom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 conta emitida no fechamento da comanda deve conter: </w:t>
              <w:br w:type="textWrapping"/>
              <w:t xml:space="preserve">- Valor </w:t>
              <w:br w:type="textWrapping"/>
              <w:t xml:space="preserve">- Valor + 10%</w:t>
              <w:br w:type="textWrapping"/>
              <w:t xml:space="preserve">Com fácil visualização do cliente.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da pizzaria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identificação: 03/10/2023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Limite de adicionais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pedido não pode conter mais de três adicionais.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da pizzaria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Histórico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identificação: 03/10/2023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