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A6B9C" w14:textId="77777777" w:rsidR="001D7DA7" w:rsidRDefault="001D7DA7">
      <w:pPr>
        <w:pStyle w:val="Corpodetexto2"/>
        <w:spacing w:line="240" w:lineRule="auto"/>
        <w:jc w:val="center"/>
        <w:rPr>
          <w:b/>
          <w:bCs/>
        </w:rPr>
      </w:pPr>
    </w:p>
    <w:p w14:paraId="4A8FAE08" w14:textId="2C883484" w:rsidR="001A2EA5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Área temática: </w:t>
      </w:r>
      <w:r w:rsidR="00D616FC">
        <w:rPr>
          <w:rFonts w:ascii="Times New Roman" w:eastAsia="Times New Roman" w:hAnsi="Times New Roman" w:cs="Times New Roman"/>
          <w:sz w:val="24"/>
          <w:szCs w:val="24"/>
        </w:rPr>
        <w:t>Alimentação Coletiva</w:t>
      </w:r>
    </w:p>
    <w:p w14:paraId="05143BA2" w14:textId="77777777" w:rsidR="001A2EA5" w:rsidRPr="00F61106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1175EB" w14:textId="3BCFF5D2" w:rsidR="00D616FC" w:rsidRPr="00D616FC" w:rsidRDefault="00D616FC" w:rsidP="00D616FC">
      <w:pPr>
        <w:jc w:val="center"/>
        <w:rPr>
          <w:b/>
          <w:sz w:val="28"/>
          <w:szCs w:val="28"/>
        </w:rPr>
      </w:pPr>
      <w:r w:rsidRPr="00D616FC">
        <w:rPr>
          <w:b/>
          <w:sz w:val="28"/>
          <w:szCs w:val="28"/>
        </w:rPr>
        <w:t xml:space="preserve">Satisfação laboral: Uma avaliação sob a perspectiva de manipuladores de alimentos de uma </w:t>
      </w:r>
      <w:r w:rsidR="00B13438">
        <w:rPr>
          <w:b/>
          <w:sz w:val="28"/>
          <w:szCs w:val="28"/>
        </w:rPr>
        <w:t>U</w:t>
      </w:r>
      <w:r w:rsidRPr="00D616FC">
        <w:rPr>
          <w:b/>
          <w:sz w:val="28"/>
          <w:szCs w:val="28"/>
        </w:rPr>
        <w:t xml:space="preserve">nidade de </w:t>
      </w:r>
      <w:r w:rsidR="00B13438">
        <w:rPr>
          <w:b/>
          <w:sz w:val="28"/>
          <w:szCs w:val="28"/>
        </w:rPr>
        <w:t>A</w:t>
      </w:r>
      <w:r w:rsidRPr="00D616FC">
        <w:rPr>
          <w:b/>
          <w:sz w:val="28"/>
          <w:szCs w:val="28"/>
        </w:rPr>
        <w:t xml:space="preserve">limentação e </w:t>
      </w:r>
      <w:r w:rsidR="00B13438">
        <w:rPr>
          <w:b/>
          <w:sz w:val="28"/>
          <w:szCs w:val="28"/>
        </w:rPr>
        <w:t>N</w:t>
      </w:r>
      <w:r w:rsidRPr="00D616FC">
        <w:rPr>
          <w:b/>
          <w:sz w:val="28"/>
          <w:szCs w:val="28"/>
        </w:rPr>
        <w:t xml:space="preserve">utrição do </w:t>
      </w:r>
      <w:r w:rsidR="00B13438">
        <w:rPr>
          <w:b/>
          <w:sz w:val="28"/>
          <w:szCs w:val="28"/>
        </w:rPr>
        <w:t>e</w:t>
      </w:r>
      <w:r w:rsidRPr="00D616FC">
        <w:rPr>
          <w:b/>
          <w:sz w:val="28"/>
          <w:szCs w:val="28"/>
        </w:rPr>
        <w:t>stado de Alagoas.</w:t>
      </w:r>
    </w:p>
    <w:p w14:paraId="1C91663D" w14:textId="411EF427" w:rsidR="001D0EA6" w:rsidRPr="001D0EA6" w:rsidRDefault="001D0EA6" w:rsidP="001D0EA6">
      <w:pPr>
        <w:spacing w:line="276" w:lineRule="auto"/>
        <w:ind w:right="-1"/>
        <w:jc w:val="center"/>
        <w:rPr>
          <w:b/>
          <w:sz w:val="28"/>
          <w:szCs w:val="28"/>
        </w:rPr>
      </w:pPr>
    </w:p>
    <w:p w14:paraId="6363AC39" w14:textId="77777777" w:rsidR="001A2EA5" w:rsidRPr="007D7380" w:rsidRDefault="001A2EA5" w:rsidP="001A2EA5">
      <w:pPr>
        <w:pStyle w:val="Normal1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2FE39" w14:textId="7A1BB4B8" w:rsidR="001A2EA5" w:rsidRPr="001D0EA6" w:rsidRDefault="001D0EA6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0EA6">
        <w:rPr>
          <w:rFonts w:ascii="Times New Roman" w:eastAsia="Times New Roman" w:hAnsi="Times New Roman" w:cs="Times New Roman"/>
          <w:b/>
          <w:sz w:val="24"/>
          <w:szCs w:val="24"/>
        </w:rPr>
        <w:t xml:space="preserve">Carla Hortência Holanda de Lima </w:t>
      </w:r>
      <w:r w:rsidR="00375C35" w:rsidRPr="001D0EA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1D0EA6">
        <w:rPr>
          <w:rFonts w:ascii="Times New Roman" w:hAnsi="Times New Roman" w:cs="Times New Roman"/>
          <w:b/>
          <w:color w:val="323130"/>
          <w:sz w:val="24"/>
          <w:szCs w:val="24"/>
          <w:shd w:val="clear" w:color="auto" w:fill="FFFFFF"/>
        </w:rPr>
        <w:t>carla.hh_lima@outlook.com</w:t>
      </w:r>
      <w:r w:rsidR="00375C35" w:rsidRPr="001D0EA6">
        <w:rPr>
          <w:rFonts w:ascii="Times New Roman" w:eastAsia="Times New Roman" w:hAnsi="Times New Roman" w:cs="Times New Roman"/>
          <w:b/>
          <w:sz w:val="24"/>
          <w:szCs w:val="24"/>
        </w:rPr>
        <w:t>)¹</w:t>
      </w:r>
      <w:r w:rsidR="001A2EA5" w:rsidRPr="001D0E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6F7952" w14:textId="7BCC4E7B" w:rsidR="001A2EA5" w:rsidRDefault="00D616FC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16FC">
        <w:rPr>
          <w:rFonts w:ascii="Times New Roman" w:hAnsi="Times New Roman" w:cs="Times New Roman"/>
          <w:sz w:val="24"/>
          <w:szCs w:val="24"/>
        </w:rPr>
        <w:t>Thaysa Barbosa Cavalcante Brandão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C35">
        <w:rPr>
          <w:rFonts w:ascii="Times New Roman" w:eastAsia="Times New Roman" w:hAnsi="Times New Roman" w:cs="Times New Roman"/>
          <w:sz w:val="24"/>
          <w:szCs w:val="24"/>
        </w:rPr>
        <w:t>¹</w:t>
      </w:r>
      <w:r w:rsidR="001A2EA5"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95936A" w14:textId="1C41462A" w:rsidR="001A2EA5" w:rsidRDefault="00D616FC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16FC">
        <w:rPr>
          <w:rFonts w:ascii="Times New Roman" w:hAnsi="Times New Roman" w:cs="Times New Roman"/>
          <w:sz w:val="24"/>
          <w:szCs w:val="24"/>
        </w:rPr>
        <w:t>Laura Beatriz Carvalho Melo do Nascimento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9C8">
        <w:rPr>
          <w:rFonts w:ascii="Times New Roman" w:eastAsia="Times New Roman" w:hAnsi="Times New Roman" w:cs="Times New Roman"/>
          <w:sz w:val="24"/>
          <w:szCs w:val="24"/>
        </w:rPr>
        <w:t>¹</w:t>
      </w:r>
      <w:r w:rsidR="00DB365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95AE02" w14:textId="32B3ACC0" w:rsidR="00DB365E" w:rsidRDefault="00DB36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André Eduardo sa Silva Júnior¹,</w:t>
      </w:r>
    </w:p>
    <w:p w14:paraId="3126A5CE" w14:textId="6B837439" w:rsidR="00DB365E" w:rsidRDefault="00DB36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Isis Caroline Santos Monteiro¹,</w:t>
      </w:r>
    </w:p>
    <w:p w14:paraId="31FFF9EB" w14:textId="5AA9DCC3" w:rsidR="00DB365E" w:rsidRDefault="00DB36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B365E">
        <w:rPr>
          <w:rFonts w:ascii="Times New Roman" w:eastAsia="Times New Roman" w:hAnsi="Times New Roman" w:cs="Times New Roman"/>
          <w:sz w:val="24"/>
          <w:szCs w:val="24"/>
        </w:rPr>
        <w:t>Catarina Maria Barbosa Mendonça¹</w:t>
      </w:r>
    </w:p>
    <w:p w14:paraId="31F6FE38" w14:textId="08587DA7" w:rsidR="00DB365E" w:rsidRDefault="00DB36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Samara Cléssya Lucena de Azevedo¹</w:t>
      </w:r>
    </w:p>
    <w:p w14:paraId="45D9174E" w14:textId="518736F4" w:rsidR="00DB365E" w:rsidRDefault="00DB36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Carla Andrea Lyra Vasconcelos Pereira¹.</w:t>
      </w:r>
    </w:p>
    <w:p w14:paraId="4C5D774B" w14:textId="77777777" w:rsidR="00C41D5E" w:rsidRPr="00C41D5E" w:rsidRDefault="00C41D5E" w:rsidP="00C41D5E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4521FF" w14:textId="60C166FC" w:rsidR="001A2EA5" w:rsidRDefault="00375C3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</w:t>
      </w:r>
      <w:r w:rsidR="001A2EA5" w:rsidRPr="008D0A78">
        <w:rPr>
          <w:rFonts w:ascii="Times New Roman" w:eastAsia="Times New Roman" w:hAnsi="Times New Roman" w:cs="Times New Roman"/>
          <w:sz w:val="24"/>
          <w:szCs w:val="24"/>
        </w:rPr>
        <w:t>Universidade Federal de Alagoas – UFAL, Maceió, Alagoas, Brasil.</w:t>
      </w:r>
    </w:p>
    <w:p w14:paraId="4E70DABB" w14:textId="177F8C8B" w:rsidR="00B13438" w:rsidRPr="00B13438" w:rsidRDefault="00B13438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362155" w14:textId="69FF52DA" w:rsidR="001A2EA5" w:rsidRPr="008D0A78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39C6" w14:textId="4A82ECE4" w:rsidR="00C92D56" w:rsidRDefault="00846583" w:rsidP="00A74F84">
      <w:pPr>
        <w:ind w:right="-1"/>
        <w:jc w:val="both"/>
      </w:pPr>
      <w:r w:rsidRPr="00B33359">
        <w:rPr>
          <w:b/>
        </w:rPr>
        <w:t>INTRODUÇÃO.</w:t>
      </w:r>
      <w:r>
        <w:t xml:space="preserve"> </w:t>
      </w:r>
      <w:r w:rsidR="00862AD8">
        <w:t>O</w:t>
      </w:r>
      <w:r w:rsidR="00862AD8" w:rsidRPr="0041536F">
        <w:t xml:space="preserve"> </w:t>
      </w:r>
      <w:r w:rsidR="00CF09DE" w:rsidRPr="0041536F">
        <w:t xml:space="preserve">modelo de produção seguido </w:t>
      </w:r>
      <w:r w:rsidR="00862AD8">
        <w:t>pelas Unidades de Alimentação e Nutrição</w:t>
      </w:r>
      <w:r w:rsidR="00B13438">
        <w:t xml:space="preserve"> </w:t>
      </w:r>
      <w:r w:rsidR="00CF09DE" w:rsidRPr="0041536F">
        <w:t>é basead</w:t>
      </w:r>
      <w:r w:rsidR="00B33359">
        <w:t>o</w:t>
      </w:r>
      <w:r w:rsidR="00CF09DE" w:rsidRPr="0041536F">
        <w:t xml:space="preserve"> no pilar taylorista-fordista, estruturad</w:t>
      </w:r>
      <w:r w:rsidR="00862AD8">
        <w:t>o</w:t>
      </w:r>
      <w:r w:rsidR="00CF09DE" w:rsidRPr="0041536F">
        <w:t xml:space="preserve"> em rotinas, roteiros, normas técnicas e organogramas para a produção de refeições, </w:t>
      </w:r>
      <w:r w:rsidR="00862AD8">
        <w:t>seguindo</w:t>
      </w:r>
      <w:r w:rsidR="00CF09DE" w:rsidRPr="0041536F">
        <w:t xml:space="preserve"> uma espécie de linha de montagem, fazendo com que a matéria-prima </w:t>
      </w:r>
      <w:r w:rsidR="00862AD8">
        <w:t>tenha</w:t>
      </w:r>
      <w:r w:rsidR="00862AD8" w:rsidRPr="0041536F">
        <w:t xml:space="preserve"> </w:t>
      </w:r>
      <w:r w:rsidR="00CF09DE" w:rsidRPr="0041536F">
        <w:t xml:space="preserve">um fluxo contínuo </w:t>
      </w:r>
      <w:r w:rsidR="00862AD8">
        <w:t xml:space="preserve">e </w:t>
      </w:r>
      <w:r w:rsidR="00CF09DE" w:rsidRPr="0041536F">
        <w:t>tempo pré-determinado</w:t>
      </w:r>
      <w:r w:rsidR="00862AD8">
        <w:t xml:space="preserve"> para transformação </w:t>
      </w:r>
      <w:r w:rsidR="00CF09DE" w:rsidRPr="0041536F">
        <w:t xml:space="preserve">em </w:t>
      </w:r>
      <w:r w:rsidR="00B33359">
        <w:t>preparações</w:t>
      </w:r>
      <w:r w:rsidR="00CF09DE" w:rsidRPr="0041536F">
        <w:t xml:space="preserve"> (COLARES e FREITAS, 2007)</w:t>
      </w:r>
      <w:r w:rsidR="00B13438">
        <w:t>. A</w:t>
      </w:r>
      <w:r w:rsidR="00CF09DE" w:rsidRPr="0041536F">
        <w:t xml:space="preserve">ssociado a isso, </w:t>
      </w:r>
      <w:r w:rsidR="00862AD8">
        <w:t>a maioria das unidades</w:t>
      </w:r>
      <w:r w:rsidR="00CF09DE" w:rsidRPr="0041536F">
        <w:t>, mante</w:t>
      </w:r>
      <w:r w:rsidR="00862AD8">
        <w:t>m</w:t>
      </w:r>
      <w:r w:rsidR="00CF09DE" w:rsidRPr="0041536F">
        <w:t xml:space="preserve"> um corpo de trabalho insuficiente para as atividades desenvolvidas, com ritmo e esforço intensos, contribuindo para sobrecarga de trabalho, desgaste físico, </w:t>
      </w:r>
      <w:r w:rsidR="00FF2081">
        <w:t xml:space="preserve">psicológico, </w:t>
      </w:r>
      <w:r w:rsidR="00CF09DE" w:rsidRPr="0041536F">
        <w:t>comprometimento do processo produtivo e qualidade do produto final, refletindo em um ambiente potencialmente adoecedor</w:t>
      </w:r>
      <w:r w:rsidR="00C92D56">
        <w:t xml:space="preserve"> </w:t>
      </w:r>
      <w:r w:rsidR="00C92D56" w:rsidRPr="00B33359">
        <w:rPr>
          <w:color w:val="000000"/>
        </w:rPr>
        <w:t>(MATOS, 2000</w:t>
      </w:r>
      <w:r w:rsidR="00C92D56">
        <w:rPr>
          <w:color w:val="000000"/>
        </w:rPr>
        <w:t>)</w:t>
      </w:r>
      <w:r w:rsidR="00CF09DE" w:rsidRPr="00C92D56">
        <w:t>.</w:t>
      </w:r>
      <w:r w:rsidR="00CF09DE" w:rsidRPr="0041536F">
        <w:t xml:space="preserve"> </w:t>
      </w:r>
      <w:r w:rsidR="00FC00BF" w:rsidRPr="0041536F">
        <w:t xml:space="preserve">Esse panorama exige </w:t>
      </w:r>
      <w:r w:rsidR="00CF09DE" w:rsidRPr="0041536F">
        <w:t>que o gestor</w:t>
      </w:r>
      <w:r w:rsidR="00B33359">
        <w:t xml:space="preserve"> da unidade,</w:t>
      </w:r>
      <w:r w:rsidR="00862AD8">
        <w:t xml:space="preserve"> normalmente</w:t>
      </w:r>
      <w:r w:rsidR="00FC00BF" w:rsidRPr="0041536F">
        <w:t xml:space="preserve"> o nutricionista,</w:t>
      </w:r>
      <w:r w:rsidR="00CF09DE" w:rsidRPr="0041536F">
        <w:t xml:space="preserve"> possua competência suficiente para administrar situações adversas sem perder o foco na tarefa,  resultado e na manutenção do bem estar </w:t>
      </w:r>
      <w:r w:rsidR="00DC6E3F">
        <w:t>da sua equipe de trabalho</w:t>
      </w:r>
      <w:r w:rsidR="001F01B3">
        <w:t xml:space="preserve"> </w:t>
      </w:r>
      <w:r w:rsidR="001F01B3">
        <w:rPr>
          <w:color w:val="000000"/>
          <w:sz w:val="27"/>
          <w:szCs w:val="27"/>
        </w:rPr>
        <w:t>(ABREU; SPINELLI; PINTO, 2011</w:t>
      </w:r>
      <w:r w:rsidR="00381EF7">
        <w:rPr>
          <w:color w:val="000000"/>
          <w:sz w:val="27"/>
          <w:szCs w:val="27"/>
        </w:rPr>
        <w:t>, CFN, 2018</w:t>
      </w:r>
      <w:r w:rsidR="001F01B3">
        <w:rPr>
          <w:color w:val="000000"/>
          <w:sz w:val="27"/>
          <w:szCs w:val="27"/>
        </w:rPr>
        <w:t>)</w:t>
      </w:r>
      <w:r w:rsidR="00FC00BF" w:rsidRPr="0041536F">
        <w:t xml:space="preserve">. </w:t>
      </w:r>
    </w:p>
    <w:p w14:paraId="65304236" w14:textId="10D91C1A" w:rsidR="00C92D56" w:rsidRDefault="00C92D56" w:rsidP="00A74F84">
      <w:pPr>
        <w:ind w:right="-1"/>
        <w:jc w:val="both"/>
      </w:pPr>
      <w:r>
        <w:rPr>
          <w:b/>
        </w:rPr>
        <w:t>OBJETIVO.</w:t>
      </w:r>
      <w:r w:rsidR="00A74F84" w:rsidRPr="0041536F">
        <w:t xml:space="preserve"> </w:t>
      </w:r>
      <w:r>
        <w:t>A</w:t>
      </w:r>
      <w:r w:rsidR="00A74F84" w:rsidRPr="0041536F">
        <w:t xml:space="preserve">valiar a satisfação no trabalho de manipuladores de alimentos de uma </w:t>
      </w:r>
      <w:r>
        <w:t>U</w:t>
      </w:r>
      <w:r w:rsidR="00A74F84" w:rsidRPr="0041536F">
        <w:t xml:space="preserve">nidade de </w:t>
      </w:r>
      <w:r>
        <w:t>A</w:t>
      </w:r>
      <w:r w:rsidR="00A74F84" w:rsidRPr="0041536F">
        <w:t xml:space="preserve">limentação e </w:t>
      </w:r>
      <w:r>
        <w:t>N</w:t>
      </w:r>
      <w:r w:rsidR="00A74F84" w:rsidRPr="0041536F">
        <w:t xml:space="preserve">utrição terceirizada em uma indústria do </w:t>
      </w:r>
      <w:r>
        <w:t>e</w:t>
      </w:r>
      <w:r w:rsidR="00A74F84" w:rsidRPr="0041536F">
        <w:t>stado de Alagoas</w:t>
      </w:r>
      <w:r w:rsidR="00B33359">
        <w:t xml:space="preserve">. </w:t>
      </w:r>
    </w:p>
    <w:p w14:paraId="23DE0BFF" w14:textId="77777777" w:rsidR="00B33359" w:rsidRDefault="00C92D56" w:rsidP="00A74F84">
      <w:pPr>
        <w:ind w:right="-1"/>
        <w:jc w:val="both"/>
      </w:pPr>
      <w:r w:rsidRPr="00B33359">
        <w:rPr>
          <w:b/>
        </w:rPr>
        <w:t xml:space="preserve">MÉTODOS. </w:t>
      </w:r>
      <w:r w:rsidRPr="00B33359">
        <w:rPr>
          <w:color w:val="000000"/>
        </w:rPr>
        <w:t xml:space="preserve">A unidade de análise estudada foi </w:t>
      </w:r>
      <w:r w:rsidR="00B33359">
        <w:rPr>
          <w:color w:val="000000"/>
        </w:rPr>
        <w:t>a</w:t>
      </w:r>
      <w:r w:rsidRPr="00B33359">
        <w:rPr>
          <w:color w:val="000000"/>
        </w:rPr>
        <w:t xml:space="preserve"> equipe de</w:t>
      </w:r>
      <w:r w:rsidR="00913795">
        <w:rPr>
          <w:color w:val="000000"/>
        </w:rPr>
        <w:t xml:space="preserve"> 10 </w:t>
      </w:r>
      <w:r w:rsidRPr="00B33359">
        <w:rPr>
          <w:color w:val="000000"/>
        </w:rPr>
        <w:t>manipuladores de alimentos</w:t>
      </w:r>
      <w:r>
        <w:rPr>
          <w:color w:val="000000"/>
        </w:rPr>
        <w:t xml:space="preserve">, </w:t>
      </w:r>
      <w:r w:rsidRPr="00B33359">
        <w:rPr>
          <w:color w:val="000000"/>
        </w:rPr>
        <w:t xml:space="preserve">de ambos os sexos, idade entre 26 e 49 anos, e nível médio de escolaridade. A coleta de informações foi feita a partir da obtenção de dados secundários derivados de </w:t>
      </w:r>
      <w:r>
        <w:rPr>
          <w:color w:val="000000"/>
        </w:rPr>
        <w:t>uma pesquisa de satisfação</w:t>
      </w:r>
      <w:r w:rsidR="00913795">
        <w:rPr>
          <w:color w:val="000000"/>
        </w:rPr>
        <w:t xml:space="preserve">, </w:t>
      </w:r>
      <w:r w:rsidR="00913795" w:rsidRPr="00B33359">
        <w:rPr>
          <w:color w:val="000000"/>
        </w:rPr>
        <w:t>sem identificação nominal dos participantes</w:t>
      </w:r>
      <w:r w:rsidR="00B33359">
        <w:rPr>
          <w:color w:val="000000"/>
        </w:rPr>
        <w:t>,</w:t>
      </w:r>
      <w:r w:rsidR="00913795" w:rsidRPr="00B33359">
        <w:rPr>
          <w:color w:val="000000"/>
        </w:rPr>
        <w:t xml:space="preserve"> aplicado</w:t>
      </w:r>
      <w:r w:rsidR="00913795">
        <w:rPr>
          <w:color w:val="000000"/>
          <w:sz w:val="27"/>
          <w:szCs w:val="27"/>
        </w:rPr>
        <w:t xml:space="preserve"> </w:t>
      </w:r>
      <w:r w:rsidRPr="00B33359">
        <w:rPr>
          <w:color w:val="000000"/>
        </w:rPr>
        <w:t>pela própria gestão da unidade</w:t>
      </w:r>
      <w:r w:rsidR="00913795">
        <w:rPr>
          <w:color w:val="000000"/>
        </w:rPr>
        <w:t xml:space="preserve">. Os participantes responderam a pesquisa e depositaram em uma urna </w:t>
      </w:r>
      <w:r w:rsidR="00913795">
        <w:rPr>
          <w:color w:val="000000"/>
        </w:rPr>
        <w:lastRenderedPageBreak/>
        <w:t xml:space="preserve">lacrada que ficou disponível durante 4 dias na unidade. Após o período a mesma foi recolhida para análise. </w:t>
      </w:r>
      <w:r w:rsidR="00913795">
        <w:t xml:space="preserve">A pesquisa foi </w:t>
      </w:r>
      <w:r w:rsidR="00A74F84" w:rsidRPr="0041536F">
        <w:t>compost</w:t>
      </w:r>
      <w:r w:rsidR="00913795">
        <w:t>a</w:t>
      </w:r>
      <w:r w:rsidR="00A74F84" w:rsidRPr="0041536F">
        <w:t xml:space="preserve"> de </w:t>
      </w:r>
      <w:r w:rsidR="00F0376D" w:rsidRPr="0041536F">
        <w:t>um total de vinte e uma</w:t>
      </w:r>
      <w:r w:rsidR="00A74F84" w:rsidRPr="0041536F">
        <w:t xml:space="preserve"> questões de múltipla escolha, subdividido em três blocos avaliativos distintos: A – Relação do colaborador com o local de trabalho (cinco questões); B – Rela</w:t>
      </w:r>
      <w:r w:rsidR="00B33359">
        <w:t>ções interpessoais no trabalho/</w:t>
      </w:r>
      <w:r w:rsidR="00A74F84" w:rsidRPr="0041536F">
        <w:t>Auto avaliação (nove questões); C – Desempenho no trabalho e</w:t>
      </w:r>
      <w:r w:rsidR="00B33359">
        <w:t xml:space="preserve"> reconhecimento (sete questões)</w:t>
      </w:r>
      <w:r w:rsidR="00A74F84" w:rsidRPr="0041536F">
        <w:t xml:space="preserve">. </w:t>
      </w:r>
      <w:r w:rsidR="00F0376D" w:rsidRPr="0041536F">
        <w:t>Os dados foram tabulados e as variáveis categóricas</w:t>
      </w:r>
      <w:r w:rsidR="00B33359">
        <w:t xml:space="preserve"> foram</w:t>
      </w:r>
      <w:r w:rsidR="00F0376D" w:rsidRPr="0041536F">
        <w:t xml:space="preserve"> apresentadas como frequências </w:t>
      </w:r>
      <w:r w:rsidR="00913795">
        <w:t>absoluta e percentual</w:t>
      </w:r>
      <w:r w:rsidR="00F0376D" w:rsidRPr="0041536F">
        <w:t>.</w:t>
      </w:r>
      <w:r w:rsidR="00A74F84" w:rsidRPr="0041536F">
        <w:t xml:space="preserve"> </w:t>
      </w:r>
    </w:p>
    <w:p w14:paraId="6C9BC171" w14:textId="7BE77837" w:rsidR="00913795" w:rsidRPr="00B33359" w:rsidRDefault="00913795" w:rsidP="00A74F84">
      <w:pPr>
        <w:ind w:right="-1"/>
        <w:jc w:val="both"/>
        <w:rPr>
          <w:b/>
          <w:color w:val="FF0000"/>
        </w:rPr>
      </w:pPr>
      <w:r w:rsidRPr="00B33359">
        <w:rPr>
          <w:b/>
        </w:rPr>
        <w:t>RESULTADOS.</w:t>
      </w:r>
      <w:r>
        <w:t xml:space="preserve"> </w:t>
      </w:r>
      <w:r w:rsidR="006A6494">
        <w:t>Os principais resultados apontaram que 80% consideravam o trabalho desempenhado muito cansativo.  Todos referiram</w:t>
      </w:r>
      <w:r w:rsidR="006A6494" w:rsidRPr="006A6494">
        <w:t xml:space="preserve"> não ter problemas de conv</w:t>
      </w:r>
      <w:r w:rsidR="006A6494">
        <w:t xml:space="preserve">ívio com os colegas de trabalho, no entanto </w:t>
      </w:r>
      <w:r w:rsidR="006A6494" w:rsidRPr="006A6494">
        <w:t xml:space="preserve">80% dos participantes assinalou às vezes ter mais trabalho ou retrabalho devido a não execução correta das funções pertencentes a outro colega. </w:t>
      </w:r>
      <w:r w:rsidR="00BD1790">
        <w:t xml:space="preserve">Ainda, </w:t>
      </w:r>
      <w:r w:rsidR="006A6494" w:rsidRPr="006A6494">
        <w:rPr>
          <w:color w:val="000000"/>
        </w:rPr>
        <w:t>60% da amostra sente ser reconhecido por parte da gestão pelo trabalho que executa dentro da unidade</w:t>
      </w:r>
      <w:r w:rsidR="006A6494">
        <w:rPr>
          <w:color w:val="000000"/>
        </w:rPr>
        <w:t xml:space="preserve">. </w:t>
      </w:r>
    </w:p>
    <w:p w14:paraId="5204CA08" w14:textId="17312006" w:rsidR="002A182F" w:rsidRPr="0041536F" w:rsidRDefault="00913795" w:rsidP="00A74F84">
      <w:pPr>
        <w:ind w:right="-1"/>
        <w:jc w:val="both"/>
      </w:pPr>
      <w:r w:rsidRPr="00B33359">
        <w:rPr>
          <w:b/>
        </w:rPr>
        <w:t>CONCLUSÃO.</w:t>
      </w:r>
      <w:r>
        <w:t xml:space="preserve"> </w:t>
      </w:r>
      <w:r w:rsidR="006A6494" w:rsidRPr="006A6494">
        <w:t>A partir da análise dos dados</w:t>
      </w:r>
      <w:r w:rsidR="006A6494" w:rsidRPr="0041536F">
        <w:t xml:space="preserve">, foram detectadas situações insatisfatórias no tocante as relações interpessoais de trabalho, causando insatisfação local, sobrecarga de trabalho, assim como risco a saúde dos colaboradores e interferência no processo produtivo. </w:t>
      </w:r>
      <w:r w:rsidR="00BD1790">
        <w:t>Sendo assim, se faz necessário o</w:t>
      </w:r>
      <w:r w:rsidR="002A182F" w:rsidRPr="0041536F">
        <w:t xml:space="preserve"> </w:t>
      </w:r>
      <w:r w:rsidR="00A74F84" w:rsidRPr="0041536F">
        <w:t>planejamento</w:t>
      </w:r>
      <w:r w:rsidR="002A182F" w:rsidRPr="0041536F">
        <w:t xml:space="preserve"> de ações voltadas para a promoção de um ambiente laboral que traga satisfação </w:t>
      </w:r>
      <w:r w:rsidR="00BD1790">
        <w:t>e que contribua para</w:t>
      </w:r>
      <w:r w:rsidR="002A182F" w:rsidRPr="0041536F">
        <w:t xml:space="preserve"> manutenção do colaborador nos postos de trabalho, da sua saúde e maior garantia do funcionamento da cadeia produtiva de forma adequada.</w:t>
      </w:r>
    </w:p>
    <w:p w14:paraId="28DC737A" w14:textId="77777777" w:rsidR="002A182F" w:rsidRPr="0041536F" w:rsidRDefault="002A182F" w:rsidP="00A74F84">
      <w:pPr>
        <w:ind w:right="-1"/>
        <w:jc w:val="both"/>
      </w:pPr>
    </w:p>
    <w:p w14:paraId="56935C02" w14:textId="5E0B06C5" w:rsidR="001D0EA6" w:rsidRPr="0041536F" w:rsidRDefault="001D0EA6" w:rsidP="002A182F">
      <w:pPr>
        <w:ind w:right="-1"/>
        <w:jc w:val="both"/>
      </w:pPr>
    </w:p>
    <w:p w14:paraId="5379DD04" w14:textId="5F918DBC" w:rsidR="001D0EA6" w:rsidRPr="0041536F" w:rsidRDefault="00070AA5" w:rsidP="00C34FD6">
      <w:pPr>
        <w:widowControl w:val="0"/>
        <w:suppressAutoHyphens w:val="0"/>
        <w:jc w:val="both"/>
      </w:pPr>
      <w:r w:rsidRPr="0041536F">
        <w:rPr>
          <w:b/>
        </w:rPr>
        <w:t>Palavras-chave:</w:t>
      </w:r>
      <w:r w:rsidRPr="0041536F">
        <w:t xml:space="preserve"> Gestão de pessoas; </w:t>
      </w:r>
      <w:r w:rsidR="006E5C1D" w:rsidRPr="0041536F">
        <w:t>Relações de Trabalho; Processo Produtivo</w:t>
      </w:r>
      <w:r w:rsidRPr="0041536F">
        <w:t>.</w:t>
      </w:r>
    </w:p>
    <w:p w14:paraId="37577F1A" w14:textId="77777777" w:rsidR="00FB1ABD" w:rsidRPr="0041536F" w:rsidRDefault="00FB1ABD" w:rsidP="002C4C60">
      <w:pPr>
        <w:suppressAutoHyphens w:val="0"/>
        <w:jc w:val="both"/>
      </w:pPr>
    </w:p>
    <w:p w14:paraId="37FD4A37" w14:textId="22B207DC" w:rsidR="00FB1ABD" w:rsidRPr="0041536F" w:rsidRDefault="00FB1ABD" w:rsidP="002C4C60">
      <w:pPr>
        <w:suppressAutoHyphens w:val="0"/>
        <w:jc w:val="both"/>
      </w:pPr>
    </w:p>
    <w:p w14:paraId="22E448AF" w14:textId="3276E284" w:rsidR="002C4C60" w:rsidRPr="0041536F" w:rsidRDefault="004E3306" w:rsidP="002C4C60">
      <w:pPr>
        <w:suppressAutoHyphens w:val="0"/>
        <w:jc w:val="both"/>
        <w:rPr>
          <w:b/>
        </w:rPr>
      </w:pPr>
      <w:r w:rsidRPr="0041536F">
        <w:rPr>
          <w:b/>
        </w:rPr>
        <w:t>REFERÊNCIAS</w:t>
      </w:r>
    </w:p>
    <w:p w14:paraId="1A2500F9" w14:textId="77777777" w:rsidR="00542FC4" w:rsidRPr="0041536F" w:rsidRDefault="00542FC4" w:rsidP="002C4C60">
      <w:pPr>
        <w:suppressAutoHyphens w:val="0"/>
        <w:jc w:val="both"/>
        <w:rPr>
          <w:b/>
        </w:rPr>
      </w:pPr>
    </w:p>
    <w:p w14:paraId="5E1D8B2D" w14:textId="77777777" w:rsidR="00542FC4" w:rsidRPr="0041536F" w:rsidRDefault="00542FC4" w:rsidP="00542FC4">
      <w:pPr>
        <w:ind w:right="-1"/>
        <w:jc w:val="both"/>
      </w:pPr>
      <w:r w:rsidRPr="0041536F">
        <w:t>ABREU, E. S.; SPINELLI, M. G. N.; SOUZA PINTO, A. M. P. Gestão de Unidades de Alimentação e Nutrição: um modo de fazer. 2011. 4 ed. Metha. São Paulo.</w:t>
      </w:r>
    </w:p>
    <w:p w14:paraId="2E711C95" w14:textId="77777777" w:rsidR="00542FC4" w:rsidRPr="0041536F" w:rsidRDefault="00542FC4" w:rsidP="00542FC4">
      <w:pPr>
        <w:ind w:right="-1"/>
        <w:jc w:val="both"/>
      </w:pPr>
    </w:p>
    <w:p w14:paraId="6286BE23" w14:textId="25911943" w:rsidR="00542FC4" w:rsidRPr="0041536F" w:rsidRDefault="00381EF7" w:rsidP="00542FC4">
      <w:pPr>
        <w:ind w:right="-1"/>
        <w:jc w:val="both"/>
      </w:pPr>
      <w:r w:rsidRPr="0041536F">
        <w:t>CONSELHO FEDERAL DE NUTRICIONISTA</w:t>
      </w:r>
      <w:r>
        <w:t xml:space="preserve"> - CFN</w:t>
      </w:r>
      <w:r w:rsidR="00542FC4" w:rsidRPr="0041536F">
        <w:t>. Resolução nº 600</w:t>
      </w:r>
      <w:r>
        <w:t>.</w:t>
      </w:r>
      <w:r w:rsidR="00542FC4" w:rsidRPr="0041536F">
        <w:t xml:space="preserve"> Dispõe sobre definição das áreas de atuação do nutricionista e suas atribuições, por área de atuação e dá outras providências.</w:t>
      </w:r>
      <w:r w:rsidRPr="00381EF7">
        <w:t xml:space="preserve"> </w:t>
      </w:r>
      <w:r w:rsidRPr="00381EF7">
        <w:rPr>
          <w:b/>
        </w:rPr>
        <w:t>Diário Oficial</w:t>
      </w:r>
      <w:r>
        <w:t>, Brasília, DF. 25 de fevereiro de 20</w:t>
      </w:r>
      <w:r w:rsidRPr="0041536F">
        <w:t>18.</w:t>
      </w:r>
    </w:p>
    <w:p w14:paraId="66391F73" w14:textId="77777777" w:rsidR="00542FC4" w:rsidRPr="0041536F" w:rsidRDefault="00542FC4" w:rsidP="00542FC4">
      <w:pPr>
        <w:ind w:right="-1"/>
        <w:jc w:val="both"/>
      </w:pPr>
    </w:p>
    <w:p w14:paraId="73C786CE" w14:textId="77777777" w:rsidR="00542FC4" w:rsidRPr="0041536F" w:rsidRDefault="00542FC4" w:rsidP="00542FC4">
      <w:pPr>
        <w:ind w:right="-1"/>
        <w:jc w:val="both"/>
      </w:pPr>
      <w:r w:rsidRPr="0041536F">
        <w:t>COLARES, L. G. T, FREITAS, C. M., Processo de trabalho e saúde de Trabalhadores de uma unidade de alimentação e nutrição: entre a prescrição e o real do trabalho. 2007. Vol.23 no.12. In: Caderno de Saúde Pública. Rio de Janeiro.</w:t>
      </w:r>
    </w:p>
    <w:p w14:paraId="24394DD3" w14:textId="77777777" w:rsidR="001F01B3" w:rsidRDefault="001F01B3" w:rsidP="00542FC4">
      <w:pPr>
        <w:ind w:right="-1"/>
        <w:jc w:val="both"/>
        <w:rPr>
          <w:color w:val="000000"/>
          <w:sz w:val="27"/>
          <w:szCs w:val="27"/>
        </w:rPr>
      </w:pPr>
    </w:p>
    <w:p w14:paraId="43E7C5D7" w14:textId="1B1232F3" w:rsidR="00542FC4" w:rsidRPr="000E77B8" w:rsidRDefault="001F01B3" w:rsidP="00542FC4">
      <w:pPr>
        <w:ind w:right="-1"/>
        <w:jc w:val="both"/>
      </w:pPr>
      <w:r w:rsidRPr="000E77B8">
        <w:rPr>
          <w:color w:val="000000"/>
        </w:rPr>
        <w:t>MATOS, C. H. Condições de Trabalho e Estado Nutricional de Operadores do Setor de Alimentação Coletiva: Um estudo de Caso. Dissertação (Mestrado em Engenharia de Produção). Universidade Federal de Santa Catarina. Florianópolis, 2000.</w:t>
      </w:r>
    </w:p>
    <w:p w14:paraId="18A31F0F" w14:textId="77777777" w:rsidR="00542FC4" w:rsidRDefault="00542FC4" w:rsidP="002C4C60">
      <w:pPr>
        <w:suppressAutoHyphens w:val="0"/>
        <w:jc w:val="both"/>
        <w:rPr>
          <w:b/>
        </w:rPr>
      </w:pPr>
    </w:p>
    <w:p w14:paraId="557F326A" w14:textId="77777777" w:rsidR="00542FC4" w:rsidRDefault="00542FC4" w:rsidP="002C4C60">
      <w:pPr>
        <w:suppressAutoHyphens w:val="0"/>
        <w:jc w:val="both"/>
        <w:rPr>
          <w:b/>
        </w:rPr>
      </w:pPr>
    </w:p>
    <w:p w14:paraId="0BBDFF74" w14:textId="77777777" w:rsidR="00542FC4" w:rsidRDefault="00542FC4" w:rsidP="002C4C60">
      <w:pPr>
        <w:suppressAutoHyphens w:val="0"/>
        <w:jc w:val="both"/>
        <w:rPr>
          <w:b/>
        </w:rPr>
      </w:pPr>
    </w:p>
    <w:p w14:paraId="12FDAAAF" w14:textId="77777777" w:rsidR="00542FC4" w:rsidRDefault="00542FC4" w:rsidP="002C4C60">
      <w:pPr>
        <w:suppressAutoHyphens w:val="0"/>
        <w:jc w:val="both"/>
        <w:rPr>
          <w:b/>
        </w:rPr>
      </w:pPr>
    </w:p>
    <w:p w14:paraId="2889AF20" w14:textId="77777777" w:rsidR="00542FC4" w:rsidRDefault="00542FC4" w:rsidP="002C4C60">
      <w:pPr>
        <w:suppressAutoHyphens w:val="0"/>
        <w:jc w:val="both"/>
        <w:rPr>
          <w:b/>
        </w:rPr>
      </w:pPr>
    </w:p>
    <w:p w14:paraId="45103744" w14:textId="77777777" w:rsidR="00542FC4" w:rsidRPr="004E3306" w:rsidRDefault="00542FC4" w:rsidP="002C4C60">
      <w:pPr>
        <w:suppressAutoHyphens w:val="0"/>
        <w:jc w:val="both"/>
        <w:rPr>
          <w:b/>
        </w:rPr>
      </w:pPr>
    </w:p>
    <w:p w14:paraId="15DCBC18" w14:textId="77777777" w:rsidR="004E3306" w:rsidRDefault="004E3306" w:rsidP="002C4C60">
      <w:pPr>
        <w:suppressAutoHyphens w:val="0"/>
        <w:jc w:val="both"/>
      </w:pPr>
    </w:p>
    <w:sectPr w:rsidR="004E3306">
      <w:footerReference w:type="default" r:id="rId9"/>
      <w:pgSz w:w="12240" w:h="15840"/>
      <w:pgMar w:top="993" w:right="1701" w:bottom="1417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2DC62" w14:textId="77777777" w:rsidR="00FC7684" w:rsidRDefault="00FC7684">
      <w:r>
        <w:separator/>
      </w:r>
    </w:p>
  </w:endnote>
  <w:endnote w:type="continuationSeparator" w:id="0">
    <w:p w14:paraId="4707D508" w14:textId="77777777" w:rsidR="00FC7684" w:rsidRDefault="00FC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B029F" w14:textId="2A15674C" w:rsidR="000447AB" w:rsidRDefault="000447AB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4" behindDoc="0" locked="0" layoutInCell="1" allowOverlap="1" wp14:anchorId="574E1C81" wp14:editId="6AA873B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23190" cy="145415"/>
              <wp:effectExtent l="0" t="0" r="0" b="0"/>
              <wp:wrapSquare wrapText="largest"/>
              <wp:docPr id="1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B6C91DE" w14:textId="7C7CF5B4" w:rsidR="000447AB" w:rsidRDefault="000447A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B365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1.5pt;margin-top:.05pt;width:9.7pt;height:11.45pt;z-index:2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5B6C91DE" w14:textId="7C7CF5B4" w:rsidR="000447AB" w:rsidRDefault="000447A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B365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A96EF" w14:textId="77777777" w:rsidR="00FC7684" w:rsidRDefault="00FC7684">
      <w:r>
        <w:separator/>
      </w:r>
    </w:p>
  </w:footnote>
  <w:footnote w:type="continuationSeparator" w:id="0">
    <w:p w14:paraId="5484C1EA" w14:textId="77777777" w:rsidR="00FC7684" w:rsidRDefault="00FC7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FE6"/>
    <w:multiLevelType w:val="multilevel"/>
    <w:tmpl w:val="7FF8E6E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655AF6"/>
    <w:multiLevelType w:val="hybridMultilevel"/>
    <w:tmpl w:val="CE86A5F0"/>
    <w:lvl w:ilvl="0" w:tplc="C57823A4">
      <w:start w:val="1"/>
      <w:numFmt w:val="decimal"/>
      <w:lvlText w:val="%1-"/>
      <w:lvlJc w:val="left"/>
      <w:pPr>
        <w:ind w:left="786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02E13"/>
    <w:multiLevelType w:val="hybridMultilevel"/>
    <w:tmpl w:val="B05405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0288B"/>
    <w:multiLevelType w:val="multilevel"/>
    <w:tmpl w:val="50D8D216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A7"/>
    <w:rsid w:val="0000132D"/>
    <w:rsid w:val="0002217F"/>
    <w:rsid w:val="00031F94"/>
    <w:rsid w:val="0004262C"/>
    <w:rsid w:val="000447AB"/>
    <w:rsid w:val="000460B8"/>
    <w:rsid w:val="000572D6"/>
    <w:rsid w:val="000660D4"/>
    <w:rsid w:val="00070AA5"/>
    <w:rsid w:val="00082A3E"/>
    <w:rsid w:val="00096ED2"/>
    <w:rsid w:val="000B5C2D"/>
    <w:rsid w:val="000C13B6"/>
    <w:rsid w:val="000E057E"/>
    <w:rsid w:val="000E77B8"/>
    <w:rsid w:val="000F349B"/>
    <w:rsid w:val="00105304"/>
    <w:rsid w:val="00113EEA"/>
    <w:rsid w:val="0011489F"/>
    <w:rsid w:val="001177BC"/>
    <w:rsid w:val="001269C8"/>
    <w:rsid w:val="001464FF"/>
    <w:rsid w:val="001508A2"/>
    <w:rsid w:val="00183BA0"/>
    <w:rsid w:val="00184CBF"/>
    <w:rsid w:val="001A2EA5"/>
    <w:rsid w:val="001C57C6"/>
    <w:rsid w:val="001C7AB4"/>
    <w:rsid w:val="001D0EA6"/>
    <w:rsid w:val="001D7CFC"/>
    <w:rsid w:val="001D7DA7"/>
    <w:rsid w:val="001E0A7E"/>
    <w:rsid w:val="001F01B3"/>
    <w:rsid w:val="001F660E"/>
    <w:rsid w:val="00202B62"/>
    <w:rsid w:val="00205ED6"/>
    <w:rsid w:val="0022325E"/>
    <w:rsid w:val="0028188F"/>
    <w:rsid w:val="00295D3E"/>
    <w:rsid w:val="002A182F"/>
    <w:rsid w:val="002A4094"/>
    <w:rsid w:val="002B338E"/>
    <w:rsid w:val="002C4C60"/>
    <w:rsid w:val="002E2E55"/>
    <w:rsid w:val="002E65EA"/>
    <w:rsid w:val="003167BF"/>
    <w:rsid w:val="003228F7"/>
    <w:rsid w:val="003268A3"/>
    <w:rsid w:val="00326C5F"/>
    <w:rsid w:val="003357AB"/>
    <w:rsid w:val="00346C7E"/>
    <w:rsid w:val="003479A1"/>
    <w:rsid w:val="00351BE1"/>
    <w:rsid w:val="00375C35"/>
    <w:rsid w:val="00381EF7"/>
    <w:rsid w:val="003A0B4F"/>
    <w:rsid w:val="003C6FF0"/>
    <w:rsid w:val="003F05E7"/>
    <w:rsid w:val="0041536F"/>
    <w:rsid w:val="00417EC7"/>
    <w:rsid w:val="00437340"/>
    <w:rsid w:val="00451F78"/>
    <w:rsid w:val="0045255B"/>
    <w:rsid w:val="0046650E"/>
    <w:rsid w:val="004721E5"/>
    <w:rsid w:val="004967E5"/>
    <w:rsid w:val="004A3E4A"/>
    <w:rsid w:val="004A4788"/>
    <w:rsid w:val="004B0F5D"/>
    <w:rsid w:val="004C11F0"/>
    <w:rsid w:val="004E1C59"/>
    <w:rsid w:val="004E3306"/>
    <w:rsid w:val="004E6613"/>
    <w:rsid w:val="00513C59"/>
    <w:rsid w:val="00514FC9"/>
    <w:rsid w:val="00522CAF"/>
    <w:rsid w:val="00542FC4"/>
    <w:rsid w:val="0055465E"/>
    <w:rsid w:val="0055606D"/>
    <w:rsid w:val="00567E69"/>
    <w:rsid w:val="00575897"/>
    <w:rsid w:val="0059373F"/>
    <w:rsid w:val="005D5010"/>
    <w:rsid w:val="005E1291"/>
    <w:rsid w:val="00634E2E"/>
    <w:rsid w:val="0065028A"/>
    <w:rsid w:val="0068582C"/>
    <w:rsid w:val="006A1C08"/>
    <w:rsid w:val="006A3736"/>
    <w:rsid w:val="006A5D39"/>
    <w:rsid w:val="006A6494"/>
    <w:rsid w:val="006D7B73"/>
    <w:rsid w:val="006E5C1D"/>
    <w:rsid w:val="00710192"/>
    <w:rsid w:val="007103B2"/>
    <w:rsid w:val="007260E4"/>
    <w:rsid w:val="00773FAF"/>
    <w:rsid w:val="0077765A"/>
    <w:rsid w:val="0078265C"/>
    <w:rsid w:val="00795399"/>
    <w:rsid w:val="007B0237"/>
    <w:rsid w:val="008259C4"/>
    <w:rsid w:val="008414D5"/>
    <w:rsid w:val="00846583"/>
    <w:rsid w:val="0086021D"/>
    <w:rsid w:val="00862AD8"/>
    <w:rsid w:val="00867C30"/>
    <w:rsid w:val="008B5A66"/>
    <w:rsid w:val="008C1852"/>
    <w:rsid w:val="008E4CE1"/>
    <w:rsid w:val="008F50E9"/>
    <w:rsid w:val="00900294"/>
    <w:rsid w:val="00910CB6"/>
    <w:rsid w:val="00913795"/>
    <w:rsid w:val="00915DCC"/>
    <w:rsid w:val="00921286"/>
    <w:rsid w:val="0092795C"/>
    <w:rsid w:val="00933E61"/>
    <w:rsid w:val="009358B9"/>
    <w:rsid w:val="00950BFC"/>
    <w:rsid w:val="00951310"/>
    <w:rsid w:val="0096333D"/>
    <w:rsid w:val="009717C1"/>
    <w:rsid w:val="00986197"/>
    <w:rsid w:val="00992182"/>
    <w:rsid w:val="009A77CF"/>
    <w:rsid w:val="009B192E"/>
    <w:rsid w:val="009D53AB"/>
    <w:rsid w:val="009F7743"/>
    <w:rsid w:val="00A20E6D"/>
    <w:rsid w:val="00A400C0"/>
    <w:rsid w:val="00A42AE7"/>
    <w:rsid w:val="00A44001"/>
    <w:rsid w:val="00A511A6"/>
    <w:rsid w:val="00A60E75"/>
    <w:rsid w:val="00A71935"/>
    <w:rsid w:val="00A74F84"/>
    <w:rsid w:val="00A85CB6"/>
    <w:rsid w:val="00AB0B65"/>
    <w:rsid w:val="00AD0E55"/>
    <w:rsid w:val="00AE1998"/>
    <w:rsid w:val="00AE619D"/>
    <w:rsid w:val="00AF6E76"/>
    <w:rsid w:val="00B01F2A"/>
    <w:rsid w:val="00B05F7A"/>
    <w:rsid w:val="00B13438"/>
    <w:rsid w:val="00B136B0"/>
    <w:rsid w:val="00B3054A"/>
    <w:rsid w:val="00B33359"/>
    <w:rsid w:val="00B374A0"/>
    <w:rsid w:val="00B82DC9"/>
    <w:rsid w:val="00BC5010"/>
    <w:rsid w:val="00BD1790"/>
    <w:rsid w:val="00BD1D33"/>
    <w:rsid w:val="00BD7EFF"/>
    <w:rsid w:val="00BF3EE7"/>
    <w:rsid w:val="00C34FD6"/>
    <w:rsid w:val="00C41D5E"/>
    <w:rsid w:val="00C92D56"/>
    <w:rsid w:val="00C93F7A"/>
    <w:rsid w:val="00CA600E"/>
    <w:rsid w:val="00CB79A7"/>
    <w:rsid w:val="00CD39E9"/>
    <w:rsid w:val="00CE14C9"/>
    <w:rsid w:val="00CF09DE"/>
    <w:rsid w:val="00D055A1"/>
    <w:rsid w:val="00D16DC5"/>
    <w:rsid w:val="00D213F2"/>
    <w:rsid w:val="00D2188D"/>
    <w:rsid w:val="00D24EE1"/>
    <w:rsid w:val="00D43EF3"/>
    <w:rsid w:val="00D55A8E"/>
    <w:rsid w:val="00D606B3"/>
    <w:rsid w:val="00D616FC"/>
    <w:rsid w:val="00D649AF"/>
    <w:rsid w:val="00D702F2"/>
    <w:rsid w:val="00D73680"/>
    <w:rsid w:val="00D73A4A"/>
    <w:rsid w:val="00D76037"/>
    <w:rsid w:val="00DB365E"/>
    <w:rsid w:val="00DC4B74"/>
    <w:rsid w:val="00DC5ACB"/>
    <w:rsid w:val="00DC6E3F"/>
    <w:rsid w:val="00DD16C7"/>
    <w:rsid w:val="00DD5833"/>
    <w:rsid w:val="00E05480"/>
    <w:rsid w:val="00E23A60"/>
    <w:rsid w:val="00E45EA1"/>
    <w:rsid w:val="00E55896"/>
    <w:rsid w:val="00E66470"/>
    <w:rsid w:val="00E80711"/>
    <w:rsid w:val="00E81C11"/>
    <w:rsid w:val="00EA3D91"/>
    <w:rsid w:val="00EA5943"/>
    <w:rsid w:val="00EB7AA1"/>
    <w:rsid w:val="00ED65B1"/>
    <w:rsid w:val="00EF257F"/>
    <w:rsid w:val="00EF3DA2"/>
    <w:rsid w:val="00F0376D"/>
    <w:rsid w:val="00F04152"/>
    <w:rsid w:val="00F07D86"/>
    <w:rsid w:val="00F734ED"/>
    <w:rsid w:val="00F95422"/>
    <w:rsid w:val="00FB1ABD"/>
    <w:rsid w:val="00FB245A"/>
    <w:rsid w:val="00FB2C21"/>
    <w:rsid w:val="00FC00BF"/>
    <w:rsid w:val="00FC7684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B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 w:qFormat="1"/>
    <w:lsdException w:name="caption" w:qFormat="1"/>
    <w:lsdException w:name="annotation reference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B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15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C4029B"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Ttulo3">
    <w:name w:val="heading 3"/>
    <w:basedOn w:val="Normal"/>
    <w:next w:val="Normal"/>
    <w:qFormat/>
    <w:rsid w:val="00C4029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4029B"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C4029B"/>
    <w:pPr>
      <w:keepNext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rsid w:val="00C4029B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C4029B"/>
    <w:rPr>
      <w:rFonts w:ascii="Arial" w:hAnsi="Arial" w:cs="Arial"/>
      <w:color w:val="0000CC"/>
      <w:u w:val="single"/>
    </w:rPr>
  </w:style>
  <w:style w:type="character" w:styleId="Refdenotaderodap">
    <w:name w:val="footnote reference"/>
    <w:basedOn w:val="Fontepargpadro"/>
    <w:semiHidden/>
    <w:qFormat/>
    <w:rsid w:val="00C4029B"/>
    <w:rPr>
      <w:rFonts w:ascii="Times New Roman" w:hAnsi="Times New Roman" w:cs="Times New Roman"/>
      <w:vertAlign w:val="superscript"/>
    </w:rPr>
  </w:style>
  <w:style w:type="character" w:styleId="Nmerodepgina">
    <w:name w:val="page number"/>
    <w:basedOn w:val="Fontepargpadro"/>
    <w:qFormat/>
    <w:rsid w:val="008218D2"/>
  </w:style>
  <w:style w:type="character" w:customStyle="1" w:styleId="TextodebaloChar">
    <w:name w:val="Texto de balão Char"/>
    <w:basedOn w:val="Fontepargpadro"/>
    <w:link w:val="Textodebalo"/>
    <w:qFormat/>
    <w:rsid w:val="00334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53105"/>
  </w:style>
  <w:style w:type="character" w:customStyle="1" w:styleId="Ttulo1Char">
    <w:name w:val="Título 1 Char"/>
    <w:basedOn w:val="Fontepargpadro"/>
    <w:link w:val="Ttulo1"/>
    <w:qFormat/>
    <w:rsid w:val="00E153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Black" w:hAnsi="Arial Black" w:cs="Times New Roman"/>
      <w:b/>
      <w:color w:val="00000A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C4029B"/>
    <w:pPr>
      <w:spacing w:line="48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Indent">
    <w:name w:val="Text Body Indent"/>
    <w:basedOn w:val="Normal"/>
    <w:rsid w:val="00C4029B"/>
    <w:pPr>
      <w:ind w:firstLine="708"/>
      <w:jc w:val="both"/>
    </w:pPr>
  </w:style>
  <w:style w:type="paragraph" w:styleId="Corpodetexto2">
    <w:name w:val="Body Text 2"/>
    <w:basedOn w:val="Normal"/>
    <w:qFormat/>
    <w:rsid w:val="00C4029B"/>
    <w:pPr>
      <w:spacing w:after="120" w:line="480" w:lineRule="auto"/>
    </w:pPr>
  </w:style>
  <w:style w:type="paragraph" w:styleId="Rodap">
    <w:name w:val="footer"/>
    <w:basedOn w:val="Normal"/>
    <w:rsid w:val="00C4029B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tulo">
    <w:name w:val="Title"/>
    <w:basedOn w:val="Normal"/>
    <w:qFormat/>
    <w:rsid w:val="00C4029B"/>
    <w:pPr>
      <w:spacing w:line="360" w:lineRule="auto"/>
      <w:jc w:val="center"/>
    </w:pPr>
    <w:rPr>
      <w:szCs w:val="20"/>
    </w:rPr>
  </w:style>
  <w:style w:type="paragraph" w:customStyle="1" w:styleId="TESE">
    <w:name w:val="TESE"/>
    <w:qFormat/>
    <w:rsid w:val="00C4029B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C4029B"/>
    <w:pPr>
      <w:spacing w:beforeAutospacing="1" w:afterAutospacing="1"/>
    </w:pPr>
    <w:rPr>
      <w:rFonts w:ascii="Arial Unicode MS" w:eastAsia="Arial Unicode MS" w:hAnsi="Arial Unicode MS" w:cs="Vrinda"/>
    </w:rPr>
  </w:style>
  <w:style w:type="paragraph" w:styleId="Textodenotaderodap">
    <w:name w:val="footnote text"/>
    <w:basedOn w:val="Normal"/>
    <w:semiHidden/>
    <w:qFormat/>
    <w:rsid w:val="00C4029B"/>
    <w:rPr>
      <w:sz w:val="20"/>
    </w:rPr>
  </w:style>
  <w:style w:type="paragraph" w:styleId="Cabealho">
    <w:name w:val="header"/>
    <w:basedOn w:val="Normal"/>
    <w:rsid w:val="008218D2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167E28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qFormat/>
    <w:rsid w:val="00334D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59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7F0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E23A6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nhideWhenUsed/>
    <w:rsid w:val="00D649A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649AF"/>
    <w:rPr>
      <w:sz w:val="24"/>
      <w:szCs w:val="24"/>
    </w:rPr>
  </w:style>
  <w:style w:type="table" w:customStyle="1" w:styleId="GridTable4">
    <w:name w:val="Grid Table 4"/>
    <w:basedOn w:val="Tabelanormal"/>
    <w:uiPriority w:val="49"/>
    <w:rsid w:val="00522CAF"/>
    <w:pPr>
      <w:pBdr>
        <w:top w:val="nil"/>
        <w:left w:val="nil"/>
        <w:bottom w:val="nil"/>
        <w:right w:val="nil"/>
        <w:between w:val="nil"/>
      </w:pBdr>
    </w:pPr>
    <w:rPr>
      <w:color w:val="000000"/>
      <w:highlight w:val="whit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unhideWhenUsed/>
    <w:qFormat/>
    <w:rsid w:val="00D21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218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D2188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21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2188D"/>
    <w:rPr>
      <w:b/>
      <w:bCs/>
    </w:rPr>
  </w:style>
  <w:style w:type="character" w:customStyle="1" w:styleId="st">
    <w:name w:val="st"/>
    <w:basedOn w:val="Fontepargpadro"/>
    <w:qFormat/>
    <w:rsid w:val="003357AB"/>
  </w:style>
  <w:style w:type="character" w:styleId="nfase">
    <w:name w:val="Emphasis"/>
    <w:basedOn w:val="Fontepargpadro"/>
    <w:uiPriority w:val="20"/>
    <w:qFormat/>
    <w:rsid w:val="003357AB"/>
    <w:rPr>
      <w:i/>
      <w:iCs/>
    </w:rPr>
  </w:style>
  <w:style w:type="paragraph" w:customStyle="1" w:styleId="Normal1">
    <w:name w:val="Normal1"/>
    <w:rsid w:val="001A2EA5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 w:qFormat="1"/>
    <w:lsdException w:name="caption" w:qFormat="1"/>
    <w:lsdException w:name="annotation reference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B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15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C4029B"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Ttulo3">
    <w:name w:val="heading 3"/>
    <w:basedOn w:val="Normal"/>
    <w:next w:val="Normal"/>
    <w:qFormat/>
    <w:rsid w:val="00C4029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4029B"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C4029B"/>
    <w:pPr>
      <w:keepNext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rsid w:val="00C4029B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C4029B"/>
    <w:rPr>
      <w:rFonts w:ascii="Arial" w:hAnsi="Arial" w:cs="Arial"/>
      <w:color w:val="0000CC"/>
      <w:u w:val="single"/>
    </w:rPr>
  </w:style>
  <w:style w:type="character" w:styleId="Refdenotaderodap">
    <w:name w:val="footnote reference"/>
    <w:basedOn w:val="Fontepargpadro"/>
    <w:semiHidden/>
    <w:qFormat/>
    <w:rsid w:val="00C4029B"/>
    <w:rPr>
      <w:rFonts w:ascii="Times New Roman" w:hAnsi="Times New Roman" w:cs="Times New Roman"/>
      <w:vertAlign w:val="superscript"/>
    </w:rPr>
  </w:style>
  <w:style w:type="character" w:styleId="Nmerodepgina">
    <w:name w:val="page number"/>
    <w:basedOn w:val="Fontepargpadro"/>
    <w:qFormat/>
    <w:rsid w:val="008218D2"/>
  </w:style>
  <w:style w:type="character" w:customStyle="1" w:styleId="TextodebaloChar">
    <w:name w:val="Texto de balão Char"/>
    <w:basedOn w:val="Fontepargpadro"/>
    <w:link w:val="Textodebalo"/>
    <w:qFormat/>
    <w:rsid w:val="00334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53105"/>
  </w:style>
  <w:style w:type="character" w:customStyle="1" w:styleId="Ttulo1Char">
    <w:name w:val="Título 1 Char"/>
    <w:basedOn w:val="Fontepargpadro"/>
    <w:link w:val="Ttulo1"/>
    <w:qFormat/>
    <w:rsid w:val="00E153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Black" w:hAnsi="Arial Black" w:cs="Times New Roman"/>
      <w:b/>
      <w:color w:val="00000A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C4029B"/>
    <w:pPr>
      <w:spacing w:line="48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Indent">
    <w:name w:val="Text Body Indent"/>
    <w:basedOn w:val="Normal"/>
    <w:rsid w:val="00C4029B"/>
    <w:pPr>
      <w:ind w:firstLine="708"/>
      <w:jc w:val="both"/>
    </w:pPr>
  </w:style>
  <w:style w:type="paragraph" w:styleId="Corpodetexto2">
    <w:name w:val="Body Text 2"/>
    <w:basedOn w:val="Normal"/>
    <w:qFormat/>
    <w:rsid w:val="00C4029B"/>
    <w:pPr>
      <w:spacing w:after="120" w:line="480" w:lineRule="auto"/>
    </w:pPr>
  </w:style>
  <w:style w:type="paragraph" w:styleId="Rodap">
    <w:name w:val="footer"/>
    <w:basedOn w:val="Normal"/>
    <w:rsid w:val="00C4029B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tulo">
    <w:name w:val="Title"/>
    <w:basedOn w:val="Normal"/>
    <w:qFormat/>
    <w:rsid w:val="00C4029B"/>
    <w:pPr>
      <w:spacing w:line="360" w:lineRule="auto"/>
      <w:jc w:val="center"/>
    </w:pPr>
    <w:rPr>
      <w:szCs w:val="20"/>
    </w:rPr>
  </w:style>
  <w:style w:type="paragraph" w:customStyle="1" w:styleId="TESE">
    <w:name w:val="TESE"/>
    <w:qFormat/>
    <w:rsid w:val="00C4029B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C4029B"/>
    <w:pPr>
      <w:spacing w:beforeAutospacing="1" w:afterAutospacing="1"/>
    </w:pPr>
    <w:rPr>
      <w:rFonts w:ascii="Arial Unicode MS" w:eastAsia="Arial Unicode MS" w:hAnsi="Arial Unicode MS" w:cs="Vrinda"/>
    </w:rPr>
  </w:style>
  <w:style w:type="paragraph" w:styleId="Textodenotaderodap">
    <w:name w:val="footnote text"/>
    <w:basedOn w:val="Normal"/>
    <w:semiHidden/>
    <w:qFormat/>
    <w:rsid w:val="00C4029B"/>
    <w:rPr>
      <w:sz w:val="20"/>
    </w:rPr>
  </w:style>
  <w:style w:type="paragraph" w:styleId="Cabealho">
    <w:name w:val="header"/>
    <w:basedOn w:val="Normal"/>
    <w:rsid w:val="008218D2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167E28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qFormat/>
    <w:rsid w:val="00334D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59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7F0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E23A6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nhideWhenUsed/>
    <w:rsid w:val="00D649A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649AF"/>
    <w:rPr>
      <w:sz w:val="24"/>
      <w:szCs w:val="24"/>
    </w:rPr>
  </w:style>
  <w:style w:type="table" w:customStyle="1" w:styleId="GridTable4">
    <w:name w:val="Grid Table 4"/>
    <w:basedOn w:val="Tabelanormal"/>
    <w:uiPriority w:val="49"/>
    <w:rsid w:val="00522CAF"/>
    <w:pPr>
      <w:pBdr>
        <w:top w:val="nil"/>
        <w:left w:val="nil"/>
        <w:bottom w:val="nil"/>
        <w:right w:val="nil"/>
        <w:between w:val="nil"/>
      </w:pBdr>
    </w:pPr>
    <w:rPr>
      <w:color w:val="000000"/>
      <w:highlight w:val="whit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unhideWhenUsed/>
    <w:qFormat/>
    <w:rsid w:val="00D21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218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D2188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21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2188D"/>
    <w:rPr>
      <w:b/>
      <w:bCs/>
    </w:rPr>
  </w:style>
  <w:style w:type="character" w:customStyle="1" w:styleId="st">
    <w:name w:val="st"/>
    <w:basedOn w:val="Fontepargpadro"/>
    <w:qFormat/>
    <w:rsid w:val="003357AB"/>
  </w:style>
  <w:style w:type="character" w:styleId="nfase">
    <w:name w:val="Emphasis"/>
    <w:basedOn w:val="Fontepargpadro"/>
    <w:uiPriority w:val="20"/>
    <w:qFormat/>
    <w:rsid w:val="003357AB"/>
    <w:rPr>
      <w:i/>
      <w:iCs/>
    </w:rPr>
  </w:style>
  <w:style w:type="paragraph" w:customStyle="1" w:styleId="Normal1">
    <w:name w:val="Normal1"/>
    <w:rsid w:val="001A2EA5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EF00-D5DE-4D7F-826C-E1AF6CAB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736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Cavalcanti de Queiroz</dc:creator>
  <cp:lastModifiedBy>Holanda</cp:lastModifiedBy>
  <cp:revision>3</cp:revision>
  <cp:lastPrinted>2010-07-16T16:18:00Z</cp:lastPrinted>
  <dcterms:created xsi:type="dcterms:W3CDTF">2019-05-03T02:36:00Z</dcterms:created>
  <dcterms:modified xsi:type="dcterms:W3CDTF">2019-05-03T02:47:00Z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