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1EA" w:rsidRPr="00F461EA" w:rsidRDefault="00F461EA" w:rsidP="00F461EA">
      <w:pPr>
        <w:spacing w:after="120"/>
        <w:ind w:firstLine="0"/>
      </w:pPr>
      <w:r w:rsidRPr="00F461EA">
        <w:t>II CONGRESSO BRASILEIRO DE SAÚDE INTESTINAL E NUTRIÇÃO ESPORTIVA</w:t>
      </w:r>
    </w:p>
    <w:p w:rsidR="00F461EA" w:rsidRDefault="00F461EA" w:rsidP="00F461EA">
      <w:pPr>
        <w:spacing w:after="120"/>
        <w:ind w:firstLine="0"/>
        <w:jc w:val="right"/>
      </w:pPr>
      <w:r>
        <w:t xml:space="preserve">Área </w:t>
      </w:r>
      <w:r w:rsidR="002D59D3">
        <w:t>Temática: Nutrição Clínica</w:t>
      </w:r>
    </w:p>
    <w:p w:rsidR="00AE4688" w:rsidRPr="0095073F" w:rsidRDefault="00EB69D8" w:rsidP="00F461EA">
      <w:pPr>
        <w:spacing w:after="120"/>
        <w:ind w:firstLine="0"/>
        <w:jc w:val="center"/>
        <w:rPr>
          <w:b/>
          <w:sz w:val="28"/>
        </w:rPr>
      </w:pPr>
      <w:r w:rsidRPr="0095073F">
        <w:rPr>
          <w:b/>
          <w:sz w:val="28"/>
        </w:rPr>
        <w:t xml:space="preserve">METABOLISMO HEPÁTICO </w:t>
      </w:r>
      <w:r>
        <w:rPr>
          <w:b/>
          <w:sz w:val="28"/>
        </w:rPr>
        <w:t xml:space="preserve">E OS RISCOS </w:t>
      </w:r>
      <w:r w:rsidRPr="0095073F">
        <w:rPr>
          <w:b/>
          <w:sz w:val="28"/>
        </w:rPr>
        <w:t>ASSOCIADO</w:t>
      </w:r>
      <w:r>
        <w:rPr>
          <w:b/>
          <w:sz w:val="28"/>
        </w:rPr>
        <w:t>S</w:t>
      </w:r>
      <w:r w:rsidRPr="0095073F">
        <w:rPr>
          <w:b/>
          <w:sz w:val="28"/>
        </w:rPr>
        <w:t xml:space="preserve"> AO USO PROLONGADO</w:t>
      </w:r>
      <w:r>
        <w:rPr>
          <w:b/>
          <w:sz w:val="28"/>
        </w:rPr>
        <w:t xml:space="preserve"> DE DIETA HIPERPROTÉICA</w:t>
      </w:r>
    </w:p>
    <w:p w:rsidR="00AE4688" w:rsidRDefault="00AE4688" w:rsidP="00F461EA">
      <w:pPr>
        <w:spacing w:after="120"/>
        <w:ind w:firstLine="0"/>
        <w:jc w:val="center"/>
        <w:rPr>
          <w:vertAlign w:val="superscript"/>
        </w:rPr>
      </w:pPr>
      <w:r>
        <w:t>Flaydson Clayton Silva Pinto</w:t>
      </w:r>
      <w:r>
        <w:rPr>
          <w:vertAlign w:val="superscript"/>
        </w:rPr>
        <w:t>1</w:t>
      </w:r>
      <w:r>
        <w:t>; Nathália de Freitas Penaforte</w:t>
      </w:r>
      <w:r>
        <w:rPr>
          <w:vertAlign w:val="superscript"/>
        </w:rPr>
        <w:t>2</w:t>
      </w:r>
      <w:r>
        <w:t xml:space="preserve">; </w:t>
      </w:r>
      <w:bookmarkStart w:id="0" w:name="_GoBack"/>
      <w:r>
        <w:t>Jhéssica Lais Pinto Soares</w:t>
      </w:r>
      <w:r>
        <w:rPr>
          <w:vertAlign w:val="superscript"/>
        </w:rPr>
        <w:t>3</w:t>
      </w:r>
      <w:bookmarkEnd w:id="0"/>
    </w:p>
    <w:p w:rsidR="00AE4688" w:rsidRPr="002D59D3" w:rsidRDefault="00AE4688" w:rsidP="002D59D3">
      <w:pPr>
        <w:spacing w:after="0"/>
        <w:ind w:firstLine="0"/>
        <w:jc w:val="center"/>
        <w:rPr>
          <w:sz w:val="20"/>
        </w:rPr>
      </w:pPr>
      <w:r w:rsidRPr="002D59D3">
        <w:rPr>
          <w:sz w:val="20"/>
          <w:vertAlign w:val="superscript"/>
        </w:rPr>
        <w:t>1</w:t>
      </w:r>
      <w:r w:rsidRPr="002D59D3">
        <w:rPr>
          <w:sz w:val="20"/>
        </w:rPr>
        <w:t xml:space="preserve">Universidade Federal de Pernambuco – UFPE; Departamento de Nutrição, Av. </w:t>
      </w:r>
      <w:r w:rsidR="00F461EA" w:rsidRPr="002D59D3">
        <w:rPr>
          <w:sz w:val="20"/>
        </w:rPr>
        <w:t>Prof.</w:t>
      </w:r>
      <w:r w:rsidRPr="002D59D3">
        <w:rPr>
          <w:sz w:val="20"/>
        </w:rPr>
        <w:t xml:space="preserve"> Moraes Rego, 1235, Cidade Universitária, Recife </w:t>
      </w:r>
      <w:r w:rsidR="00F461EA" w:rsidRPr="002D59D3">
        <w:rPr>
          <w:sz w:val="20"/>
        </w:rPr>
        <w:t>–</w:t>
      </w:r>
      <w:r w:rsidRPr="002D59D3">
        <w:rPr>
          <w:sz w:val="20"/>
        </w:rPr>
        <w:t xml:space="preserve"> PE</w:t>
      </w:r>
      <w:r w:rsidR="00F461EA" w:rsidRPr="002D59D3">
        <w:rPr>
          <w:sz w:val="20"/>
        </w:rPr>
        <w:t>, 50670-901, Brasil.</w:t>
      </w:r>
    </w:p>
    <w:p w:rsidR="00AE4688" w:rsidRPr="002D59D3" w:rsidRDefault="00AE4688" w:rsidP="002D59D3">
      <w:pPr>
        <w:spacing w:after="0"/>
        <w:ind w:firstLine="0"/>
        <w:jc w:val="center"/>
        <w:rPr>
          <w:sz w:val="20"/>
        </w:rPr>
      </w:pPr>
      <w:r w:rsidRPr="002D59D3">
        <w:rPr>
          <w:sz w:val="20"/>
          <w:vertAlign w:val="superscript"/>
        </w:rPr>
        <w:t>2</w:t>
      </w:r>
      <w:r w:rsidRPr="002D59D3">
        <w:rPr>
          <w:sz w:val="20"/>
        </w:rPr>
        <w:t xml:space="preserve">Faculdade de Tecnologia, Comunicação e Turismo de Olinda </w:t>
      </w:r>
      <w:r w:rsidR="00F461EA" w:rsidRPr="002D59D3">
        <w:rPr>
          <w:sz w:val="20"/>
        </w:rPr>
        <w:t>–</w:t>
      </w:r>
      <w:r w:rsidRPr="002D59D3">
        <w:rPr>
          <w:sz w:val="20"/>
        </w:rPr>
        <w:t xml:space="preserve"> FACOTUR</w:t>
      </w:r>
      <w:r w:rsidR="00F461EA" w:rsidRPr="002D59D3">
        <w:rPr>
          <w:sz w:val="20"/>
        </w:rPr>
        <w:t>, Av. Getúlio Vargas, 1360, Bairro Novo, Olinda – PE, 53030-010, Brasil.</w:t>
      </w:r>
    </w:p>
    <w:p w:rsidR="00AE4688" w:rsidRDefault="00AE4688" w:rsidP="002D59D3">
      <w:pPr>
        <w:spacing w:after="0"/>
        <w:ind w:firstLine="0"/>
        <w:jc w:val="center"/>
        <w:rPr>
          <w:sz w:val="20"/>
        </w:rPr>
      </w:pPr>
      <w:r w:rsidRPr="002D59D3">
        <w:rPr>
          <w:sz w:val="20"/>
          <w:vertAlign w:val="superscript"/>
        </w:rPr>
        <w:t>3</w:t>
      </w:r>
      <w:r w:rsidRPr="002D59D3">
        <w:rPr>
          <w:sz w:val="20"/>
        </w:rPr>
        <w:t>Centro Universitário Tabosa de Almeida - ASCES-UNITA</w:t>
      </w:r>
      <w:r w:rsidR="00F461EA" w:rsidRPr="002D59D3">
        <w:rPr>
          <w:sz w:val="20"/>
        </w:rPr>
        <w:t>, Av. Portugal, 584 Bairro Universitário, Caruaru - PE, 55016-901, Brasil.</w:t>
      </w:r>
    </w:p>
    <w:p w:rsidR="002D59D3" w:rsidRPr="002D59D3" w:rsidRDefault="002D59D3" w:rsidP="002D59D3">
      <w:pPr>
        <w:spacing w:after="0"/>
        <w:ind w:firstLine="0"/>
        <w:jc w:val="center"/>
        <w:rPr>
          <w:sz w:val="20"/>
        </w:rPr>
      </w:pPr>
    </w:p>
    <w:p w:rsidR="00786E34" w:rsidRDefault="00EF09AB" w:rsidP="005F0E5F">
      <w:pPr>
        <w:pStyle w:val="SemEspaamento"/>
        <w:spacing w:after="240" w:line="360" w:lineRule="auto"/>
        <w:ind w:firstLine="0"/>
      </w:pPr>
      <w:r w:rsidRPr="007E6E3A">
        <w:t>INTRODUÇÃO: com o crescente uso de dietas para aumento de performance, hipertrofia muscular e perca de peso, tem-se optado por estratégias que hoje são apontadas como boas manobras nutricionais, no caso da dieta hiperprotéica, hoje muito utilizada por atletas em busca da hipertrofia</w:t>
      </w:r>
      <w:r w:rsidR="006F2B3A" w:rsidRPr="007E6E3A">
        <w:t xml:space="preserve"> muscular</w:t>
      </w:r>
      <w:r w:rsidRPr="007E6E3A">
        <w:t xml:space="preserve">, tem forte ligação </w:t>
      </w:r>
      <w:r w:rsidR="006F2B3A" w:rsidRPr="007E6E3A">
        <w:t xml:space="preserve">a essa </w:t>
      </w:r>
      <w:r w:rsidRPr="007E6E3A">
        <w:t xml:space="preserve">finalidade, porém, </w:t>
      </w:r>
      <w:r w:rsidR="00E11DE7" w:rsidRPr="007E6E3A">
        <w:t xml:space="preserve">a alta carga de aminoácidos pode causar danos consideráveis quando mantida por um longo período; </w:t>
      </w:r>
      <w:r w:rsidRPr="007E6E3A">
        <w:t>MATERIAIS E MÉTODOS:</w:t>
      </w:r>
      <w:r w:rsidR="00E11DE7" w:rsidRPr="007E6E3A">
        <w:t xml:space="preserve"> </w:t>
      </w:r>
      <w:r w:rsidR="002D59D3" w:rsidRPr="007E6E3A">
        <w:t>foi realizado um levantamento bibliográfico, utilizando os</w:t>
      </w:r>
      <w:r w:rsidR="00AF65A5">
        <w:t xml:space="preserve"> seguintes</w:t>
      </w:r>
      <w:r w:rsidR="002D59D3" w:rsidRPr="007E6E3A">
        <w:t xml:space="preserve"> descritores: dieta hiperprotéica</w:t>
      </w:r>
      <w:r w:rsidR="00AF65A5">
        <w:t>;</w:t>
      </w:r>
      <w:r w:rsidR="002D59D3" w:rsidRPr="007E6E3A">
        <w:t xml:space="preserve"> metabolismo de aminoácidos</w:t>
      </w:r>
      <w:r w:rsidR="00AF65A5">
        <w:t xml:space="preserve">; </w:t>
      </w:r>
      <w:r w:rsidR="0095073F" w:rsidRPr="007E6E3A">
        <w:t>carga acida</w:t>
      </w:r>
      <w:r w:rsidR="00AF65A5">
        <w:t>;</w:t>
      </w:r>
      <w:r w:rsidR="0095073F" w:rsidRPr="007E6E3A">
        <w:t xml:space="preserve"> distúrbio metabólico</w:t>
      </w:r>
      <w:r w:rsidR="00AF65A5">
        <w:t>. A</w:t>
      </w:r>
      <w:r w:rsidR="0095073F" w:rsidRPr="007E6E3A">
        <w:t xml:space="preserve"> partir das bases de dados disponíveis, tendo como critério de exclusão os artigos publicados no período </w:t>
      </w:r>
      <w:r w:rsidR="00DB201B">
        <w:t>superior a</w:t>
      </w:r>
      <w:r w:rsidR="0095073F" w:rsidRPr="007E6E3A">
        <w:t xml:space="preserve"> </w:t>
      </w:r>
      <w:r w:rsidR="00DB201B">
        <w:t>10</w:t>
      </w:r>
      <w:r w:rsidR="0095073F" w:rsidRPr="007E6E3A">
        <w:t xml:space="preserve"> anos e que não houvesse</w:t>
      </w:r>
      <w:r w:rsidR="00AF65A5">
        <w:t>m</w:t>
      </w:r>
      <w:r w:rsidR="0095073F" w:rsidRPr="007E6E3A">
        <w:t xml:space="preserve"> relevância com a temática a s</w:t>
      </w:r>
      <w:r w:rsidR="009979BC">
        <w:t xml:space="preserve">er abordada, sendo selecionados </w:t>
      </w:r>
      <w:r w:rsidRPr="007E6E3A">
        <w:t>RESULTADOS</w:t>
      </w:r>
      <w:r w:rsidR="006F2B3A" w:rsidRPr="007E6E3A">
        <w:t xml:space="preserve"> E DISCUSSÃO</w:t>
      </w:r>
      <w:r w:rsidRPr="007E6E3A">
        <w:t xml:space="preserve">: </w:t>
      </w:r>
      <w:r w:rsidR="00B052BE" w:rsidRPr="007E6E3A">
        <w:t xml:space="preserve">foi relatado que no grupo HP, os parâmetros </w:t>
      </w:r>
      <w:r w:rsidR="00F97D9C" w:rsidRPr="007E6E3A">
        <w:t>para avaliação da carga acida da dieta, NEAP(Produção Líquida Endógena Estimada)</w:t>
      </w:r>
      <w:r w:rsidR="00B052BE" w:rsidRPr="007E6E3A">
        <w:t xml:space="preserve"> e PRAL </w:t>
      </w:r>
      <w:r w:rsidR="00F97D9C" w:rsidRPr="007E6E3A">
        <w:t xml:space="preserve">(Carga Ácida Renal Potencial) </w:t>
      </w:r>
      <w:r w:rsidR="00B052BE" w:rsidRPr="007E6E3A">
        <w:t xml:space="preserve">foram 2 vezes maiores quando comparado ao controle, mesmo tendo consumido uma quantidade inferior da dieta e apresentado menor ganho de peso corporal, neste mesmo </w:t>
      </w:r>
      <w:r w:rsidR="00F97D9C" w:rsidRPr="007E6E3A">
        <w:t>grupo</w:t>
      </w:r>
      <w:r w:rsidR="00B052BE" w:rsidRPr="007E6E3A">
        <w:t xml:space="preserve"> (HP) ainda foram relatados níveis elevados de TFN-alfa, onde fora apontado como um indicador de disf</w:t>
      </w:r>
      <w:r w:rsidR="00F97D9C" w:rsidRPr="007E6E3A">
        <w:t>unção hepática. Ao avaliarem o</w:t>
      </w:r>
      <w:r w:rsidR="00B052BE" w:rsidRPr="007E6E3A">
        <w:t xml:space="preserve"> perfil genético, foram identificados alterações significativas em 110 genes únicos, os</w:t>
      </w:r>
      <w:r w:rsidR="0095073F" w:rsidRPr="007E6E3A">
        <w:t xml:space="preserve"> quais foram relacionados a 10 </w:t>
      </w:r>
      <w:r w:rsidR="00B052BE" w:rsidRPr="007E6E3A">
        <w:t xml:space="preserve">processos metabólicos, em principal afetando positivamente os genes </w:t>
      </w:r>
      <w:r w:rsidR="006947C8" w:rsidRPr="007E6E3A">
        <w:t xml:space="preserve">ligados ao metabolismo de </w:t>
      </w:r>
      <w:r w:rsidR="00F97D9C" w:rsidRPr="007E6E3A">
        <w:t>aminoácidos</w:t>
      </w:r>
      <w:r w:rsidR="006947C8" w:rsidRPr="007E6E3A">
        <w:t xml:space="preserve"> seguidos por </w:t>
      </w:r>
      <w:r w:rsidR="00F97D9C" w:rsidRPr="007E6E3A">
        <w:t>aqueles</w:t>
      </w:r>
      <w:r w:rsidR="006947C8" w:rsidRPr="007E6E3A">
        <w:t xml:space="preserve"> envolvidos com a transdução de sinais, apresentando mudanças significativas nos genes que codificam proteínas de transporte envolvidas ao transporte de ácidos </w:t>
      </w:r>
      <w:proofErr w:type="spellStart"/>
      <w:r w:rsidR="006947C8" w:rsidRPr="007E6E3A">
        <w:t>dicarboxilicos</w:t>
      </w:r>
      <w:proofErr w:type="spellEnd"/>
      <w:r w:rsidR="006947C8" w:rsidRPr="007E6E3A">
        <w:t xml:space="preserve"> e o equilíbrio </w:t>
      </w:r>
      <w:r w:rsidR="00F97D9C" w:rsidRPr="007E6E3A">
        <w:t>ácido-base</w:t>
      </w:r>
      <w:r w:rsidR="006947C8" w:rsidRPr="007E6E3A">
        <w:t xml:space="preserve">. Também é importante salientar que o consumo da dieta hiperprotéica alterou o metabolismo hepático em </w:t>
      </w:r>
      <w:r w:rsidR="007E6E3A" w:rsidRPr="007E6E3A">
        <w:lastRenderedPageBreak/>
        <w:t>três</w:t>
      </w:r>
      <w:r w:rsidR="006947C8" w:rsidRPr="007E6E3A">
        <w:t xml:space="preserve"> níveis, no qual é relacionado a modificação de processos de desaminação, importação de aminoácidos na célula e no ciclo da ureia, além de ser observado um fato curioso e inesperado neste grupo, que foi o aumento de 75% nos níveis de </w:t>
      </w:r>
      <w:proofErr w:type="spellStart"/>
      <w:r w:rsidR="006947C8" w:rsidRPr="007E6E3A">
        <w:t>triacilglicerol</w:t>
      </w:r>
      <w:proofErr w:type="spellEnd"/>
      <w:r w:rsidR="006947C8" w:rsidRPr="007E6E3A">
        <w:t xml:space="preserve"> (TG) hepático (p=0,06)</w:t>
      </w:r>
      <w:r w:rsidR="002C3056" w:rsidRPr="007E6E3A">
        <w:t xml:space="preserve">, onde esse fato pode ser condizente aos </w:t>
      </w:r>
      <w:r w:rsidR="006947C8" w:rsidRPr="007E6E3A">
        <w:t xml:space="preserve">ácidos </w:t>
      </w:r>
      <w:proofErr w:type="spellStart"/>
      <w:r w:rsidR="006947C8" w:rsidRPr="007E6E3A">
        <w:t>dicarboxílicos</w:t>
      </w:r>
      <w:proofErr w:type="spellEnd"/>
      <w:r w:rsidR="002C3056" w:rsidRPr="007E6E3A">
        <w:t xml:space="preserve">, estes </w:t>
      </w:r>
      <w:r w:rsidR="007E6E3A" w:rsidRPr="007E6E3A">
        <w:t>que podem</w:t>
      </w:r>
      <w:r w:rsidR="006947C8" w:rsidRPr="007E6E3A">
        <w:t xml:space="preserve"> usados para a formação de TG</w:t>
      </w:r>
      <w:r w:rsidR="007E6E3A" w:rsidRPr="007E6E3A">
        <w:t xml:space="preserve">. </w:t>
      </w:r>
      <w:r w:rsidRPr="007E6E3A">
        <w:t>CONCLUSÃO</w:t>
      </w:r>
      <w:r w:rsidR="006F2B3A" w:rsidRPr="007E6E3A">
        <w:t>:</w:t>
      </w:r>
      <w:r w:rsidR="00252599" w:rsidRPr="007E6E3A">
        <w:t xml:space="preserve"> </w:t>
      </w:r>
      <w:r w:rsidR="007E6E3A" w:rsidRPr="007E6E3A">
        <w:t xml:space="preserve">em suma, pode-se concluir que </w:t>
      </w:r>
      <w:r w:rsidR="00252599" w:rsidRPr="007E6E3A">
        <w:t>o aumento drástico</w:t>
      </w:r>
      <w:r w:rsidR="007E6E3A" w:rsidRPr="007E6E3A">
        <w:t xml:space="preserve"> e prolongado</w:t>
      </w:r>
      <w:r w:rsidR="00252599" w:rsidRPr="007E6E3A">
        <w:t xml:space="preserve"> </w:t>
      </w:r>
      <w:r w:rsidR="007E6E3A" w:rsidRPr="007E6E3A">
        <w:t xml:space="preserve">da oferta de aminoácidos na dieta, que também é geralmente associado a uma diminuição concomitante nos carboidratos da dieta, o que torna impossível atribuir especificamente os efeitos metabólicos observados ao conteúdo de proteína sozinho, tem relação a indução de </w:t>
      </w:r>
      <w:r w:rsidR="00252599" w:rsidRPr="007E6E3A">
        <w:t>desequilíbrios homeostáticos em principal no metabolismo hepático</w:t>
      </w:r>
      <w:r w:rsidR="007E6E3A" w:rsidRPr="007E6E3A">
        <w:t>,</w:t>
      </w:r>
      <w:r w:rsidR="00252599" w:rsidRPr="007E6E3A">
        <w:t xml:space="preserve"> levando a uma maior deposição de TG, aumento da inflamação, do estresse oxidativo e desequilíbrio do pH.</w:t>
      </w:r>
    </w:p>
    <w:p w:rsidR="005F0E5F" w:rsidRDefault="005F0E5F" w:rsidP="005F0E5F">
      <w:pPr>
        <w:ind w:firstLine="0"/>
      </w:pPr>
      <w:r>
        <w:t xml:space="preserve">Palavras Chave: </w:t>
      </w:r>
      <w:r w:rsidRPr="007E6E3A">
        <w:t>Di</w:t>
      </w:r>
      <w:r>
        <w:t>eta Hiperprotéica, Metabolismo d</w:t>
      </w:r>
      <w:r w:rsidRPr="007E6E3A">
        <w:t>e Aminoácidos, Carga Acida, Distúrbio Metabólico</w:t>
      </w:r>
    </w:p>
    <w:p w:rsidR="005F0E5F" w:rsidRPr="007E6E3A" w:rsidRDefault="005F0E5F" w:rsidP="005F0E5F">
      <w:pPr>
        <w:ind w:firstLine="0"/>
      </w:pPr>
      <w:r>
        <w:t>REFERENCIAS</w:t>
      </w:r>
    </w:p>
    <w:p w:rsidR="00F461EA" w:rsidRDefault="00602F91" w:rsidP="00602F91">
      <w:pPr>
        <w:spacing w:line="240" w:lineRule="auto"/>
        <w:ind w:firstLine="0"/>
      </w:pPr>
      <w:r>
        <w:t>DÍAZ-RÚA</w:t>
      </w:r>
      <w:r w:rsidR="00DB201B">
        <w:t>, Rubén,</w:t>
      </w:r>
      <w:r w:rsidR="005F0E5F">
        <w:t xml:space="preserve"> </w:t>
      </w:r>
      <w:r w:rsidR="00DB201B">
        <w:t>et al.</w:t>
      </w:r>
      <w:r w:rsidR="005F0E5F">
        <w:t xml:space="preserve"> </w:t>
      </w:r>
      <w:proofErr w:type="spellStart"/>
      <w:r w:rsidR="005F0E5F">
        <w:t>Long-term</w:t>
      </w:r>
      <w:proofErr w:type="spellEnd"/>
      <w:r w:rsidR="005F0E5F">
        <w:t xml:space="preserve"> </w:t>
      </w:r>
      <w:proofErr w:type="spellStart"/>
      <w:r w:rsidR="005F0E5F">
        <w:t>intake</w:t>
      </w:r>
      <w:proofErr w:type="spellEnd"/>
      <w:r w:rsidR="005F0E5F">
        <w:t xml:space="preserve"> </w:t>
      </w:r>
      <w:proofErr w:type="spellStart"/>
      <w:r w:rsidR="005F0E5F">
        <w:t>of</w:t>
      </w:r>
      <w:proofErr w:type="spellEnd"/>
      <w:r w:rsidR="005F0E5F">
        <w:t xml:space="preserve"> a high-</w:t>
      </w:r>
      <w:proofErr w:type="spellStart"/>
      <w:r w:rsidR="005F0E5F">
        <w:t>protein</w:t>
      </w:r>
      <w:proofErr w:type="spellEnd"/>
      <w:r w:rsidR="005F0E5F">
        <w:t xml:space="preserve"> diet </w:t>
      </w:r>
      <w:proofErr w:type="spellStart"/>
      <w:r w:rsidR="005F0E5F">
        <w:t>increases</w:t>
      </w:r>
      <w:proofErr w:type="spellEnd"/>
      <w:r w:rsidR="005F0E5F">
        <w:t xml:space="preserve"> </w:t>
      </w:r>
      <w:proofErr w:type="spellStart"/>
      <w:r w:rsidR="005F0E5F">
        <w:t>liver</w:t>
      </w:r>
      <w:proofErr w:type="spellEnd"/>
      <w:r w:rsidR="005F0E5F">
        <w:t xml:space="preserve"> </w:t>
      </w:r>
      <w:proofErr w:type="spellStart"/>
      <w:r w:rsidR="005F0E5F">
        <w:t>triacylglycerol</w:t>
      </w:r>
      <w:proofErr w:type="spellEnd"/>
      <w:r w:rsidR="005F0E5F">
        <w:t xml:space="preserve"> </w:t>
      </w:r>
      <w:proofErr w:type="spellStart"/>
      <w:r w:rsidR="005F0E5F">
        <w:t>deposition</w:t>
      </w:r>
      <w:proofErr w:type="spellEnd"/>
      <w:r w:rsidR="005F0E5F">
        <w:t xml:space="preserve"> </w:t>
      </w:r>
      <w:proofErr w:type="spellStart"/>
      <w:r w:rsidR="005F0E5F">
        <w:t>pathways</w:t>
      </w:r>
      <w:proofErr w:type="spellEnd"/>
      <w:r w:rsidR="005F0E5F">
        <w:t xml:space="preserve"> </w:t>
      </w:r>
      <w:proofErr w:type="spellStart"/>
      <w:r w:rsidR="005F0E5F">
        <w:t>and</w:t>
      </w:r>
      <w:proofErr w:type="spellEnd"/>
      <w:r w:rsidR="005F0E5F">
        <w:t xml:space="preserve"> </w:t>
      </w:r>
      <w:proofErr w:type="spellStart"/>
      <w:r w:rsidR="005F0E5F">
        <w:t>hepatic</w:t>
      </w:r>
      <w:proofErr w:type="spellEnd"/>
      <w:r w:rsidR="005F0E5F">
        <w:t xml:space="preserve"> </w:t>
      </w:r>
      <w:proofErr w:type="spellStart"/>
      <w:r w:rsidR="005F0E5F">
        <w:t>signs</w:t>
      </w:r>
      <w:proofErr w:type="spellEnd"/>
      <w:r w:rsidR="005F0E5F">
        <w:t xml:space="preserve"> </w:t>
      </w:r>
      <w:proofErr w:type="spellStart"/>
      <w:r w:rsidR="005F0E5F">
        <w:t>of</w:t>
      </w:r>
      <w:proofErr w:type="spellEnd"/>
      <w:r w:rsidR="005F0E5F">
        <w:t xml:space="preserve"> </w:t>
      </w:r>
      <w:proofErr w:type="spellStart"/>
      <w:r w:rsidR="005F0E5F">
        <w:t>injury</w:t>
      </w:r>
      <w:proofErr w:type="spellEnd"/>
      <w:r w:rsidR="005F0E5F">
        <w:t xml:space="preserve"> in </w:t>
      </w:r>
      <w:proofErr w:type="spellStart"/>
      <w:r w:rsidR="005F0E5F">
        <w:t>rats</w:t>
      </w:r>
      <w:proofErr w:type="spellEnd"/>
      <w:r w:rsidR="005F0E5F">
        <w:t xml:space="preserve">. </w:t>
      </w:r>
      <w:proofErr w:type="spellStart"/>
      <w:r w:rsidR="005F0E5F" w:rsidRPr="00602F91">
        <w:rPr>
          <w:b/>
        </w:rPr>
        <w:t>Jour</w:t>
      </w:r>
      <w:r w:rsidRPr="00602F91">
        <w:rPr>
          <w:b/>
        </w:rPr>
        <w:t>nal</w:t>
      </w:r>
      <w:proofErr w:type="spellEnd"/>
      <w:r w:rsidRPr="00602F91">
        <w:rPr>
          <w:b/>
        </w:rPr>
        <w:t xml:space="preserve"> </w:t>
      </w:r>
      <w:proofErr w:type="spellStart"/>
      <w:r w:rsidRPr="00602F91">
        <w:rPr>
          <w:b/>
        </w:rPr>
        <w:t>of</w:t>
      </w:r>
      <w:proofErr w:type="spellEnd"/>
      <w:r w:rsidRPr="00602F91">
        <w:rPr>
          <w:b/>
        </w:rPr>
        <w:t xml:space="preserve"> </w:t>
      </w:r>
      <w:proofErr w:type="spellStart"/>
      <w:r w:rsidRPr="00602F91">
        <w:rPr>
          <w:b/>
        </w:rPr>
        <w:t>Nutritional</w:t>
      </w:r>
      <w:proofErr w:type="spellEnd"/>
      <w:r w:rsidRPr="00602F91">
        <w:rPr>
          <w:b/>
        </w:rPr>
        <w:t xml:space="preserve"> </w:t>
      </w:r>
      <w:proofErr w:type="spellStart"/>
      <w:r w:rsidRPr="00602F91">
        <w:rPr>
          <w:b/>
        </w:rPr>
        <w:t>Biochemistry</w:t>
      </w:r>
      <w:proofErr w:type="spellEnd"/>
      <w:r>
        <w:t xml:space="preserve">, v. </w:t>
      </w:r>
      <w:r w:rsidR="005F0E5F">
        <w:t>46</w:t>
      </w:r>
      <w:r>
        <w:t xml:space="preserve">, p. </w:t>
      </w:r>
      <w:r w:rsidR="005F0E5F">
        <w:t>39–48</w:t>
      </w:r>
      <w:r>
        <w:t>, 2017.</w:t>
      </w:r>
    </w:p>
    <w:p w:rsidR="00602F91" w:rsidRDefault="00DB201B" w:rsidP="00602F91">
      <w:pPr>
        <w:spacing w:line="240" w:lineRule="auto"/>
        <w:ind w:firstLine="0"/>
      </w:pPr>
      <w:r>
        <w:t xml:space="preserve">DE BORBA, Alberto José. </w:t>
      </w:r>
      <w:r w:rsidRPr="00DB201B">
        <w:rPr>
          <w:b/>
        </w:rPr>
        <w:t xml:space="preserve">Efeito da dieta </w:t>
      </w:r>
      <w:proofErr w:type="spellStart"/>
      <w:r w:rsidRPr="00DB201B">
        <w:rPr>
          <w:b/>
        </w:rPr>
        <w:t>hiperlipídico-protéica</w:t>
      </w:r>
      <w:proofErr w:type="spellEnd"/>
      <w:r w:rsidRPr="00DB201B">
        <w:rPr>
          <w:b/>
        </w:rPr>
        <w:t xml:space="preserve"> no metabolismo de ratos </w:t>
      </w:r>
      <w:proofErr w:type="spellStart"/>
      <w:r w:rsidRPr="00DB201B">
        <w:rPr>
          <w:b/>
        </w:rPr>
        <w:t>wistar</w:t>
      </w:r>
      <w:proofErr w:type="spellEnd"/>
      <w:r w:rsidRPr="00DB201B">
        <w:rPr>
          <w:b/>
        </w:rPr>
        <w:t xml:space="preserve"> adultos.</w:t>
      </w:r>
      <w:r>
        <w:t xml:space="preserve"> 2008. 66 p.</w:t>
      </w:r>
      <w:r w:rsidRPr="00DB201B">
        <w:t xml:space="preserve"> </w:t>
      </w:r>
      <w:r>
        <w:t>Dissertação (Mestrado em Patologia) – Universidade Federal do Triângulo Mineiro, Programa de pós-graduação em Patologia, Uberaba, 2008.</w:t>
      </w:r>
    </w:p>
    <w:p w:rsidR="00DB201B" w:rsidRDefault="00602F91" w:rsidP="00602F91">
      <w:pPr>
        <w:spacing w:line="240" w:lineRule="auto"/>
        <w:ind w:firstLine="0"/>
      </w:pPr>
      <w:r>
        <w:t xml:space="preserve">FARIA, Luciana Neves; DE SOUZA, Anelise Andrade. Análise nutricional quantitativa de uma dieta da proteína destinada a todos os públicos. </w:t>
      </w:r>
      <w:proofErr w:type="spellStart"/>
      <w:r w:rsidRPr="00602F91">
        <w:rPr>
          <w:b/>
        </w:rPr>
        <w:t>Demetra</w:t>
      </w:r>
      <w:proofErr w:type="spellEnd"/>
      <w:r w:rsidRPr="00602F91">
        <w:rPr>
          <w:b/>
        </w:rPr>
        <w:t>: alimentação, nutrição &amp; saúde</w:t>
      </w:r>
      <w:r>
        <w:t>, v. 12, ed. 2, p. 385-398, 2017.</w:t>
      </w:r>
    </w:p>
    <w:sectPr w:rsidR="00DB201B" w:rsidSect="00F461EA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97AD7"/>
    <w:multiLevelType w:val="multilevel"/>
    <w:tmpl w:val="E38275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5CBF4DD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9AB"/>
    <w:rsid w:val="00086B5D"/>
    <w:rsid w:val="00252599"/>
    <w:rsid w:val="002C3056"/>
    <w:rsid w:val="002D59D3"/>
    <w:rsid w:val="005F0E5F"/>
    <w:rsid w:val="00602F91"/>
    <w:rsid w:val="006947C8"/>
    <w:rsid w:val="006F2B3A"/>
    <w:rsid w:val="00786E34"/>
    <w:rsid w:val="007E6E3A"/>
    <w:rsid w:val="008C7BD7"/>
    <w:rsid w:val="0095073F"/>
    <w:rsid w:val="009979BC"/>
    <w:rsid w:val="00A17019"/>
    <w:rsid w:val="00AE4688"/>
    <w:rsid w:val="00AF65A5"/>
    <w:rsid w:val="00B052BE"/>
    <w:rsid w:val="00BA3A7D"/>
    <w:rsid w:val="00DB201B"/>
    <w:rsid w:val="00E076F3"/>
    <w:rsid w:val="00E11DE7"/>
    <w:rsid w:val="00EB69D8"/>
    <w:rsid w:val="00EF09AB"/>
    <w:rsid w:val="00F461EA"/>
    <w:rsid w:val="00F97D9C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2E644F-D506-4980-8F3B-8CEAD82C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B5D"/>
    <w:pPr>
      <w:spacing w:after="200" w:line="360" w:lineRule="auto"/>
      <w:ind w:firstLine="709"/>
      <w:jc w:val="both"/>
    </w:pPr>
    <w:rPr>
      <w:rFonts w:ascii="Times New Roman" w:hAnsi="Times New Roman" w:cs="Times New Roman"/>
      <w:sz w:val="24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A17019"/>
    <w:pPr>
      <w:numPr>
        <w:numId w:val="4"/>
      </w:numPr>
      <w:outlineLvl w:val="0"/>
    </w:pPr>
    <w:rPr>
      <w:b/>
      <w:cap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7019"/>
    <w:pPr>
      <w:keepNext/>
      <w:keepLines/>
      <w:numPr>
        <w:ilvl w:val="1"/>
        <w:numId w:val="4"/>
      </w:numPr>
      <w:spacing w:before="40" w:after="120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7019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7019"/>
    <w:rPr>
      <w:rFonts w:ascii="Times New Roman" w:hAnsi="Times New Roman"/>
      <w:b/>
      <w:caps/>
      <w:sz w:val="24"/>
    </w:rPr>
  </w:style>
  <w:style w:type="paragraph" w:styleId="PargrafodaLista">
    <w:name w:val="List Paragraph"/>
    <w:basedOn w:val="Normal"/>
    <w:uiPriority w:val="34"/>
    <w:qFormat/>
    <w:rsid w:val="00A1701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A17019"/>
    <w:rPr>
      <w:rFonts w:ascii="Times New Roman" w:eastAsiaTheme="majorEastAsia" w:hAnsi="Times New Roman" w:cstheme="majorBidi"/>
      <w:sz w:val="24"/>
      <w:szCs w:val="24"/>
    </w:rPr>
  </w:style>
  <w:style w:type="paragraph" w:styleId="SemEspaamento">
    <w:name w:val="No Spacing"/>
    <w:uiPriority w:val="1"/>
    <w:qFormat/>
    <w:rsid w:val="00A17019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A17019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3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1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662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Flaydson Pinto</dc:creator>
  <cp:keywords/>
  <dc:description/>
  <cp:lastModifiedBy>Flaydson Pinto</cp:lastModifiedBy>
  <cp:revision>11</cp:revision>
  <dcterms:created xsi:type="dcterms:W3CDTF">2019-04-03T00:32:00Z</dcterms:created>
  <dcterms:modified xsi:type="dcterms:W3CDTF">2019-05-02T04:47:00Z</dcterms:modified>
</cp:coreProperties>
</file>