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00161" w:rsidRDefault="00937542">
      <w:pPr>
        <w:spacing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Área temática: Nutrição Clínica</w:t>
      </w:r>
    </w:p>
    <w:p w14:paraId="00000002" w14:textId="77777777" w:rsidR="00D00161" w:rsidRDefault="0093754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CONSUMO ALIMENTAR HABITUAL E SUB-RELATO DA INGESTÃO ENERGÉTICA DE MULHERES OBESAS EM VULNERABILIDADE SOCIAL </w:t>
      </w:r>
    </w:p>
    <w:p w14:paraId="00000003" w14:textId="77777777" w:rsidR="00D00161" w:rsidRDefault="00D00161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D00161" w:rsidRDefault="00937542">
      <w:pPr>
        <w:spacing w:after="120" w:line="360" w:lineRule="auto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Dafiny Rodrigues Silva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Praxedes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dafiny_rodrigues96@hotmail.com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;</w:t>
      </w:r>
    </w:p>
    <w:p w14:paraId="00000005" w14:textId="77777777" w:rsidR="00D00161" w:rsidRDefault="00937542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Isabele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Rejane Maranhão Pureza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006" w14:textId="77777777" w:rsidR="00D00161" w:rsidRDefault="00937542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Laís Gomes Lessa Vasconcelos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0000007" w14:textId="77777777" w:rsidR="00D00161" w:rsidRDefault="00937542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Mateus de Lima Macena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00000008" w14:textId="77777777" w:rsidR="00D00161" w:rsidRDefault="00937542">
      <w:pPr>
        <w:spacing w:after="120" w:line="36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André Eduardo da Silva Júnior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00000009" w14:textId="77777777" w:rsidR="00D00161" w:rsidRDefault="00937542">
      <w:pPr>
        <w:spacing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Nassib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Bezerra Bueno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1.</w:t>
      </w:r>
    </w:p>
    <w:p w14:paraId="0000000A" w14:textId="77777777" w:rsidR="00D00161" w:rsidRDefault="00937542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Universidade Federal de Alagoas - UFAL, Maceió, Alagoas, Brasil</w:t>
      </w:r>
    </w:p>
    <w:p w14:paraId="0000000B" w14:textId="77777777" w:rsidR="00D00161" w:rsidRDefault="0093754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INTRODUÇÃO</w:t>
      </w:r>
    </w:p>
    <w:p w14:paraId="0000000C" w14:textId="77777777" w:rsidR="00D00161" w:rsidRDefault="0093754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obesidade tornou-se um problema de saúde pública em escala mundial. Dados do Ministério da Saúde apontam que 18,7% das mulheres brasileiras são obesas. Isto se torna mais expressi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 ao observar que 25,5% de mulheres obesas se encontram no mais baixo estrato de escolaridade. A ingestão dietética está estreitamente relacionada com a prevenção e controle da obesidade, pois torna-se útil para o planejamento de ações de saúde e de recom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endações dietéticas para populações. Contudo, os inquéritos dietéticos são imprecisos, não havendo nenhum padrão ouro para esta ferramenta. </w:t>
      </w:r>
    </w:p>
    <w:p w14:paraId="0000000D" w14:textId="77777777" w:rsidR="00D00161" w:rsidRDefault="0093754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OBJETIVOS</w:t>
      </w:r>
    </w:p>
    <w:p w14:paraId="0000000E" w14:textId="77777777" w:rsidR="00D00161" w:rsidRDefault="00937542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Descrever o consumo alimentar habitual e comparar com as necessidades energéticas de mulheres obesas em v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ulnerabilidade social.</w:t>
      </w:r>
    </w:p>
    <w:p w14:paraId="0000000F" w14:textId="77777777" w:rsidR="00D00161" w:rsidRDefault="0093754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MATERIA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 MÉTODOS</w:t>
      </w:r>
    </w:p>
    <w:p w14:paraId="00000010" w14:textId="77777777" w:rsidR="00D00161" w:rsidRDefault="00937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 estudo é caracterizado como transversal e descritivo. Foi realizado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ambulatório de obesidade do Centro de Recuperação e Educação Nutricional localizado na sétima região administrativa de Maceió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que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possui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menor Índice de Desenvolvimento Humano do município. Foram incluídas mulheres adultas (19-44 anos)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obesas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 outras comorbidades associadas.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determinar o consumo alimentar foi utilizado recordatórios alimentares de 24 horas em três momentos distintos (2 dias da semana e 1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dia de fim de semana). A ingestão alimentar foi referida por meio de medidas caseiras estimadas por um manual fotográf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ico e contabilizadas através de um software. Para levar em consideração a variância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intrapessoal nos múltiplos recordatórios de 24 horas, foi empregado o método de adequação do consumo alimentar habitual proposto pelo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Par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determinar as necessidades energéticas, estimou-se a taxa metabólica de repouso através de calorimetria indireta e multiplicou-se pelo nível de atividade física mensurado por acelerômetros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triaxiais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77777777" w:rsidR="00D00161" w:rsidRDefault="00937542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RESULTADOS</w:t>
      </w:r>
    </w:p>
    <w:p w14:paraId="00000012" w14:textId="30C39994" w:rsidR="00D00161" w:rsidRDefault="00937542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amostra foi composta por 59 mulheres, 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idade média de 31 ±6,95 anos e estavam inseridas nas classes econômicas C e D-E. Apresentavam peso e índice de massa corporal de 80,87 kg e 33,41 kg/m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respectivamente. As participantes realizaram, em média, 3 ±0,81 refeições, com ingestão energética diá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ria média de 1639,24 ±505,27 kcal com a seguinte distribuição calórica e de fibra: carboidratos 859,39 ±293,83 kcal (52,37%), proteínas 312,39 ±49,67 kcal (20,17%) com 1,02 ±0,13 g/kg de peso, lipídio 467,46 ±238,63 kcal (27,47%) e fibras 13 ±3,65 gramas. </w:t>
      </w:r>
      <w:r>
        <w:rPr>
          <w:rFonts w:ascii="Times New Roman" w:eastAsia="Times New Roman" w:hAnsi="Times New Roman" w:cs="Times New Roman"/>
          <w:sz w:val="24"/>
          <w:szCs w:val="24"/>
        </w:rPr>
        <w:t>A ingestão relatada segue as recomendações das Diretrizes Brasileiras de Obesidade, com exceção dos carboidratos e fibras. Ao analisar as necessidades energéticas, as mulheres apresentaram necessidade média de 2235,78 ±450,96 kcal/dia. Quando comparado com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consumo diário relatado,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observou-se a presença de subnotificação nos relatos das participantes, com diferença de 596,54 ±728,98 kcal (p&lt;0,01).</w:t>
      </w:r>
    </w:p>
    <w:p w14:paraId="00000013" w14:textId="77777777" w:rsidR="00D00161" w:rsidRDefault="0093754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CONCLUSÃO</w:t>
      </w:r>
    </w:p>
    <w:p w14:paraId="00000014" w14:textId="77777777" w:rsidR="00D00161" w:rsidRDefault="00937542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 suma, as participantes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apresentaram uma ingestão adequada para os macronutrientes proteínas e l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ipídios, no entanto, apresentaram uma ingestão energética inferior às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suas necessidades, demonstrando a imprecisão no método de recordatório 24 horas. Desta forma, é importante ter cautela ao utilizar este método para avaliar ingestão alimentar em populaçõ</w:t>
      </w:r>
      <w:r>
        <w:rPr>
          <w:rFonts w:ascii="Times New Roman" w:eastAsia="Times New Roman" w:hAnsi="Times New Roman" w:cs="Times New Roman"/>
          <w:sz w:val="24"/>
          <w:szCs w:val="24"/>
        </w:rPr>
        <w:t>es, especialmente de mulheres obesas com baixa renda devido a subnotificação presente nesta população.</w:t>
      </w:r>
    </w:p>
    <w:p w14:paraId="00000015" w14:textId="77777777" w:rsidR="00D00161" w:rsidRDefault="00D00161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0000016" w14:textId="2B39FFA0" w:rsidR="00D00161" w:rsidRDefault="00937542">
      <w:pPr>
        <w:spacing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PALAVRAS-CHAVE: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Calorimentria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Ingestão Calórica; Recomendações N</w:t>
      </w:r>
      <w:r>
        <w:rPr>
          <w:rFonts w:ascii="Times New Roman" w:eastAsia="Times New Roman" w:hAnsi="Times New Roman" w:cs="Times New Roman"/>
          <w:sz w:val="24"/>
          <w:szCs w:val="24"/>
        </w:rPr>
        <w:t>utricionais; Necessidade Energética; Obesidade.</w:t>
      </w:r>
    </w:p>
    <w:p w14:paraId="6DABA1B3" w14:textId="77777777" w:rsidR="00937542" w:rsidRDefault="00937542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4F4D5DE9" w14:textId="77777777" w:rsidR="00937542" w:rsidRDefault="00937542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bookmarkStart w:id="1" w:name="_GoBack"/>
      <w:bookmarkEnd w:id="1"/>
    </w:p>
    <w:p w14:paraId="00000017" w14:textId="6C673AF3" w:rsidR="00D00161" w:rsidRDefault="00937542">
      <w:pPr>
        <w:spacing w:after="120"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lastRenderedPageBreak/>
        <w:t>REFERÊNCIAS</w:t>
      </w:r>
    </w:p>
    <w:p w14:paraId="00000018" w14:textId="77777777" w:rsidR="00D00161" w:rsidRDefault="0093754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ASSOCIAÇÃO BRASILEIRA PARA ESTUDO DA OBESIDADE E SÍNDROME METABÓLICA.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Diretrizes brasileiras de obesidade. </w:t>
      </w:r>
      <w:r>
        <w:rPr>
          <w:rFonts w:ascii="Times New Roman" w:eastAsia="Times New Roman" w:hAnsi="Times New Roman" w:cs="Times New Roman"/>
          <w:sz w:val="24"/>
          <w:szCs w:val="24"/>
        </w:rPr>
        <w:t>São Paulo: ABESO, 2016. 188p.</w:t>
      </w:r>
    </w:p>
    <w:p w14:paraId="00000019" w14:textId="77777777" w:rsidR="00D00161" w:rsidRDefault="009375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COSTA, A. G. V. et al. Questionário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freqüência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consumo alimentar e recordatório de 24 horas; aspectos metodológic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 para avaliação da ingestão de lipídeos.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Rev. Nutr.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v. 19, n. 5, p. 631-641, 2006. </w:t>
      </w:r>
    </w:p>
    <w:p w14:paraId="70A20C41" w14:textId="77777777" w:rsidR="00937542" w:rsidRDefault="009375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3752890" w:rsidR="00D00161" w:rsidRPr="00937542" w:rsidRDefault="009375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MINISTÉRIO DA SAÚDE.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Vigilância de Fatores de Risco e Proteção para Doenças Crônicas por Inquérito Telefônico – VIGITEL 2017: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estimativas sobre frequência e distribuição sociodemográfica de fatores de risco e proteção para doenças crônicas nas capitais dos 26 estados brasileiros e no Distrito Federal em 2017. </w:t>
      </w:r>
      <w:r w:rsidRPr="00937542">
        <w:rPr>
          <w:rFonts w:ascii="Times New Roman" w:eastAsia="Times New Roman" w:hAnsi="Times New Roman" w:cs="Times New Roman"/>
          <w:sz w:val="24"/>
          <w:szCs w:val="24"/>
          <w:lang w:val="en-US"/>
        </w:rPr>
        <w:t>Brasília: MS, 2018. 160p.</w:t>
      </w:r>
    </w:p>
    <w:p w14:paraId="51924530" w14:textId="77777777" w:rsidR="00937542" w:rsidRDefault="0093754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1B" w14:textId="0F4E8007" w:rsidR="00D00161" w:rsidRPr="00937542" w:rsidRDefault="00937542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MALIK, V.S.; WILLETT, </w:t>
      </w:r>
      <w:proofErr w:type="gramStart"/>
      <w:r w:rsidRPr="00937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W.C.;,</w:t>
      </w:r>
      <w:proofErr w:type="gramEnd"/>
      <w:r w:rsidRPr="00937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HU, F.B. Global </w:t>
      </w:r>
      <w:r w:rsidRPr="00937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obesity: Trends, risk factors and policy implications. </w:t>
      </w:r>
      <w:r w:rsidRPr="009375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Nat Rev Endocrinol</w:t>
      </w:r>
      <w:r w:rsidRPr="00937542">
        <w:rPr>
          <w:rFonts w:ascii="Times New Roman" w:eastAsia="Times New Roman" w:hAnsi="Times New Roman" w:cs="Times New Roman"/>
          <w:sz w:val="24"/>
          <w:szCs w:val="24"/>
          <w:lang w:val="en-US"/>
        </w:rPr>
        <w:t>, v. 9, n. 1, p. 13-27, 2013.</w:t>
      </w:r>
    </w:p>
    <w:p w14:paraId="2EC32426" w14:textId="77777777" w:rsidR="00937542" w:rsidRDefault="00937542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C" w14:textId="29C2BC6B" w:rsidR="00D00161" w:rsidRPr="00937542" w:rsidRDefault="00937542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75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NATIONAL RESEARCH COUNCIL. Nutrient Adequacy. Assessment Using Food Consumption Surveys. Washington, DC: </w:t>
      </w:r>
      <w:r w:rsidRPr="00937542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>National Research Council (US) Subcommittee on C</w:t>
      </w:r>
      <w:r w:rsidRPr="00937542"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  <w:t xml:space="preserve">riteria for Dietary Evaluation. </w:t>
      </w:r>
      <w:r w:rsidRPr="00937542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National Academies Press (US)</w:t>
      </w:r>
      <w:r w:rsidRPr="00937542">
        <w:rPr>
          <w:rFonts w:ascii="Times New Roman" w:eastAsia="Times New Roman" w:hAnsi="Times New Roman" w:cs="Times New Roman"/>
          <w:sz w:val="24"/>
          <w:szCs w:val="24"/>
          <w:lang w:val="en-US"/>
        </w:rPr>
        <w:t>; 1986.</w:t>
      </w:r>
    </w:p>
    <w:p w14:paraId="53817DC4" w14:textId="77777777" w:rsidR="00937542" w:rsidRDefault="0093754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1D" w14:textId="75F85929" w:rsidR="00D00161" w:rsidRDefault="0093754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37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PFRIMER, K</w:t>
      </w:r>
      <w:r w:rsidRPr="0093754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937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et al. Under-reporting of food intake and body fatness in independent older people: A doubly labelled water study. </w:t>
      </w:r>
      <w:r w:rsidRPr="009375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Age Ageing</w:t>
      </w:r>
      <w:r w:rsidRPr="00937542">
        <w:rPr>
          <w:rFonts w:ascii="Times New Roman" w:eastAsia="Times New Roman" w:hAnsi="Times New Roman" w:cs="Times New Roman"/>
          <w:sz w:val="24"/>
          <w:szCs w:val="24"/>
          <w:lang w:val="en-US"/>
        </w:rPr>
        <w:t>, v. 44, n. 1, p. 103-8, 2015.</w:t>
      </w:r>
      <w:r w:rsidRPr="00937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52134ED" w14:textId="77777777" w:rsidR="00937542" w:rsidRPr="00937542" w:rsidRDefault="00937542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E" w14:textId="77777777" w:rsidR="00D00161" w:rsidRDefault="0093754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7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WORLD HEALTH ORGAN</w:t>
      </w:r>
      <w:r w:rsidRPr="00937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IZATION. </w:t>
      </w:r>
      <w:r w:rsidRPr="009375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Obesity and overweight.</w:t>
      </w:r>
      <w:r w:rsidRPr="009375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FactSheet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n. 311. 2018.</w:t>
      </w:r>
    </w:p>
    <w:sectPr w:rsidR="00D0016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61"/>
    <w:rsid w:val="00937542"/>
    <w:rsid w:val="00D0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64FB"/>
  <w15:docId w15:val="{940FAB6F-C1A4-4245-B32E-A67844F8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797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Dafiny Rodrigues</cp:lastModifiedBy>
  <cp:revision>2</cp:revision>
  <dcterms:created xsi:type="dcterms:W3CDTF">2019-05-02T22:00:00Z</dcterms:created>
  <dcterms:modified xsi:type="dcterms:W3CDTF">2019-05-02T22:02:00Z</dcterms:modified>
</cp:coreProperties>
</file>