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E9" w:rsidRDefault="002353E9" w:rsidP="002353E9">
      <w:pPr>
        <w:spacing w:line="360" w:lineRule="auto"/>
        <w:jc w:val="center"/>
        <w:rPr>
          <w:b/>
          <w:color w:val="000000" w:themeColor="text1"/>
          <w:sz w:val="28"/>
          <w:szCs w:val="24"/>
          <w:lang w:val="pt-BR"/>
        </w:rPr>
      </w:pPr>
      <w:r w:rsidRPr="002353E9">
        <w:rPr>
          <w:b/>
          <w:color w:val="000000" w:themeColor="text1"/>
          <w:sz w:val="28"/>
          <w:szCs w:val="24"/>
          <w:lang w:val="pt-BR"/>
        </w:rPr>
        <w:t xml:space="preserve">NÍVEIS </w:t>
      </w:r>
      <w:proofErr w:type="gramStart"/>
      <w:r w:rsidRPr="002353E9">
        <w:rPr>
          <w:b/>
          <w:color w:val="000000" w:themeColor="text1"/>
          <w:sz w:val="28"/>
          <w:szCs w:val="24"/>
          <w:lang w:val="pt-BR"/>
        </w:rPr>
        <w:t xml:space="preserve">SÉRICOS DE VITAMINA D </w:t>
      </w:r>
      <w:r w:rsidR="00B53717">
        <w:rPr>
          <w:b/>
          <w:color w:val="000000" w:themeColor="text1"/>
          <w:sz w:val="28"/>
          <w:szCs w:val="24"/>
          <w:lang w:val="pt-BR"/>
        </w:rPr>
        <w:t>E ESTADO NUTRICIONAL DE P</w:t>
      </w:r>
      <w:r w:rsidRPr="002353E9">
        <w:rPr>
          <w:b/>
          <w:color w:val="000000" w:themeColor="text1"/>
          <w:sz w:val="28"/>
          <w:szCs w:val="24"/>
          <w:lang w:val="pt-BR"/>
        </w:rPr>
        <w:t xml:space="preserve">ACIENTES </w:t>
      </w:r>
      <w:r w:rsidR="00B3212D" w:rsidRPr="00B3212D">
        <w:rPr>
          <w:b/>
          <w:color w:val="000000" w:themeColor="text1"/>
          <w:sz w:val="28"/>
          <w:szCs w:val="24"/>
          <w:lang w:val="pt-BR"/>
        </w:rPr>
        <w:t>PORTADORES DO VÍRUS DA IMUNODEFICIÊNCIA HUMANA</w:t>
      </w:r>
      <w:proofErr w:type="gramEnd"/>
      <w:r w:rsidR="00B3212D" w:rsidRPr="00B3212D">
        <w:rPr>
          <w:b/>
          <w:color w:val="000000" w:themeColor="text1"/>
          <w:sz w:val="32"/>
          <w:szCs w:val="24"/>
          <w:lang w:val="pt-BR"/>
        </w:rPr>
        <w:t xml:space="preserve"> </w:t>
      </w:r>
    </w:p>
    <w:p w:rsidR="00FE0EA1" w:rsidRDefault="00FE0EA1" w:rsidP="00555F03">
      <w:pPr>
        <w:spacing w:line="360" w:lineRule="auto"/>
        <w:jc w:val="center"/>
        <w:rPr>
          <w:b/>
          <w:sz w:val="24"/>
          <w:highlight w:val="yellow"/>
        </w:rPr>
      </w:pPr>
    </w:p>
    <w:p w:rsidR="002353E9" w:rsidRPr="00954D80" w:rsidRDefault="00954D80" w:rsidP="00954D80">
      <w:pPr>
        <w:spacing w:line="360" w:lineRule="auto"/>
        <w:jc w:val="center"/>
        <w:rPr>
          <w:b/>
          <w:highlight w:val="yellow"/>
          <w:vertAlign w:val="superscript"/>
        </w:rPr>
      </w:pPr>
      <w:r w:rsidRPr="00954D80">
        <w:rPr>
          <w:b/>
          <w:sz w:val="24"/>
          <w:lang w:val="pt-BR"/>
        </w:rPr>
        <w:t>Isabella Caroline Januário de Santana</w:t>
      </w:r>
      <w:r w:rsidRPr="00954D80">
        <w:rPr>
          <w:b/>
          <w:sz w:val="24"/>
          <w:vertAlign w:val="superscript"/>
          <w:lang w:val="pt-BR"/>
        </w:rPr>
        <w:t>1</w:t>
      </w:r>
      <w:r>
        <w:rPr>
          <w:b/>
        </w:rPr>
        <w:t xml:space="preserve">; </w:t>
      </w:r>
      <w:r w:rsidR="002353E9" w:rsidRPr="00954D80">
        <w:rPr>
          <w:sz w:val="24"/>
          <w:lang w:val="pt-BR"/>
        </w:rPr>
        <w:t>Camila</w:t>
      </w:r>
      <w:r w:rsidR="002353E9" w:rsidRPr="002353E9">
        <w:rPr>
          <w:sz w:val="24"/>
          <w:lang w:val="pt-BR"/>
        </w:rPr>
        <w:t xml:space="preserve"> Tomé da Cunha</w:t>
      </w:r>
      <w:r w:rsidR="00171AC3">
        <w:rPr>
          <w:sz w:val="24"/>
          <w:vertAlign w:val="superscript"/>
          <w:lang w:val="pt-BR"/>
        </w:rPr>
        <w:t>2</w:t>
      </w:r>
      <w:r w:rsidR="002353E9" w:rsidRPr="002353E9">
        <w:rPr>
          <w:sz w:val="24"/>
          <w:lang w:val="pt-BR"/>
        </w:rPr>
        <w:t>; Bruno Soares de Sousa</w:t>
      </w:r>
      <w:r w:rsidR="00171AC3">
        <w:rPr>
          <w:sz w:val="24"/>
          <w:vertAlign w:val="superscript"/>
          <w:lang w:val="pt-BR"/>
        </w:rPr>
        <w:t>3</w:t>
      </w:r>
      <w:r w:rsidR="002353E9" w:rsidRPr="002353E9">
        <w:rPr>
          <w:sz w:val="24"/>
          <w:lang w:val="pt-BR"/>
        </w:rPr>
        <w:t>; Bruna Oliveira de Medeiros</w:t>
      </w:r>
      <w:r w:rsidR="00171AC3" w:rsidRPr="00171AC3">
        <w:rPr>
          <w:sz w:val="24"/>
          <w:vertAlign w:val="superscript"/>
          <w:lang w:val="pt-BR"/>
        </w:rPr>
        <w:t>1</w:t>
      </w:r>
      <w:r w:rsidR="002353E9" w:rsidRPr="002353E9">
        <w:rPr>
          <w:sz w:val="24"/>
          <w:lang w:val="pt-BR"/>
        </w:rPr>
        <w:t>; Luiz Henrique Queiroz de Oliveira</w:t>
      </w:r>
      <w:r w:rsidR="00171AC3" w:rsidRPr="00171AC3">
        <w:rPr>
          <w:sz w:val="24"/>
          <w:vertAlign w:val="superscript"/>
          <w:lang w:val="pt-BR"/>
        </w:rPr>
        <w:t>1</w:t>
      </w:r>
      <w:r w:rsidR="002353E9" w:rsidRPr="002353E9">
        <w:rPr>
          <w:sz w:val="24"/>
          <w:lang w:val="pt-BR"/>
        </w:rPr>
        <w:t xml:space="preserve">; Paola </w:t>
      </w:r>
      <w:proofErr w:type="spellStart"/>
      <w:r w:rsidR="002353E9" w:rsidRPr="002353E9">
        <w:rPr>
          <w:sz w:val="24"/>
          <w:lang w:val="pt-BR"/>
        </w:rPr>
        <w:t>Frassinette</w:t>
      </w:r>
      <w:proofErr w:type="spellEnd"/>
      <w:r w:rsidR="002353E9" w:rsidRPr="002353E9">
        <w:rPr>
          <w:sz w:val="24"/>
          <w:lang w:val="pt-BR"/>
        </w:rPr>
        <w:t xml:space="preserve"> de Oliveira Albuquerque Silva</w:t>
      </w:r>
      <w:r w:rsidR="00171AC3" w:rsidRPr="00171AC3">
        <w:rPr>
          <w:sz w:val="24"/>
          <w:vertAlign w:val="superscript"/>
          <w:lang w:val="pt-BR"/>
        </w:rPr>
        <w:t>3</w:t>
      </w:r>
      <w:r>
        <w:rPr>
          <w:sz w:val="24"/>
          <w:lang w:val="pt-BR"/>
        </w:rPr>
        <w:t>; Gabriela Lima da Silva</w:t>
      </w:r>
      <w:r w:rsidR="00264B6D" w:rsidRPr="00264B6D">
        <w:rPr>
          <w:sz w:val="24"/>
          <w:vertAlign w:val="superscript"/>
          <w:lang w:val="pt-BR"/>
        </w:rPr>
        <w:t>1</w:t>
      </w:r>
      <w:r>
        <w:rPr>
          <w:sz w:val="24"/>
          <w:lang w:val="pt-BR"/>
        </w:rPr>
        <w:t>.</w:t>
      </w:r>
    </w:p>
    <w:p w:rsidR="002353E9" w:rsidRPr="00E96CB7" w:rsidRDefault="002353E9" w:rsidP="002353E9">
      <w:pPr>
        <w:jc w:val="center"/>
        <w:rPr>
          <w:lang w:val="pt-BR"/>
        </w:rPr>
      </w:pPr>
    </w:p>
    <w:p w:rsidR="00171AC3" w:rsidRDefault="00264B6D" w:rsidP="00171AC3">
      <w:pPr>
        <w:adjustRightInd w:val="0"/>
        <w:spacing w:line="360" w:lineRule="auto"/>
        <w:ind w:left="-57"/>
        <w:jc w:val="center"/>
      </w:pPr>
      <w:r>
        <w:t>b</w:t>
      </w:r>
      <w:r w:rsidR="00954D80">
        <w:t>ellacjs97@gmail.com</w:t>
      </w:r>
    </w:p>
    <w:p w:rsidR="00171AC3" w:rsidRDefault="00171AC3" w:rsidP="00171A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>Faculdade Pernambuc</w:t>
      </w:r>
      <w:bookmarkStart w:id="0" w:name="_GoBack"/>
      <w:bookmarkEnd w:id="0"/>
      <w:r w:rsidRPr="00B72A56">
        <w:t xml:space="preserve">ana de Saúde, Av. Mal. Mascarenhas de Morais, 4861 - </w:t>
      </w:r>
      <w:proofErr w:type="spellStart"/>
      <w:r w:rsidRPr="00B72A56">
        <w:t>Imbiribeira</w:t>
      </w:r>
      <w:proofErr w:type="spellEnd"/>
      <w:r w:rsidRPr="00B72A56">
        <w:t>, Recife - PE, 51210-</w:t>
      </w:r>
      <w:proofErr w:type="gramStart"/>
      <w:r w:rsidRPr="00B72A56">
        <w:t>902</w:t>
      </w:r>
      <w:proofErr w:type="gramEnd"/>
    </w:p>
    <w:p w:rsidR="00171AC3" w:rsidRPr="00B72A56" w:rsidRDefault="00171AC3" w:rsidP="00171A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>Universidade Federal de Pernambuco, Av. Prof. Moraes Rego, 1235 - Cidade Universitária, Recife - PE, 50670-</w:t>
      </w:r>
      <w:proofErr w:type="gramStart"/>
      <w:r w:rsidRPr="00B72A56">
        <w:t>901</w:t>
      </w:r>
      <w:proofErr w:type="gramEnd"/>
    </w:p>
    <w:p w:rsidR="00171AC3" w:rsidRPr="00B72A56" w:rsidRDefault="00171AC3" w:rsidP="00171A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 xml:space="preserve">Instituto de Medicina Integral Professor Fernando Figueira, </w:t>
      </w:r>
      <w:proofErr w:type="gramStart"/>
      <w:r w:rsidRPr="00B72A56">
        <w:t>R.</w:t>
      </w:r>
      <w:proofErr w:type="gramEnd"/>
      <w:r w:rsidRPr="00B72A56">
        <w:t xml:space="preserve"> dos Coelhos, 300 - Boa Vista, Recife - PE, 50070-550</w:t>
      </w:r>
    </w:p>
    <w:p w:rsidR="002353E9" w:rsidRPr="0018549C" w:rsidRDefault="002353E9" w:rsidP="002353E9">
      <w:pPr>
        <w:pStyle w:val="Ttulo1"/>
        <w:spacing w:line="360" w:lineRule="auto"/>
        <w:ind w:left="0"/>
        <w:jc w:val="center"/>
        <w:rPr>
          <w:lang w:val="pt-BR"/>
        </w:rPr>
      </w:pPr>
    </w:p>
    <w:p w:rsidR="002353E9" w:rsidRDefault="002353E9" w:rsidP="002353E9">
      <w:pPr>
        <w:widowControl/>
        <w:tabs>
          <w:tab w:val="left" w:pos="5295"/>
          <w:tab w:val="left" w:pos="8460"/>
        </w:tabs>
        <w:suppressAutoHyphens/>
        <w:autoSpaceDE/>
        <w:autoSpaceDN/>
        <w:spacing w:line="360" w:lineRule="auto"/>
        <w:jc w:val="both"/>
        <w:rPr>
          <w:color w:val="000000" w:themeColor="text1"/>
          <w:sz w:val="24"/>
          <w:szCs w:val="24"/>
          <w:lang w:val="pt-BR"/>
        </w:rPr>
      </w:pPr>
      <w:r w:rsidRPr="00B53717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4A0AC" wp14:editId="3464D3F5">
                <wp:simplePos x="0" y="0"/>
                <wp:positionH relativeFrom="column">
                  <wp:posOffset>6097905</wp:posOffset>
                </wp:positionH>
                <wp:positionV relativeFrom="paragraph">
                  <wp:posOffset>7221220</wp:posOffset>
                </wp:positionV>
                <wp:extent cx="123825" cy="142875"/>
                <wp:effectExtent l="5715" t="6985" r="13335" b="12065"/>
                <wp:wrapNone/>
                <wp:docPr id="3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2ED247" id="Rectangle 40" o:spid="_x0000_s1026" style="position:absolute;margin-left:480.15pt;margin-top:568.6pt;width:9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nQOwIAAHQEAAAOAAAAZHJzL2Uyb0RvYy54bWysVNtu2zAMfR+wfxD0vjh2kjU14hRFugwD&#10;uq1Ytw+QZdkWptsoJU729aPkNE3Xt2F+EESKOjo8JL26OWhF9gK8tKai+WRKiTDcNtJ0Ff3xfftu&#10;SYkPzDRMWSMqehSe3qzfvlkNrhSF7a1qBBAEMb4cXEX7EFyZZZ73QjM/sU4YPGwtaBbQhC5rgA2I&#10;rlVWTKfvs8FC48By4T1678ZDuk74bSt4+Nq2XgSiKorcQlohrXVcs/WKlR0w10t+osH+gYVm0uCj&#10;Z6g7FhjZgXwFpSUH620bJtzqzLat5CLlgNnk07+yeeyZEykXFMe7s0z+/8HyL/sHILKp6GxGiWEa&#10;a/QNVWOmU4LMk0CD8yXGPboHiCl6d2/5T0+M3fQYJm4B7NAL1iCtPAqavbgQDY9XST18tg3Cs12w&#10;SatDCzoCogrkkEpyPJdEHALh6MyL2bJYUMLxKJ8Xy6tFeoGVT5cd+PBRWE3ipqKA3BM429/7EMmw&#10;8ikkkbdKNlupVDKgqzcKyJ5hd2zTd0L3l2HKkKGi1wvk8RoiNqo4g9RdnmLUTmOyI3A+jd/YaejH&#10;fhz9yYX0Uq9HiET2xctaBpwOJXVFlxcoUewPpkm9G5hU4x6hlDmpHwWPM+DL2jZHFB/s2Po4qrjp&#10;LfymZMC2r6j/tWMgKFGfDBbwOp9j0UlIxnxxVaABlyf15QkzHKEqGigZt5swztbOgex6fGmUw9hb&#10;LHorU0GeWZ3IYmun1E9jGGfn0k5Rzz+L9R8AAAD//wMAUEsDBBQABgAIAAAAIQAnM0c73wAAAA0B&#10;AAAPAAAAZHJzL2Rvd25yZXYueG1sTI/BTsMwEETvSPyDtUjcqNNWbUiIU6Ei1AsXUrhv4yWJGtuR&#10;7bTJ37M9wXFnnmZnit1kenEhHzpnFSwXCQiytdOdbRR8Hd+fnkGEiFZj7ywpmCnArry/KzDX7mo/&#10;6VLFRnCIDTkqaGMccilD3ZLBsHADWfZ+nDcY+fSN1B6vHG56uUqSrTTYWf7Q4kD7lupzNRoFH3o6&#10;7OvNdK7eMPXffpwjHmalHh+m1xcQkab4B8OtPleHkjud3Gh1EL2CbJusGWVjuU5XIBjJ0ozXnG7S&#10;JktBloX8v6L8BQAA//8DAFBLAQItABQABgAIAAAAIQC2gziS/gAAAOEBAAATAAAAAAAAAAAAAAAA&#10;AAAAAABbQ29udGVudF9UeXBlc10ueG1sUEsBAi0AFAAGAAgAAAAhADj9If/WAAAAlAEAAAsAAAAA&#10;AAAAAAAAAAAALwEAAF9yZWxzLy5yZWxzUEsBAi0AFAAGAAgAAAAhANVPidA7AgAAdAQAAA4AAAAA&#10;AAAAAAAAAAAALgIAAGRycy9lMm9Eb2MueG1sUEsBAi0AFAAGAAgAAAAhACczRzvfAAAADQEAAA8A&#10;AAAAAAAAAAAAAAAAlQQAAGRycy9kb3ducmV2LnhtbFBLBQYAAAAABAAEAPMAAAChBQAAAAA=&#10;" strokecolor="white [3212]"/>
            </w:pict>
          </mc:Fallback>
        </mc:AlternateContent>
      </w:r>
      <w:r w:rsidR="00B87C2C" w:rsidRPr="00B53717">
        <w:rPr>
          <w:b/>
          <w:color w:val="000000" w:themeColor="text1"/>
          <w:sz w:val="24"/>
          <w:szCs w:val="24"/>
          <w:lang w:val="pt-BR"/>
        </w:rPr>
        <w:t>INTRODUÇÃO: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A vitamina D está em evidência em pacientes portadores </w:t>
      </w:r>
      <w:r>
        <w:rPr>
          <w:color w:val="000000" w:themeColor="text1"/>
          <w:sz w:val="24"/>
          <w:szCs w:val="24"/>
          <w:lang w:val="pt-BR"/>
        </w:rPr>
        <w:t>do vírus da imunodeficiência humana,</w:t>
      </w:r>
      <w:r w:rsidRPr="00BA77BD">
        <w:rPr>
          <w:color w:val="000000" w:themeColor="text1"/>
          <w:sz w:val="24"/>
          <w:szCs w:val="24"/>
          <w:lang w:val="pt-BR"/>
        </w:rPr>
        <w:t xml:space="preserve"> atribuído, principalmente,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>à sua atuação no sistema imunológico.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Estudos recentes têm demonstrado que a deficiência atinge </w:t>
      </w:r>
      <w:proofErr w:type="gramStart"/>
      <w:r w:rsidRPr="00BA77BD">
        <w:rPr>
          <w:color w:val="000000" w:themeColor="text1"/>
          <w:sz w:val="24"/>
          <w:szCs w:val="24"/>
          <w:lang w:val="pt-BR"/>
        </w:rPr>
        <w:t>1</w:t>
      </w:r>
      <w:proofErr w:type="gramEnd"/>
      <w:r w:rsidRPr="00BA77BD">
        <w:rPr>
          <w:color w:val="000000" w:themeColor="text1"/>
          <w:sz w:val="24"/>
          <w:szCs w:val="24"/>
          <w:lang w:val="pt-BR"/>
        </w:rPr>
        <w:t xml:space="preserve"> bilhão de pessoa. </w:t>
      </w:r>
      <w:proofErr w:type="spellStart"/>
      <w:proofErr w:type="gramStart"/>
      <w:r w:rsidR="00CF48E2" w:rsidRPr="007133D7">
        <w:rPr>
          <w:color w:val="000000" w:themeColor="text1"/>
          <w:sz w:val="24"/>
          <w:szCs w:val="24"/>
        </w:rPr>
        <w:t>Em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relação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ao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estado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nutricional</w:t>
      </w:r>
      <w:proofErr w:type="spellEnd"/>
      <w:r w:rsidR="00FC61B6">
        <w:rPr>
          <w:color w:val="000000" w:themeColor="text1"/>
          <w:sz w:val="24"/>
          <w:szCs w:val="24"/>
        </w:rPr>
        <w:t xml:space="preserve"> </w:t>
      </w:r>
      <w:proofErr w:type="spellStart"/>
      <w:r w:rsidR="00FC61B6">
        <w:rPr>
          <w:color w:val="000000" w:themeColor="text1"/>
          <w:sz w:val="24"/>
          <w:szCs w:val="24"/>
        </w:rPr>
        <w:t>desses</w:t>
      </w:r>
      <w:proofErr w:type="spellEnd"/>
      <w:r w:rsidR="00FC61B6">
        <w:rPr>
          <w:color w:val="000000" w:themeColor="text1"/>
          <w:sz w:val="24"/>
          <w:szCs w:val="24"/>
        </w:rPr>
        <w:t xml:space="preserve"> </w:t>
      </w:r>
      <w:proofErr w:type="spellStart"/>
      <w:r w:rsidR="00FC61B6">
        <w:rPr>
          <w:color w:val="000000" w:themeColor="text1"/>
          <w:sz w:val="24"/>
          <w:szCs w:val="24"/>
        </w:rPr>
        <w:t>pacientes</w:t>
      </w:r>
      <w:proofErr w:type="spellEnd"/>
      <w:r w:rsidR="001E779C">
        <w:rPr>
          <w:color w:val="000000" w:themeColor="text1"/>
          <w:sz w:val="24"/>
          <w:szCs w:val="24"/>
        </w:rPr>
        <w:t>,</w:t>
      </w:r>
      <w:r w:rsidR="001E779C" w:rsidRPr="001E779C">
        <w:rPr>
          <w:color w:val="000000" w:themeColor="text1"/>
          <w:sz w:val="24"/>
          <w:szCs w:val="24"/>
          <w:lang w:val="pt-PT"/>
        </w:rPr>
        <w:t xml:space="preserve"> </w:t>
      </w:r>
      <w:r w:rsidR="001E779C">
        <w:rPr>
          <w:color w:val="000000" w:themeColor="text1"/>
          <w:sz w:val="24"/>
          <w:szCs w:val="24"/>
          <w:lang w:val="pt-PT"/>
        </w:rPr>
        <w:t>a</w:t>
      </w:r>
      <w:r w:rsidR="001E779C" w:rsidRPr="005B7581">
        <w:rPr>
          <w:color w:val="000000" w:themeColor="text1"/>
          <w:sz w:val="24"/>
          <w:szCs w:val="24"/>
          <w:lang w:val="pt-PT"/>
        </w:rPr>
        <w:t xml:space="preserve">ntes da introdução da </w:t>
      </w:r>
      <w:r w:rsidR="001E779C">
        <w:rPr>
          <w:color w:val="000000" w:themeColor="text1"/>
          <w:sz w:val="24"/>
          <w:szCs w:val="24"/>
          <w:lang w:val="pt-PT"/>
        </w:rPr>
        <w:t>terapia antiretroviral</w:t>
      </w:r>
      <w:r w:rsidR="001E779C" w:rsidRPr="005B7581">
        <w:rPr>
          <w:color w:val="000000" w:themeColor="text1"/>
          <w:sz w:val="24"/>
          <w:szCs w:val="24"/>
          <w:lang w:val="pt-PT"/>
        </w:rPr>
        <w:t>, a desnutrição era o diagnóstico nutricional predominante</w:t>
      </w:r>
      <w:r w:rsidR="001E779C">
        <w:rPr>
          <w:color w:val="000000" w:themeColor="text1"/>
          <w:sz w:val="24"/>
          <w:szCs w:val="24"/>
          <w:lang w:val="pt-PT"/>
        </w:rPr>
        <w:t>.</w:t>
      </w:r>
      <w:proofErr w:type="gramEnd"/>
      <w:r w:rsidR="001E779C">
        <w:rPr>
          <w:color w:val="000000" w:themeColor="text1"/>
          <w:sz w:val="24"/>
          <w:szCs w:val="24"/>
          <w:lang w:val="pt-PT"/>
        </w:rPr>
        <w:t xml:space="preserve"> A</w:t>
      </w:r>
      <w:r w:rsidR="001E779C" w:rsidRPr="005B7581">
        <w:rPr>
          <w:color w:val="000000" w:themeColor="text1"/>
          <w:sz w:val="24"/>
          <w:szCs w:val="24"/>
          <w:lang w:val="pt-PT"/>
        </w:rPr>
        <w:t>pós o uso contínuo desta terapia, tornou-se mais frequente a presença da lipodistrofia</w:t>
      </w:r>
      <w:r w:rsidR="001E779C">
        <w:rPr>
          <w:color w:val="000000" w:themeColor="text1"/>
          <w:sz w:val="24"/>
          <w:szCs w:val="24"/>
          <w:lang w:val="pt-PT"/>
        </w:rPr>
        <w:t>. P</w:t>
      </w:r>
      <w:proofErr w:type="spellStart"/>
      <w:r w:rsidR="00CF48E2" w:rsidRPr="007133D7">
        <w:rPr>
          <w:color w:val="000000" w:themeColor="text1"/>
          <w:sz w:val="24"/>
          <w:szCs w:val="24"/>
        </w:rPr>
        <w:t>essoas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com </w:t>
      </w:r>
      <w:proofErr w:type="spellStart"/>
      <w:r w:rsidR="00CF48E2" w:rsidRPr="007133D7">
        <w:rPr>
          <w:color w:val="000000" w:themeColor="text1"/>
          <w:sz w:val="24"/>
          <w:szCs w:val="24"/>
        </w:rPr>
        <w:t>obesidade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têm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o </w:t>
      </w:r>
      <w:proofErr w:type="spellStart"/>
      <w:r w:rsidR="00CF48E2" w:rsidRPr="007133D7">
        <w:rPr>
          <w:color w:val="000000" w:themeColor="text1"/>
          <w:sz w:val="24"/>
          <w:szCs w:val="24"/>
        </w:rPr>
        <w:t>dobro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do </w:t>
      </w:r>
      <w:proofErr w:type="spellStart"/>
      <w:r w:rsidR="00CF48E2" w:rsidRPr="007133D7">
        <w:rPr>
          <w:color w:val="000000" w:themeColor="text1"/>
          <w:sz w:val="24"/>
          <w:szCs w:val="24"/>
        </w:rPr>
        <w:t>risco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de </w:t>
      </w:r>
      <w:proofErr w:type="spellStart"/>
      <w:r w:rsidR="00CF48E2" w:rsidRPr="007133D7">
        <w:rPr>
          <w:color w:val="000000" w:themeColor="text1"/>
          <w:sz w:val="24"/>
          <w:szCs w:val="24"/>
        </w:rPr>
        <w:t>desenvolver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deficiência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de </w:t>
      </w:r>
      <w:proofErr w:type="spellStart"/>
      <w:r w:rsidR="00CF48E2" w:rsidRPr="007133D7">
        <w:rPr>
          <w:color w:val="000000" w:themeColor="text1"/>
          <w:sz w:val="24"/>
          <w:szCs w:val="24"/>
        </w:rPr>
        <w:t>vitamina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D </w:t>
      </w:r>
      <w:proofErr w:type="spellStart"/>
      <w:r w:rsidR="00CF48E2" w:rsidRPr="007133D7">
        <w:rPr>
          <w:color w:val="000000" w:themeColor="text1"/>
          <w:sz w:val="24"/>
          <w:szCs w:val="24"/>
        </w:rPr>
        <w:t>quando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</w:t>
      </w:r>
      <w:proofErr w:type="spellStart"/>
      <w:r w:rsidR="00CF48E2" w:rsidRPr="007133D7">
        <w:rPr>
          <w:color w:val="000000" w:themeColor="text1"/>
          <w:sz w:val="24"/>
          <w:szCs w:val="24"/>
        </w:rPr>
        <w:t>comparadas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 a </w:t>
      </w:r>
      <w:proofErr w:type="spellStart"/>
      <w:r w:rsidR="00CF48E2" w:rsidRPr="007133D7">
        <w:rPr>
          <w:color w:val="000000" w:themeColor="text1"/>
          <w:sz w:val="24"/>
          <w:szCs w:val="24"/>
        </w:rPr>
        <w:t>eutróficos</w:t>
      </w:r>
      <w:proofErr w:type="spellEnd"/>
      <w:r w:rsidR="00CF48E2" w:rsidRPr="007133D7">
        <w:rPr>
          <w:color w:val="000000" w:themeColor="text1"/>
          <w:sz w:val="24"/>
          <w:szCs w:val="24"/>
        </w:rPr>
        <w:t xml:space="preserve">. </w:t>
      </w:r>
      <w:r w:rsidR="00580E22" w:rsidRPr="00580E22">
        <w:rPr>
          <w:b/>
          <w:color w:val="000000" w:themeColor="text1"/>
          <w:sz w:val="24"/>
          <w:szCs w:val="24"/>
          <w:lang w:val="pt-BR"/>
        </w:rPr>
        <w:t>OBJETIVOS:</w:t>
      </w:r>
      <w:r w:rsidRPr="00BA77BD">
        <w:rPr>
          <w:color w:val="000000" w:themeColor="text1"/>
          <w:sz w:val="24"/>
          <w:szCs w:val="24"/>
          <w:lang w:val="pt-BR"/>
        </w:rPr>
        <w:t xml:space="preserve"> </w:t>
      </w:r>
      <w:r w:rsidR="00F63E46">
        <w:rPr>
          <w:color w:val="000000" w:themeColor="text1"/>
          <w:sz w:val="24"/>
          <w:szCs w:val="24"/>
          <w:lang w:val="pt-BR"/>
        </w:rPr>
        <w:t>V</w:t>
      </w:r>
      <w:r w:rsidRPr="00BA77BD">
        <w:rPr>
          <w:color w:val="000000" w:themeColor="text1"/>
          <w:sz w:val="24"/>
          <w:szCs w:val="24"/>
          <w:lang w:val="pt-BR"/>
        </w:rPr>
        <w:t>erificar os níveis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séricos de vitamina D e </w:t>
      </w:r>
      <w:r w:rsidR="00B53717">
        <w:rPr>
          <w:color w:val="000000" w:themeColor="text1"/>
          <w:sz w:val="24"/>
          <w:szCs w:val="24"/>
          <w:lang w:val="pt-BR"/>
        </w:rPr>
        <w:t>o estado nutricional de</w:t>
      </w:r>
      <w:r>
        <w:rPr>
          <w:color w:val="000000" w:themeColor="text1"/>
          <w:sz w:val="24"/>
          <w:szCs w:val="24"/>
          <w:lang w:val="pt-BR"/>
        </w:rPr>
        <w:t xml:space="preserve"> pacientes</w:t>
      </w:r>
      <w:r w:rsidR="00DA3DB9">
        <w:rPr>
          <w:color w:val="000000" w:themeColor="text1"/>
          <w:sz w:val="24"/>
          <w:szCs w:val="24"/>
          <w:lang w:val="pt-BR"/>
        </w:rPr>
        <w:t xml:space="preserve"> </w:t>
      </w:r>
      <w:r w:rsidR="00DA3DB9" w:rsidRPr="00BA77BD">
        <w:rPr>
          <w:color w:val="000000" w:themeColor="text1"/>
          <w:sz w:val="24"/>
          <w:szCs w:val="24"/>
          <w:lang w:val="pt-BR"/>
        </w:rPr>
        <w:t xml:space="preserve">portadores </w:t>
      </w:r>
      <w:r w:rsidR="00DA3DB9">
        <w:rPr>
          <w:color w:val="000000" w:themeColor="text1"/>
          <w:sz w:val="24"/>
          <w:szCs w:val="24"/>
          <w:lang w:val="pt-BR"/>
        </w:rPr>
        <w:t>do vírus da imunodeficiência humana.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B87C2C" w:rsidRPr="00B53717">
        <w:rPr>
          <w:b/>
          <w:color w:val="000000" w:themeColor="text1"/>
          <w:sz w:val="24"/>
          <w:szCs w:val="24"/>
          <w:lang w:val="pt-BR"/>
        </w:rPr>
        <w:t>MATERIAL E MÉTODO:</w:t>
      </w:r>
      <w:r w:rsidR="00B87C2C"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Trata-se de um estudo descritivo de corte transversal, realizado entre os meses de maio a dezembro de 2018, no ambulatório de infectologia de um hospital escola do Recife. A população do estudo foi composta </w:t>
      </w:r>
      <w:r w:rsidRPr="00985261">
        <w:rPr>
          <w:sz w:val="24"/>
          <w:szCs w:val="24"/>
          <w:lang w:val="pt-BR"/>
        </w:rPr>
        <w:t xml:space="preserve">por pacientes </w:t>
      </w:r>
      <w:r w:rsidRPr="00BA77BD">
        <w:rPr>
          <w:color w:val="000000" w:themeColor="text1"/>
          <w:sz w:val="24"/>
          <w:szCs w:val="24"/>
          <w:lang w:val="pt-BR"/>
        </w:rPr>
        <w:t>com idade igual ou superior a 18 anos, ambos os sexos,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portadores </w:t>
      </w:r>
      <w:r>
        <w:rPr>
          <w:color w:val="000000" w:themeColor="text1"/>
          <w:sz w:val="24"/>
          <w:szCs w:val="24"/>
          <w:lang w:val="pt-BR"/>
        </w:rPr>
        <w:t xml:space="preserve">da síndrome </w:t>
      </w:r>
      <w:r w:rsidRPr="00BA77BD">
        <w:rPr>
          <w:color w:val="000000" w:themeColor="text1"/>
          <w:sz w:val="24"/>
          <w:szCs w:val="24"/>
          <w:lang w:val="pt-BR"/>
        </w:rPr>
        <w:t>que tinham os níveis de vitamina D dosados no último ano.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Foram coletadas </w:t>
      </w:r>
      <w:r>
        <w:rPr>
          <w:color w:val="000000" w:themeColor="text1"/>
          <w:sz w:val="24"/>
          <w:szCs w:val="24"/>
          <w:lang w:val="pt-BR"/>
        </w:rPr>
        <w:t xml:space="preserve">as seguintes </w:t>
      </w:r>
      <w:r w:rsidRPr="00BA77BD">
        <w:rPr>
          <w:color w:val="000000" w:themeColor="text1"/>
          <w:sz w:val="24"/>
          <w:szCs w:val="24"/>
          <w:lang w:val="pt-BR"/>
        </w:rPr>
        <w:t>informações: idade, sexo, tempo de diagnóstico da infecção</w:t>
      </w:r>
      <w:r w:rsidR="00DA3DB9"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>e forma de transmissão do vírus. Para avaliação nutricional, foram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>mensurados peso, altura</w:t>
      </w:r>
      <w:r w:rsidR="00DA3DB9">
        <w:rPr>
          <w:color w:val="000000" w:themeColor="text1"/>
          <w:sz w:val="24"/>
          <w:szCs w:val="24"/>
          <w:lang w:val="pt-BR"/>
        </w:rPr>
        <w:t xml:space="preserve"> e</w:t>
      </w:r>
      <w:r w:rsidRPr="00BA77BD">
        <w:rPr>
          <w:color w:val="000000" w:themeColor="text1"/>
          <w:sz w:val="24"/>
          <w:szCs w:val="24"/>
          <w:lang w:val="pt-BR"/>
        </w:rPr>
        <w:t xml:space="preserve"> índice de massa corporal</w:t>
      </w:r>
      <w:r w:rsidR="00DA3DB9">
        <w:rPr>
          <w:color w:val="000000" w:themeColor="text1"/>
          <w:sz w:val="24"/>
          <w:szCs w:val="24"/>
          <w:lang w:val="pt-BR"/>
        </w:rPr>
        <w:t xml:space="preserve">. </w:t>
      </w:r>
      <w:r w:rsidRPr="00BA77BD">
        <w:rPr>
          <w:color w:val="000000" w:themeColor="text1"/>
          <w:sz w:val="24"/>
          <w:szCs w:val="24"/>
          <w:lang w:val="pt-BR"/>
        </w:rPr>
        <w:t xml:space="preserve">Para a análise estatística os dados foram digitados no programa Excel para </w:t>
      </w:r>
      <w:r w:rsidRPr="00BA77BD">
        <w:rPr>
          <w:i/>
          <w:iCs/>
          <w:color w:val="000000" w:themeColor="text1"/>
          <w:sz w:val="24"/>
          <w:szCs w:val="24"/>
          <w:lang w:val="pt-BR"/>
        </w:rPr>
        <w:t>Windows</w:t>
      </w:r>
      <w:r w:rsidRPr="00BA77BD">
        <w:rPr>
          <w:color w:val="000000" w:themeColor="text1"/>
          <w:sz w:val="24"/>
          <w:szCs w:val="24"/>
          <w:lang w:val="pt-BR"/>
        </w:rPr>
        <w:t>® e as análises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realizadas no Programa </w:t>
      </w:r>
      <w:proofErr w:type="spellStart"/>
      <w:r w:rsidR="00696DAB" w:rsidRPr="00696DAB">
        <w:rPr>
          <w:color w:val="000000" w:themeColor="text1"/>
          <w:sz w:val="24"/>
          <w:szCs w:val="24"/>
          <w:lang w:val="pt-BR"/>
        </w:rPr>
        <w:t>Statistical</w:t>
      </w:r>
      <w:proofErr w:type="spellEnd"/>
      <w:r w:rsidR="00696DAB" w:rsidRPr="00696DAB">
        <w:rPr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00696DAB" w:rsidRPr="00696DAB">
        <w:rPr>
          <w:color w:val="000000" w:themeColor="text1"/>
          <w:sz w:val="24"/>
          <w:szCs w:val="24"/>
          <w:lang w:val="pt-BR"/>
        </w:rPr>
        <w:t>Package</w:t>
      </w:r>
      <w:proofErr w:type="spellEnd"/>
      <w:r w:rsidR="00696DAB" w:rsidRPr="00696DAB">
        <w:rPr>
          <w:color w:val="000000" w:themeColor="text1"/>
          <w:sz w:val="24"/>
          <w:szCs w:val="24"/>
          <w:lang w:val="pt-BR"/>
        </w:rPr>
        <w:t xml:space="preserve"> for </w:t>
      </w:r>
      <w:proofErr w:type="spellStart"/>
      <w:r w:rsidR="00696DAB" w:rsidRPr="00696DAB">
        <w:rPr>
          <w:color w:val="000000" w:themeColor="text1"/>
          <w:sz w:val="24"/>
          <w:szCs w:val="24"/>
          <w:lang w:val="pt-BR"/>
        </w:rPr>
        <w:t>the</w:t>
      </w:r>
      <w:proofErr w:type="spellEnd"/>
      <w:r w:rsidR="00696DAB" w:rsidRPr="00696DAB">
        <w:rPr>
          <w:color w:val="000000" w:themeColor="text1"/>
          <w:sz w:val="24"/>
          <w:szCs w:val="24"/>
          <w:lang w:val="pt-BR"/>
        </w:rPr>
        <w:t xml:space="preserve"> Social </w:t>
      </w:r>
      <w:proofErr w:type="spellStart"/>
      <w:r w:rsidR="00696DAB" w:rsidRPr="00696DAB">
        <w:rPr>
          <w:color w:val="000000" w:themeColor="text1"/>
          <w:sz w:val="24"/>
          <w:szCs w:val="24"/>
          <w:lang w:val="pt-BR"/>
        </w:rPr>
        <w:lastRenderedPageBreak/>
        <w:t>Sciences</w:t>
      </w:r>
      <w:proofErr w:type="spellEnd"/>
      <w:r w:rsidR="00696DAB" w:rsidRPr="00696DAB"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>versão 13.0. Foi adotado nível de significância de 5%.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O projeto foi aprovado no Comitê de Ética em pesquisa para seres humanos, obtendo </w:t>
      </w:r>
      <w:r w:rsidR="00537AC1">
        <w:rPr>
          <w:color w:val="000000" w:themeColor="text1"/>
          <w:sz w:val="24"/>
          <w:szCs w:val="24"/>
          <w:lang w:val="pt-BR"/>
        </w:rPr>
        <w:t>Certificado de Apresentação para Apreciação Ética</w:t>
      </w:r>
      <w:r w:rsidRPr="00BA77BD">
        <w:rPr>
          <w:color w:val="000000" w:themeColor="text1"/>
          <w:sz w:val="24"/>
          <w:szCs w:val="24"/>
          <w:lang w:val="pt-BR"/>
        </w:rPr>
        <w:t xml:space="preserve"> N° 76950417.9.0000.52.01.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B87C2C">
        <w:rPr>
          <w:b/>
          <w:color w:val="000000" w:themeColor="text1"/>
          <w:sz w:val="24"/>
          <w:szCs w:val="24"/>
          <w:lang w:val="pt-BR"/>
        </w:rPr>
        <w:t xml:space="preserve">RESULTADOS: </w:t>
      </w:r>
      <w:r w:rsidR="00DA3DB9" w:rsidRPr="00DA3DB9">
        <w:rPr>
          <w:color w:val="000000" w:themeColor="text1"/>
          <w:sz w:val="24"/>
          <w:szCs w:val="24"/>
          <w:lang w:val="pt-BR"/>
        </w:rPr>
        <w:t xml:space="preserve">A amostra foi composta por 64 pacientes, com idade média de </w:t>
      </w:r>
      <w:r w:rsidR="00DA3DB9" w:rsidRPr="00DA3DB9">
        <w:rPr>
          <w:sz w:val="24"/>
          <w:szCs w:val="24"/>
          <w:lang w:val="pt-BR"/>
        </w:rPr>
        <w:t xml:space="preserve">40,0 ± 10,3 </w:t>
      </w:r>
      <w:r w:rsidR="00DA3DB9" w:rsidRPr="00DA3DB9">
        <w:rPr>
          <w:rFonts w:eastAsiaTheme="minorHAnsi"/>
          <w:color w:val="000000" w:themeColor="text1"/>
          <w:sz w:val="24"/>
          <w:szCs w:val="24"/>
          <w:lang w:val="pt-BR"/>
        </w:rPr>
        <w:t>anos</w:t>
      </w:r>
      <w:r w:rsidR="00F63E46">
        <w:rPr>
          <w:color w:val="000000" w:themeColor="text1"/>
          <w:sz w:val="24"/>
          <w:szCs w:val="24"/>
          <w:lang w:val="pt-BR"/>
        </w:rPr>
        <w:t>, com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F63E46" w:rsidRPr="00DA3DB9">
        <w:rPr>
          <w:color w:val="000000" w:themeColor="text1"/>
          <w:sz w:val="24"/>
          <w:szCs w:val="24"/>
          <w:lang w:val="pt-BR"/>
        </w:rPr>
        <w:t>maior prevalência de indivíduos do sexo feminino (56,3%).</w:t>
      </w:r>
      <w:r w:rsidR="00F63E46" w:rsidRPr="00DA3DB9">
        <w:rPr>
          <w:color w:val="000000" w:themeColor="text1"/>
          <w:sz w:val="24"/>
          <w:lang w:val="pt-BR"/>
        </w:rPr>
        <w:t xml:space="preserve"> </w:t>
      </w:r>
      <w:r w:rsidRPr="00DA3DB9">
        <w:rPr>
          <w:color w:val="000000" w:themeColor="text1"/>
          <w:sz w:val="24"/>
          <w:szCs w:val="24"/>
          <w:lang w:val="pt-BR"/>
        </w:rPr>
        <w:t>Foi encontrado insuficiência de vitamina D em 35,9% dos participantes.</w:t>
      </w:r>
      <w:r w:rsidR="00F63E46">
        <w:rPr>
          <w:color w:val="000000" w:themeColor="text1"/>
          <w:sz w:val="24"/>
          <w:szCs w:val="24"/>
          <w:lang w:val="pt-BR"/>
        </w:rPr>
        <w:t xml:space="preserve"> </w:t>
      </w:r>
      <w:r w:rsidRPr="00DA3DB9">
        <w:rPr>
          <w:color w:val="000000" w:themeColor="text1"/>
          <w:sz w:val="24"/>
          <w:szCs w:val="24"/>
          <w:lang w:val="pt-BR"/>
        </w:rPr>
        <w:t xml:space="preserve"> </w:t>
      </w:r>
      <w:r w:rsidR="00DA3DB9" w:rsidRPr="00DA3DB9">
        <w:rPr>
          <w:color w:val="000000" w:themeColor="text1"/>
          <w:sz w:val="24"/>
          <w:lang w:val="pt-BR"/>
        </w:rPr>
        <w:t>Em relação às características clínicas e de tratamento, a via de transmissão mais prevalente foi à sexual (84,4%), com tempo de diagnóstico da infecção superior a cinco anos (68,3%).</w:t>
      </w:r>
      <w:r w:rsidR="00DA3DB9">
        <w:rPr>
          <w:color w:val="000000" w:themeColor="text1"/>
          <w:sz w:val="24"/>
          <w:szCs w:val="24"/>
          <w:lang w:val="pt-BR"/>
        </w:rPr>
        <w:t xml:space="preserve"> </w:t>
      </w:r>
      <w:r w:rsidRPr="00BA77BD">
        <w:rPr>
          <w:color w:val="000000" w:themeColor="text1"/>
          <w:sz w:val="24"/>
          <w:szCs w:val="24"/>
          <w:lang w:val="pt-BR"/>
        </w:rPr>
        <w:t xml:space="preserve">Referente ao estado nutricional, de acordo com o </w:t>
      </w:r>
      <w:r>
        <w:rPr>
          <w:color w:val="000000" w:themeColor="text1"/>
          <w:sz w:val="24"/>
          <w:szCs w:val="24"/>
          <w:lang w:val="pt-BR"/>
        </w:rPr>
        <w:t>índice de massa corporal</w:t>
      </w:r>
      <w:r w:rsidR="00DA3DB9">
        <w:rPr>
          <w:color w:val="000000" w:themeColor="text1"/>
          <w:sz w:val="24"/>
          <w:szCs w:val="24"/>
          <w:lang w:val="pt-BR"/>
        </w:rPr>
        <w:t>, 50,7%</w:t>
      </w:r>
      <w:r w:rsidRPr="00BA77BD">
        <w:rPr>
          <w:color w:val="000000" w:themeColor="text1"/>
          <w:sz w:val="24"/>
          <w:szCs w:val="24"/>
          <w:lang w:val="pt-BR"/>
        </w:rPr>
        <w:t xml:space="preserve"> da amostra apresentou excesso de peso</w:t>
      </w:r>
      <w:r w:rsidR="00DA3DB9">
        <w:rPr>
          <w:color w:val="000000" w:themeColor="text1"/>
          <w:sz w:val="24"/>
          <w:szCs w:val="24"/>
          <w:lang w:val="pt-BR"/>
        </w:rPr>
        <w:t xml:space="preserve">, 41,3% </w:t>
      </w:r>
      <w:proofErr w:type="spellStart"/>
      <w:r w:rsidR="00DA3DB9">
        <w:rPr>
          <w:color w:val="000000" w:themeColor="text1"/>
          <w:sz w:val="24"/>
          <w:szCs w:val="24"/>
          <w:lang w:val="pt-BR"/>
        </w:rPr>
        <w:t>eutrofia</w:t>
      </w:r>
      <w:proofErr w:type="spellEnd"/>
      <w:r w:rsidR="00DA3DB9">
        <w:rPr>
          <w:color w:val="000000" w:themeColor="text1"/>
          <w:sz w:val="24"/>
          <w:szCs w:val="24"/>
          <w:lang w:val="pt-BR"/>
        </w:rPr>
        <w:t xml:space="preserve"> e 7,9% excesso de peso</w:t>
      </w:r>
      <w:r w:rsidRPr="00BA77BD">
        <w:rPr>
          <w:color w:val="000000" w:themeColor="text1"/>
          <w:sz w:val="24"/>
          <w:szCs w:val="24"/>
          <w:lang w:val="pt-BR"/>
        </w:rPr>
        <w:t xml:space="preserve">. Não houve associação estatisticamente significante entre </w:t>
      </w:r>
      <w:proofErr w:type="spellStart"/>
      <w:r w:rsidRPr="00BA77BD">
        <w:rPr>
          <w:color w:val="000000" w:themeColor="text1"/>
          <w:sz w:val="24"/>
          <w:szCs w:val="24"/>
          <w:lang w:val="pt-BR"/>
        </w:rPr>
        <w:t>hipovitaminose</w:t>
      </w:r>
      <w:proofErr w:type="spellEnd"/>
      <w:r w:rsidRPr="00BA77BD">
        <w:rPr>
          <w:color w:val="000000" w:themeColor="text1"/>
          <w:sz w:val="24"/>
          <w:szCs w:val="24"/>
          <w:lang w:val="pt-BR"/>
        </w:rPr>
        <w:t xml:space="preserve"> D e </w:t>
      </w:r>
      <w:r w:rsidR="00B53717">
        <w:rPr>
          <w:color w:val="000000" w:themeColor="text1"/>
          <w:sz w:val="24"/>
          <w:szCs w:val="24"/>
          <w:lang w:val="pt-BR"/>
        </w:rPr>
        <w:t xml:space="preserve">o estado nutricional </w:t>
      </w:r>
      <w:r w:rsidR="00DA3DB9">
        <w:rPr>
          <w:color w:val="000000" w:themeColor="text1"/>
          <w:sz w:val="24"/>
          <w:szCs w:val="24"/>
          <w:lang w:val="pt-BR"/>
        </w:rPr>
        <w:t>(p= 1,000).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B87C2C" w:rsidRPr="00B87C2C">
        <w:rPr>
          <w:b/>
          <w:color w:val="000000" w:themeColor="text1"/>
          <w:sz w:val="24"/>
          <w:szCs w:val="24"/>
          <w:lang w:val="pt-BR"/>
        </w:rPr>
        <w:t>CONCLUSÃO:</w:t>
      </w:r>
      <w:r w:rsidRPr="006C364D">
        <w:rPr>
          <w:color w:val="000000" w:themeColor="text1"/>
          <w:sz w:val="24"/>
          <w:szCs w:val="24"/>
          <w:lang w:val="pt-BR"/>
        </w:rPr>
        <w:t xml:space="preserve"> </w:t>
      </w:r>
      <w:r w:rsidR="00696DAB">
        <w:rPr>
          <w:color w:val="000000" w:themeColor="text1"/>
          <w:sz w:val="24"/>
          <w:szCs w:val="24"/>
          <w:lang w:val="pt-BR"/>
        </w:rPr>
        <w:t>A</w:t>
      </w:r>
      <w:r w:rsidRPr="006C364D">
        <w:rPr>
          <w:color w:val="000000" w:themeColor="text1"/>
          <w:sz w:val="24"/>
          <w:szCs w:val="24"/>
          <w:lang w:val="pt-BR"/>
        </w:rPr>
        <w:t xml:space="preserve"> deficiência de vitamina D nessa população pode ser comum</w:t>
      </w:r>
      <w:r>
        <w:rPr>
          <w:color w:val="000000" w:themeColor="text1"/>
          <w:sz w:val="24"/>
          <w:szCs w:val="24"/>
          <w:lang w:val="pt-BR"/>
        </w:rPr>
        <w:t xml:space="preserve">, assim como o excesso de peso, </w:t>
      </w:r>
      <w:r w:rsidRPr="006C364D">
        <w:rPr>
          <w:color w:val="000000" w:themeColor="text1"/>
          <w:sz w:val="24"/>
          <w:szCs w:val="24"/>
          <w:lang w:val="pt-BR"/>
        </w:rPr>
        <w:t xml:space="preserve">mostrando que nem sempre a desnutrição prevalece como diagnóstico nutricional nesses pacientes, principalmente quando estes fazem uso regular das medicações </w:t>
      </w:r>
      <w:proofErr w:type="spellStart"/>
      <w:r w:rsidRPr="006C364D">
        <w:rPr>
          <w:color w:val="000000" w:themeColor="text1"/>
          <w:sz w:val="24"/>
          <w:szCs w:val="24"/>
          <w:lang w:val="pt-BR"/>
        </w:rPr>
        <w:t>antiretrovirais</w:t>
      </w:r>
      <w:proofErr w:type="spellEnd"/>
      <w:r w:rsidRPr="006C364D">
        <w:rPr>
          <w:color w:val="000000" w:themeColor="text1"/>
          <w:sz w:val="24"/>
          <w:szCs w:val="24"/>
          <w:lang w:val="pt-BR"/>
        </w:rPr>
        <w:t xml:space="preserve"> e são acompanhados </w:t>
      </w:r>
      <w:proofErr w:type="spellStart"/>
      <w:r w:rsidRPr="006C364D">
        <w:rPr>
          <w:color w:val="000000" w:themeColor="text1"/>
          <w:sz w:val="24"/>
          <w:szCs w:val="24"/>
          <w:lang w:val="pt-BR"/>
        </w:rPr>
        <w:t>ambulatorialmente</w:t>
      </w:r>
      <w:proofErr w:type="spellEnd"/>
      <w:r w:rsidRPr="006C364D">
        <w:rPr>
          <w:color w:val="000000" w:themeColor="text1"/>
          <w:sz w:val="24"/>
          <w:szCs w:val="24"/>
          <w:lang w:val="pt-BR"/>
        </w:rPr>
        <w:t>.</w:t>
      </w:r>
    </w:p>
    <w:p w:rsidR="002353E9" w:rsidRPr="006C364D" w:rsidRDefault="002353E9" w:rsidP="002353E9">
      <w:pPr>
        <w:widowControl/>
        <w:tabs>
          <w:tab w:val="left" w:pos="5295"/>
          <w:tab w:val="left" w:pos="8460"/>
        </w:tabs>
        <w:suppressAutoHyphens/>
        <w:autoSpaceDE/>
        <w:autoSpaceDN/>
        <w:spacing w:line="360" w:lineRule="auto"/>
        <w:jc w:val="both"/>
        <w:rPr>
          <w:color w:val="000000" w:themeColor="text1"/>
          <w:sz w:val="24"/>
          <w:szCs w:val="24"/>
          <w:lang w:val="pt-BR"/>
        </w:rPr>
      </w:pPr>
    </w:p>
    <w:p w:rsidR="002353E9" w:rsidRPr="009D5403" w:rsidRDefault="002353E9" w:rsidP="002353E9">
      <w:pPr>
        <w:pStyle w:val="Corpodetexto"/>
        <w:spacing w:before="9" w:line="360" w:lineRule="auto"/>
        <w:jc w:val="both"/>
        <w:rPr>
          <w:w w:val="105"/>
          <w:lang w:val="pt-BR"/>
        </w:rPr>
      </w:pPr>
      <w:r>
        <w:rPr>
          <w:b/>
          <w:w w:val="105"/>
          <w:lang w:val="pt-BR"/>
        </w:rPr>
        <w:t xml:space="preserve">Palavras-chave: </w:t>
      </w:r>
      <w:r w:rsidRPr="00643FC0">
        <w:rPr>
          <w:color w:val="000000" w:themeColor="text1"/>
          <w:w w:val="105"/>
          <w:lang w:val="pt-BR"/>
        </w:rPr>
        <w:t>HIV</w:t>
      </w:r>
      <w:r>
        <w:rPr>
          <w:color w:val="000000" w:themeColor="text1"/>
          <w:w w:val="105"/>
          <w:lang w:val="pt-BR"/>
        </w:rPr>
        <w:t xml:space="preserve">, </w:t>
      </w:r>
      <w:r w:rsidRPr="009D5403">
        <w:rPr>
          <w:w w:val="105"/>
          <w:lang w:val="pt-BR"/>
        </w:rPr>
        <w:t>Vitamina D</w:t>
      </w:r>
      <w:r>
        <w:rPr>
          <w:w w:val="105"/>
          <w:lang w:val="pt-BR"/>
        </w:rPr>
        <w:t>,</w:t>
      </w:r>
      <w:r w:rsidRPr="009D5403">
        <w:rPr>
          <w:w w:val="105"/>
          <w:lang w:val="pt-BR"/>
        </w:rPr>
        <w:t xml:space="preserve"> </w:t>
      </w:r>
      <w:r w:rsidR="00AC07E4" w:rsidRPr="00AC07E4">
        <w:rPr>
          <w:w w:val="105"/>
          <w:lang w:val="pt-BR"/>
        </w:rPr>
        <w:t>Índice de Massa Corporal</w:t>
      </w:r>
      <w:r w:rsidR="00AC07E4">
        <w:rPr>
          <w:w w:val="105"/>
          <w:lang w:val="pt-BR"/>
        </w:rPr>
        <w:t>.</w:t>
      </w:r>
    </w:p>
    <w:p w:rsidR="00832FD5" w:rsidRDefault="002F3856"/>
    <w:p w:rsidR="002353E9" w:rsidRDefault="007E0F95">
      <w:pPr>
        <w:rPr>
          <w:b/>
          <w:sz w:val="24"/>
          <w:szCs w:val="24"/>
        </w:rPr>
      </w:pPr>
      <w:r w:rsidRPr="002353E9">
        <w:rPr>
          <w:b/>
          <w:sz w:val="24"/>
          <w:szCs w:val="24"/>
        </w:rPr>
        <w:t>REFERÊNCIAS</w:t>
      </w:r>
      <w:r>
        <w:rPr>
          <w:b/>
          <w:sz w:val="24"/>
          <w:szCs w:val="24"/>
        </w:rPr>
        <w:t xml:space="preserve"> BIBLIOGRÁFICAS:</w:t>
      </w:r>
    </w:p>
    <w:p w:rsidR="007E0F95" w:rsidRDefault="007E0F95">
      <w:pPr>
        <w:rPr>
          <w:b/>
          <w:sz w:val="24"/>
          <w:szCs w:val="24"/>
        </w:rPr>
      </w:pPr>
    </w:p>
    <w:p w:rsidR="007E0F95" w:rsidRPr="00954D80" w:rsidRDefault="00954D80" w:rsidP="00954D80">
      <w:pPr>
        <w:spacing w:line="360" w:lineRule="auto"/>
        <w:jc w:val="both"/>
        <w:rPr>
          <w:shd w:val="clear" w:color="auto" w:fill="FFFFFF"/>
        </w:rPr>
      </w:pPr>
      <w:r>
        <w:t xml:space="preserve">1. </w:t>
      </w:r>
      <w:hyperlink r:id="rId6" w:history="1">
        <w:r w:rsidR="001E779C" w:rsidRPr="00954D80">
          <w:rPr>
            <w:rStyle w:val="Hyperlink"/>
            <w:color w:val="auto"/>
            <w:u w:val="none"/>
            <w:shd w:val="clear" w:color="auto" w:fill="FFFFFF"/>
          </w:rPr>
          <w:t xml:space="preserve">CACCAMO, </w:t>
        </w:r>
        <w:r w:rsidR="007E0F95" w:rsidRPr="00954D80">
          <w:rPr>
            <w:rStyle w:val="Hyperlink"/>
            <w:color w:val="auto"/>
            <w:u w:val="none"/>
            <w:shd w:val="clear" w:color="auto" w:fill="FFFFFF"/>
          </w:rPr>
          <w:t>D</w:t>
        </w:r>
      </w:hyperlink>
      <w:r w:rsidR="001E779C" w:rsidRPr="00954D80">
        <w:rPr>
          <w:rStyle w:val="Hyperlink"/>
          <w:color w:val="auto"/>
          <w:u w:val="none"/>
          <w:shd w:val="clear" w:color="auto" w:fill="FFFFFF"/>
        </w:rPr>
        <w:t xml:space="preserve">. </w:t>
      </w:r>
      <w:proofErr w:type="gramStart"/>
      <w:r w:rsidR="001E779C" w:rsidRPr="00954D80">
        <w:rPr>
          <w:rStyle w:val="Hyperlink"/>
          <w:color w:val="auto"/>
          <w:u w:val="none"/>
          <w:shd w:val="clear" w:color="auto" w:fill="FFFFFF"/>
        </w:rPr>
        <w:t>et</w:t>
      </w:r>
      <w:proofErr w:type="gramEnd"/>
      <w:r w:rsidR="001E779C" w:rsidRPr="00954D80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1E779C" w:rsidRPr="00954D80">
        <w:rPr>
          <w:rStyle w:val="Hyperlink"/>
          <w:color w:val="auto"/>
          <w:u w:val="none"/>
          <w:shd w:val="clear" w:color="auto" w:fill="FFFFFF"/>
        </w:rPr>
        <w:t>al.</w:t>
      </w:r>
      <w:r w:rsidR="007E0F95" w:rsidRPr="00954D80">
        <w:rPr>
          <w:shd w:val="clear" w:color="auto" w:fill="FFFFFF"/>
        </w:rPr>
        <w:t>Health</w:t>
      </w:r>
      <w:proofErr w:type="spellEnd"/>
      <w:r w:rsidR="007E0F95" w:rsidRPr="00954D80">
        <w:rPr>
          <w:shd w:val="clear" w:color="auto" w:fill="FFFFFF"/>
        </w:rPr>
        <w:t xml:space="preserve"> </w:t>
      </w:r>
      <w:proofErr w:type="spellStart"/>
      <w:r w:rsidR="007E0F95" w:rsidRPr="00954D80">
        <w:rPr>
          <w:shd w:val="clear" w:color="auto" w:fill="FFFFFF"/>
        </w:rPr>
        <w:t>Risks</w:t>
      </w:r>
      <w:proofErr w:type="spellEnd"/>
      <w:r w:rsidR="007E0F95" w:rsidRPr="00954D80">
        <w:rPr>
          <w:shd w:val="clear" w:color="auto" w:fill="FFFFFF"/>
        </w:rPr>
        <w:t xml:space="preserve"> </w:t>
      </w:r>
      <w:proofErr w:type="spellStart"/>
      <w:r w:rsidR="007E0F95" w:rsidRPr="00954D80">
        <w:rPr>
          <w:shd w:val="clear" w:color="auto" w:fill="FFFFFF"/>
        </w:rPr>
        <w:t>of</w:t>
      </w:r>
      <w:proofErr w:type="spellEnd"/>
      <w:r w:rsidR="007E0F95" w:rsidRPr="00954D80">
        <w:rPr>
          <w:shd w:val="clear" w:color="auto" w:fill="FFFFFF"/>
        </w:rPr>
        <w:t xml:space="preserve"> </w:t>
      </w:r>
      <w:proofErr w:type="spellStart"/>
      <w:r w:rsidR="007E0F95" w:rsidRPr="00954D80">
        <w:rPr>
          <w:shd w:val="clear" w:color="auto" w:fill="FFFFFF"/>
        </w:rPr>
        <w:t>Hypovitaminosis</w:t>
      </w:r>
      <w:proofErr w:type="spellEnd"/>
      <w:r w:rsidR="007E0F95" w:rsidRPr="00954D80">
        <w:rPr>
          <w:shd w:val="clear" w:color="auto" w:fill="FFFFFF"/>
        </w:rPr>
        <w:t xml:space="preserve"> D: A </w:t>
      </w:r>
      <w:proofErr w:type="spellStart"/>
      <w:r w:rsidR="007E0F95" w:rsidRPr="00954D80">
        <w:rPr>
          <w:shd w:val="clear" w:color="auto" w:fill="FFFFFF"/>
        </w:rPr>
        <w:t>Review</w:t>
      </w:r>
      <w:proofErr w:type="spellEnd"/>
      <w:r w:rsidR="007E0F95" w:rsidRPr="00954D80">
        <w:rPr>
          <w:shd w:val="clear" w:color="auto" w:fill="FFFFFF"/>
        </w:rPr>
        <w:t xml:space="preserve"> </w:t>
      </w:r>
      <w:proofErr w:type="spellStart"/>
      <w:r w:rsidR="007E0F95" w:rsidRPr="00954D80">
        <w:rPr>
          <w:shd w:val="clear" w:color="auto" w:fill="FFFFFF"/>
        </w:rPr>
        <w:t>of</w:t>
      </w:r>
      <w:proofErr w:type="spellEnd"/>
      <w:r w:rsidR="007E0F95" w:rsidRPr="00954D80">
        <w:rPr>
          <w:shd w:val="clear" w:color="auto" w:fill="FFFFFF"/>
        </w:rPr>
        <w:t xml:space="preserve"> New Molecular Insights. </w:t>
      </w:r>
      <w:proofErr w:type="spellStart"/>
      <w:r w:rsidR="007E0F95" w:rsidRPr="00954D80">
        <w:rPr>
          <w:b/>
          <w:shd w:val="clear" w:color="auto" w:fill="FFFFFF"/>
        </w:rPr>
        <w:t>Int</w:t>
      </w:r>
      <w:proofErr w:type="spellEnd"/>
      <w:r w:rsidR="007E0F95" w:rsidRPr="00954D80">
        <w:rPr>
          <w:b/>
          <w:shd w:val="clear" w:color="auto" w:fill="FFFFFF"/>
        </w:rPr>
        <w:t xml:space="preserve"> J Mol </w:t>
      </w:r>
      <w:proofErr w:type="spellStart"/>
      <w:r w:rsidR="007E0F95" w:rsidRPr="00954D80">
        <w:rPr>
          <w:b/>
          <w:shd w:val="clear" w:color="auto" w:fill="FFFFFF"/>
        </w:rPr>
        <w:t>Cell</w:t>
      </w:r>
      <w:proofErr w:type="spellEnd"/>
      <w:r w:rsidR="007E0F95" w:rsidRPr="00954D80">
        <w:rPr>
          <w:b/>
          <w:shd w:val="clear" w:color="auto" w:fill="FFFFFF"/>
        </w:rPr>
        <w:t xml:space="preserve"> Med.</w:t>
      </w:r>
      <w:r w:rsidR="001E779C" w:rsidRPr="00954D80">
        <w:rPr>
          <w:shd w:val="clear" w:color="auto" w:fill="FFFFFF"/>
        </w:rPr>
        <w:t>, v.</w:t>
      </w:r>
      <w:r w:rsidR="007E0F95" w:rsidRPr="00954D80">
        <w:rPr>
          <w:shd w:val="clear" w:color="auto" w:fill="FFFFFF"/>
        </w:rPr>
        <w:t>19</w:t>
      </w:r>
      <w:r w:rsidR="001E779C" w:rsidRPr="00954D80">
        <w:rPr>
          <w:shd w:val="clear" w:color="auto" w:fill="FFFFFF"/>
        </w:rPr>
        <w:t>, n.</w:t>
      </w:r>
      <w:r w:rsidR="007E0F95" w:rsidRPr="00954D80">
        <w:rPr>
          <w:shd w:val="clear" w:color="auto" w:fill="FFFFFF"/>
        </w:rPr>
        <w:t>3</w:t>
      </w:r>
      <w:r w:rsidR="001E779C" w:rsidRPr="00954D80">
        <w:rPr>
          <w:shd w:val="clear" w:color="auto" w:fill="FFFFFF"/>
        </w:rPr>
        <w:t>, p.</w:t>
      </w:r>
      <w:r w:rsidR="007E0F95" w:rsidRPr="00954D80">
        <w:rPr>
          <w:shd w:val="clear" w:color="auto" w:fill="FFFFFF"/>
        </w:rPr>
        <w:t>892-909.</w:t>
      </w:r>
      <w:r w:rsidR="001E779C" w:rsidRPr="00954D80">
        <w:rPr>
          <w:shd w:val="clear" w:color="auto" w:fill="FFFFFF"/>
        </w:rPr>
        <w:t xml:space="preserve"> 2018.</w:t>
      </w:r>
    </w:p>
    <w:p w:rsidR="001E779C" w:rsidRPr="00954D80" w:rsidRDefault="00954D80" w:rsidP="00954D80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="001E779C" w:rsidRPr="00954D80">
        <w:rPr>
          <w:shd w:val="clear" w:color="auto" w:fill="FFFFFF"/>
        </w:rPr>
        <w:t xml:space="preserve">MANSUETO, P. et al. </w:t>
      </w:r>
      <w:proofErr w:type="spellStart"/>
      <w:r w:rsidR="001E779C" w:rsidRPr="00954D80">
        <w:rPr>
          <w:shd w:val="clear" w:color="auto" w:fill="FFFFFF"/>
        </w:rPr>
        <w:t>Vitamin</w:t>
      </w:r>
      <w:proofErr w:type="spellEnd"/>
      <w:r w:rsidR="001E779C" w:rsidRPr="00954D80">
        <w:rPr>
          <w:shd w:val="clear" w:color="auto" w:fill="FFFFFF"/>
        </w:rPr>
        <w:t xml:space="preserve"> D </w:t>
      </w:r>
      <w:proofErr w:type="spellStart"/>
      <w:r w:rsidR="001E779C" w:rsidRPr="00954D80">
        <w:rPr>
          <w:shd w:val="clear" w:color="auto" w:fill="FFFFFF"/>
        </w:rPr>
        <w:t>Deficiency</w:t>
      </w:r>
      <w:proofErr w:type="spellEnd"/>
      <w:r w:rsidR="001E779C" w:rsidRPr="00954D80">
        <w:rPr>
          <w:shd w:val="clear" w:color="auto" w:fill="FFFFFF"/>
        </w:rPr>
        <w:t xml:space="preserve"> in HIV </w:t>
      </w:r>
      <w:proofErr w:type="spellStart"/>
      <w:r w:rsidR="001E779C" w:rsidRPr="00954D80">
        <w:rPr>
          <w:shd w:val="clear" w:color="auto" w:fill="FFFFFF"/>
        </w:rPr>
        <w:t>Infection</w:t>
      </w:r>
      <w:proofErr w:type="spellEnd"/>
      <w:r w:rsidR="001E779C" w:rsidRPr="00954D80">
        <w:rPr>
          <w:shd w:val="clear" w:color="auto" w:fill="FFFFFF"/>
        </w:rPr>
        <w:t xml:space="preserve">: </w:t>
      </w:r>
      <w:proofErr w:type="spellStart"/>
      <w:r w:rsidR="001E779C" w:rsidRPr="00954D80">
        <w:rPr>
          <w:shd w:val="clear" w:color="auto" w:fill="FFFFFF"/>
        </w:rPr>
        <w:t>Not</w:t>
      </w:r>
      <w:proofErr w:type="spellEnd"/>
      <w:r w:rsidR="001E779C" w:rsidRPr="00954D80">
        <w:rPr>
          <w:shd w:val="clear" w:color="auto" w:fill="FFFFFF"/>
        </w:rPr>
        <w:t xml:space="preserve"> </w:t>
      </w:r>
      <w:proofErr w:type="spellStart"/>
      <w:r w:rsidR="001E779C" w:rsidRPr="00954D80">
        <w:rPr>
          <w:shd w:val="clear" w:color="auto" w:fill="FFFFFF"/>
        </w:rPr>
        <w:t>Only</w:t>
      </w:r>
      <w:proofErr w:type="spellEnd"/>
      <w:r w:rsidR="001E779C" w:rsidRPr="00954D80">
        <w:rPr>
          <w:shd w:val="clear" w:color="auto" w:fill="FFFFFF"/>
        </w:rPr>
        <w:t xml:space="preserve"> a </w:t>
      </w:r>
      <w:proofErr w:type="spellStart"/>
      <w:r w:rsidR="001E779C" w:rsidRPr="00954D80">
        <w:rPr>
          <w:shd w:val="clear" w:color="auto" w:fill="FFFFFF"/>
        </w:rPr>
        <w:t>Bone</w:t>
      </w:r>
      <w:proofErr w:type="spellEnd"/>
      <w:r w:rsidR="001E779C" w:rsidRPr="00954D80">
        <w:rPr>
          <w:shd w:val="clear" w:color="auto" w:fill="FFFFFF"/>
        </w:rPr>
        <w:t xml:space="preserve"> </w:t>
      </w:r>
      <w:proofErr w:type="spellStart"/>
      <w:r w:rsidR="001E779C" w:rsidRPr="00954D80">
        <w:rPr>
          <w:shd w:val="clear" w:color="auto" w:fill="FFFFFF"/>
        </w:rPr>
        <w:t>Disorder</w:t>
      </w:r>
      <w:proofErr w:type="spellEnd"/>
      <w:r w:rsidR="001E779C" w:rsidRPr="00954D80">
        <w:rPr>
          <w:shd w:val="clear" w:color="auto" w:fill="FFFFFF"/>
        </w:rPr>
        <w:t>. </w:t>
      </w:r>
      <w:proofErr w:type="spellStart"/>
      <w:proofErr w:type="gramStart"/>
      <w:r w:rsidR="001E779C" w:rsidRPr="00954D80">
        <w:rPr>
          <w:rStyle w:val="Forte"/>
          <w:shd w:val="clear" w:color="auto" w:fill="FFFFFF"/>
        </w:rPr>
        <w:t>Biomed</w:t>
      </w:r>
      <w:proofErr w:type="spellEnd"/>
      <w:r w:rsidR="001E779C" w:rsidRPr="00954D80">
        <w:rPr>
          <w:rStyle w:val="Forte"/>
          <w:shd w:val="clear" w:color="auto" w:fill="FFFFFF"/>
        </w:rPr>
        <w:t xml:space="preserve"> </w:t>
      </w:r>
      <w:proofErr w:type="spellStart"/>
      <w:r w:rsidR="001E779C" w:rsidRPr="00954D80">
        <w:rPr>
          <w:rStyle w:val="Forte"/>
          <w:shd w:val="clear" w:color="auto" w:fill="FFFFFF"/>
        </w:rPr>
        <w:t>Research</w:t>
      </w:r>
      <w:proofErr w:type="spellEnd"/>
      <w:r w:rsidR="001E779C" w:rsidRPr="00954D80">
        <w:rPr>
          <w:rStyle w:val="Forte"/>
          <w:shd w:val="clear" w:color="auto" w:fill="FFFFFF"/>
        </w:rPr>
        <w:t xml:space="preserve"> </w:t>
      </w:r>
      <w:proofErr w:type="spellStart"/>
      <w:r w:rsidR="001E779C" w:rsidRPr="00954D80">
        <w:rPr>
          <w:rStyle w:val="Forte"/>
          <w:shd w:val="clear" w:color="auto" w:fill="FFFFFF"/>
        </w:rPr>
        <w:t>International</w:t>
      </w:r>
      <w:proofErr w:type="spellEnd"/>
      <w:r w:rsidR="001E779C" w:rsidRPr="00954D80">
        <w:rPr>
          <w:shd w:val="clear" w:color="auto" w:fill="FFFFFF"/>
        </w:rPr>
        <w:t>, [</w:t>
      </w:r>
      <w:proofErr w:type="spellStart"/>
      <w:r w:rsidR="001E779C" w:rsidRPr="00954D80">
        <w:rPr>
          <w:shd w:val="clear" w:color="auto" w:fill="FFFFFF"/>
        </w:rPr>
        <w:t>s.l</w:t>
      </w:r>
      <w:proofErr w:type="spellEnd"/>
      <w:r w:rsidR="001E779C" w:rsidRPr="00954D80">
        <w:rPr>
          <w:shd w:val="clear" w:color="auto" w:fill="FFFFFF"/>
        </w:rPr>
        <w:t>.], v. 2015, p.1-18.</w:t>
      </w:r>
      <w:proofErr w:type="gramEnd"/>
      <w:r w:rsidR="001E779C" w:rsidRPr="00954D80">
        <w:rPr>
          <w:shd w:val="clear" w:color="auto" w:fill="FFFFFF"/>
        </w:rPr>
        <w:t xml:space="preserve"> 2015.</w:t>
      </w:r>
    </w:p>
    <w:p w:rsidR="0094185D" w:rsidRPr="00954D80" w:rsidRDefault="00954D80" w:rsidP="00954D80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94185D" w:rsidRPr="00954D80">
        <w:rPr>
          <w:shd w:val="clear" w:color="auto" w:fill="FFFFFF"/>
        </w:rPr>
        <w:t xml:space="preserve">WALSH, J. S.; BOWLES, S.; EVANS, A. L. </w:t>
      </w:r>
      <w:proofErr w:type="spellStart"/>
      <w:r w:rsidR="0094185D" w:rsidRPr="00954D80">
        <w:rPr>
          <w:b/>
          <w:shd w:val="clear" w:color="auto" w:fill="FFFFFF"/>
        </w:rPr>
        <w:t>Vitamin</w:t>
      </w:r>
      <w:proofErr w:type="spellEnd"/>
      <w:r w:rsidR="0094185D" w:rsidRPr="00954D80">
        <w:rPr>
          <w:b/>
          <w:shd w:val="clear" w:color="auto" w:fill="FFFFFF"/>
        </w:rPr>
        <w:t xml:space="preserve"> D in </w:t>
      </w:r>
      <w:proofErr w:type="spellStart"/>
      <w:r w:rsidR="0094185D" w:rsidRPr="00954D80">
        <w:rPr>
          <w:b/>
          <w:shd w:val="clear" w:color="auto" w:fill="FFFFFF"/>
        </w:rPr>
        <w:t>obesity</w:t>
      </w:r>
      <w:proofErr w:type="spellEnd"/>
      <w:r w:rsidR="0094185D" w:rsidRPr="00954D80">
        <w:rPr>
          <w:b/>
          <w:shd w:val="clear" w:color="auto" w:fill="FFFFFF"/>
        </w:rPr>
        <w:t>. </w:t>
      </w:r>
      <w:proofErr w:type="spellStart"/>
      <w:r w:rsidR="002F3856" w:rsidRPr="00954D80">
        <w:fldChar w:fldCharType="begin"/>
      </w:r>
      <w:r w:rsidR="002F3856" w:rsidRPr="00954D80">
        <w:instrText xml:space="preserve"> HYPERLINK "https://www.ncbi.nlm.nih.gov/pubmed/28915134" \o "Current opinion in endocrinology, diabetes, and obesity." </w:instrText>
      </w:r>
      <w:r w:rsidR="002F3856" w:rsidRPr="00954D80">
        <w:fldChar w:fldCharType="separate"/>
      </w:r>
      <w:proofErr w:type="gramStart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>Curr</w:t>
      </w:r>
      <w:proofErr w:type="spellEnd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 xml:space="preserve"> </w:t>
      </w:r>
      <w:proofErr w:type="spellStart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>Opin</w:t>
      </w:r>
      <w:proofErr w:type="spellEnd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 xml:space="preserve"> </w:t>
      </w:r>
      <w:proofErr w:type="spellStart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>Endocrinol</w:t>
      </w:r>
      <w:proofErr w:type="spellEnd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 xml:space="preserve"> Diabetes </w:t>
      </w:r>
      <w:proofErr w:type="spellStart"/>
      <w:r w:rsidR="0094185D" w:rsidRPr="00954D80">
        <w:rPr>
          <w:rStyle w:val="Hyperlink"/>
          <w:b/>
          <w:color w:val="auto"/>
          <w:u w:val="none"/>
          <w:shd w:val="clear" w:color="auto" w:fill="FFFFFF"/>
        </w:rPr>
        <w:t>Obes</w:t>
      </w:r>
      <w:proofErr w:type="spellEnd"/>
      <w:r w:rsidR="002F3856" w:rsidRPr="00954D80">
        <w:rPr>
          <w:rStyle w:val="Hyperlink"/>
          <w:b/>
          <w:color w:val="auto"/>
          <w:u w:val="none"/>
          <w:shd w:val="clear" w:color="auto" w:fill="FFFFFF"/>
        </w:rPr>
        <w:fldChar w:fldCharType="end"/>
      </w:r>
      <w:r w:rsidR="0094185D" w:rsidRPr="00954D80">
        <w:rPr>
          <w:shd w:val="clear" w:color="auto" w:fill="FFFFFF"/>
        </w:rPr>
        <w:t>., v.24, n.6, p.389-394.</w:t>
      </w:r>
      <w:proofErr w:type="gramEnd"/>
      <w:r w:rsidR="0094185D" w:rsidRPr="00954D80">
        <w:rPr>
          <w:shd w:val="clear" w:color="auto" w:fill="FFFFFF"/>
        </w:rPr>
        <w:t> 2017</w:t>
      </w:r>
      <w:r w:rsidR="009504EA" w:rsidRPr="00954D80">
        <w:rPr>
          <w:color w:val="000000" w:themeColor="text1"/>
          <w:shd w:val="clear" w:color="auto" w:fill="FFFFFF"/>
        </w:rPr>
        <w:t>.</w:t>
      </w:r>
    </w:p>
    <w:p w:rsidR="00555F03" w:rsidRPr="007E0F95" w:rsidRDefault="00555F03" w:rsidP="007E0F95">
      <w:pPr>
        <w:spacing w:line="360" w:lineRule="auto"/>
        <w:rPr>
          <w:b/>
          <w:sz w:val="24"/>
          <w:szCs w:val="24"/>
        </w:rPr>
      </w:pPr>
    </w:p>
    <w:sectPr w:rsidR="00555F03" w:rsidRPr="007E0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1FE"/>
    <w:multiLevelType w:val="hybridMultilevel"/>
    <w:tmpl w:val="4E8E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B5024"/>
    <w:multiLevelType w:val="hybridMultilevel"/>
    <w:tmpl w:val="57420B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3B5815"/>
    <w:multiLevelType w:val="hybridMultilevel"/>
    <w:tmpl w:val="8D72D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A62B0"/>
    <w:multiLevelType w:val="hybridMultilevel"/>
    <w:tmpl w:val="FB8A89F0"/>
    <w:lvl w:ilvl="0" w:tplc="247C0D20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E9"/>
    <w:rsid w:val="0001697A"/>
    <w:rsid w:val="00171AC3"/>
    <w:rsid w:val="001E779C"/>
    <w:rsid w:val="002353E9"/>
    <w:rsid w:val="00264B6D"/>
    <w:rsid w:val="002F3856"/>
    <w:rsid w:val="00537AC1"/>
    <w:rsid w:val="00555F03"/>
    <w:rsid w:val="00580E22"/>
    <w:rsid w:val="00631B2A"/>
    <w:rsid w:val="00696DAB"/>
    <w:rsid w:val="007E0F95"/>
    <w:rsid w:val="00841592"/>
    <w:rsid w:val="0094185D"/>
    <w:rsid w:val="009504EA"/>
    <w:rsid w:val="00954D80"/>
    <w:rsid w:val="009621B5"/>
    <w:rsid w:val="009B4545"/>
    <w:rsid w:val="00AC07E4"/>
    <w:rsid w:val="00B14261"/>
    <w:rsid w:val="00B3212D"/>
    <w:rsid w:val="00B53717"/>
    <w:rsid w:val="00B87C2C"/>
    <w:rsid w:val="00CF48E2"/>
    <w:rsid w:val="00D904EA"/>
    <w:rsid w:val="00DA3DB9"/>
    <w:rsid w:val="00F63E46"/>
    <w:rsid w:val="00FC61B6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53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2353E9"/>
    <w:pPr>
      <w:ind w:left="6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353E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353E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353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171AC3"/>
    <w:pPr>
      <w:widowControl/>
      <w:suppressAutoHyphens/>
      <w:autoSpaceDE/>
      <w:autoSpaceDN/>
      <w:ind w:left="720"/>
      <w:contextualSpacing/>
    </w:pPr>
    <w:rPr>
      <w:sz w:val="24"/>
      <w:szCs w:val="24"/>
      <w:lang w:val="pt-BR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171A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AC3"/>
    <w:pPr>
      <w:widowControl/>
      <w:suppressAutoHyphens/>
      <w:autoSpaceDE/>
      <w:autoSpaceDN/>
    </w:pPr>
    <w:rPr>
      <w:sz w:val="20"/>
      <w:szCs w:val="20"/>
      <w:lang w:val="pt-BR" w:eastAsia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AC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C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C3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Fontepargpadro"/>
    <w:uiPriority w:val="99"/>
    <w:unhideWhenUsed/>
    <w:rsid w:val="007E0F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E77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53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2353E9"/>
    <w:pPr>
      <w:ind w:left="6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353E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353E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353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171AC3"/>
    <w:pPr>
      <w:widowControl/>
      <w:suppressAutoHyphens/>
      <w:autoSpaceDE/>
      <w:autoSpaceDN/>
      <w:ind w:left="720"/>
      <w:contextualSpacing/>
    </w:pPr>
    <w:rPr>
      <w:sz w:val="24"/>
      <w:szCs w:val="24"/>
      <w:lang w:val="pt-BR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171A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AC3"/>
    <w:pPr>
      <w:widowControl/>
      <w:suppressAutoHyphens/>
      <w:autoSpaceDE/>
      <w:autoSpaceDN/>
    </w:pPr>
    <w:rPr>
      <w:sz w:val="20"/>
      <w:szCs w:val="20"/>
      <w:lang w:val="pt-BR" w:eastAsia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AC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C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C3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Fontepargpadro"/>
    <w:uiPriority w:val="99"/>
    <w:unhideWhenUsed/>
    <w:rsid w:val="007E0F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E7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?term=Caccamo%20D%5BAuthor%5D&amp;cauthor=true&amp;cauthor_uid=295626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de Oliveira</dc:creator>
  <cp:lastModifiedBy>isabellacaroline</cp:lastModifiedBy>
  <cp:revision>2</cp:revision>
  <dcterms:created xsi:type="dcterms:W3CDTF">2019-05-02T14:16:00Z</dcterms:created>
  <dcterms:modified xsi:type="dcterms:W3CDTF">2019-05-02T14:16:00Z</dcterms:modified>
</cp:coreProperties>
</file>