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E42D" w14:textId="577D2F35" w:rsidR="00A05CFC" w:rsidRPr="00617CD5" w:rsidRDefault="00A05CFC" w:rsidP="00617CD5">
      <w:pPr>
        <w:spacing w:line="360" w:lineRule="auto"/>
        <w:jc w:val="right"/>
        <w:rPr>
          <w:rFonts w:ascii="Times New Roman" w:hAnsi="Times New Roman" w:cs="Times New Roman"/>
          <w:sz w:val="24"/>
          <w:szCs w:val="24"/>
        </w:rPr>
      </w:pPr>
      <w:r w:rsidRPr="00617CD5">
        <w:rPr>
          <w:rFonts w:ascii="Times New Roman" w:hAnsi="Times New Roman" w:cs="Times New Roman"/>
          <w:sz w:val="24"/>
          <w:szCs w:val="24"/>
        </w:rPr>
        <w:t xml:space="preserve">Área temática: </w:t>
      </w:r>
      <w:r w:rsidR="000B6A47" w:rsidRPr="00617CD5">
        <w:rPr>
          <w:rFonts w:ascii="Times New Roman" w:hAnsi="Times New Roman" w:cs="Times New Roman"/>
          <w:sz w:val="24"/>
          <w:szCs w:val="24"/>
        </w:rPr>
        <w:t>Alimentação Coletiva</w:t>
      </w:r>
    </w:p>
    <w:p w14:paraId="4B7B998B" w14:textId="41CB2D18" w:rsidR="008B172A" w:rsidRDefault="000B6A47" w:rsidP="00617CD5">
      <w:pPr>
        <w:spacing w:line="360" w:lineRule="auto"/>
        <w:jc w:val="center"/>
        <w:rPr>
          <w:rFonts w:ascii="Times New Roman" w:hAnsi="Times New Roman" w:cs="Times New Roman"/>
          <w:b/>
          <w:sz w:val="28"/>
          <w:szCs w:val="24"/>
        </w:rPr>
      </w:pPr>
      <w:r w:rsidRPr="00AD37A7">
        <w:rPr>
          <w:rFonts w:ascii="Times New Roman" w:hAnsi="Times New Roman" w:cs="Times New Roman"/>
          <w:b/>
          <w:sz w:val="28"/>
          <w:szCs w:val="24"/>
        </w:rPr>
        <w:t>USO DE TEMPERO A BASE DE ERVAS COMO ESTRATÉGIA PARA REDUÇÃO DA INGESTÃO DE SÓDIO POR COMENSAIS DE UMA UNIDADE DE ALI</w:t>
      </w:r>
      <w:r w:rsidR="00996C1A" w:rsidRPr="00AD37A7">
        <w:rPr>
          <w:rFonts w:ascii="Times New Roman" w:hAnsi="Times New Roman" w:cs="Times New Roman"/>
          <w:b/>
          <w:sz w:val="28"/>
          <w:szCs w:val="24"/>
        </w:rPr>
        <w:t>ME</w:t>
      </w:r>
      <w:r w:rsidRPr="00AD37A7">
        <w:rPr>
          <w:rFonts w:ascii="Times New Roman" w:hAnsi="Times New Roman" w:cs="Times New Roman"/>
          <w:b/>
          <w:sz w:val="28"/>
          <w:szCs w:val="24"/>
        </w:rPr>
        <w:t>NTAÇÃO E NUTRIÇÃO</w:t>
      </w:r>
    </w:p>
    <w:p w14:paraId="2A8DC32B" w14:textId="77777777" w:rsidR="00AD37A7" w:rsidRPr="00AD37A7" w:rsidRDefault="00AD37A7" w:rsidP="00617CD5">
      <w:pPr>
        <w:spacing w:line="360" w:lineRule="auto"/>
        <w:jc w:val="center"/>
        <w:rPr>
          <w:rFonts w:ascii="Times New Roman" w:hAnsi="Times New Roman" w:cs="Times New Roman"/>
          <w:b/>
          <w:sz w:val="28"/>
          <w:szCs w:val="24"/>
        </w:rPr>
      </w:pPr>
    </w:p>
    <w:p w14:paraId="5FBE58C3" w14:textId="77777777" w:rsidR="00FC4379" w:rsidRPr="00617CD5" w:rsidRDefault="00A16EE7" w:rsidP="00617CD5">
      <w:pPr>
        <w:spacing w:line="360" w:lineRule="auto"/>
        <w:jc w:val="right"/>
        <w:rPr>
          <w:rFonts w:ascii="Times New Roman" w:hAnsi="Times New Roman" w:cs="Times New Roman"/>
          <w:sz w:val="24"/>
          <w:szCs w:val="24"/>
        </w:rPr>
      </w:pPr>
      <w:r w:rsidRPr="00617CD5">
        <w:rPr>
          <w:rFonts w:ascii="Times New Roman" w:hAnsi="Times New Roman" w:cs="Times New Roman"/>
          <w:b/>
          <w:sz w:val="24"/>
          <w:szCs w:val="24"/>
        </w:rPr>
        <w:t>André Eduardo da Silva Júnior</w:t>
      </w:r>
      <w:r w:rsidRPr="00617CD5">
        <w:rPr>
          <w:rFonts w:ascii="Times New Roman" w:hAnsi="Times New Roman" w:cs="Times New Roman"/>
          <w:sz w:val="24"/>
          <w:szCs w:val="24"/>
        </w:rPr>
        <w:t>¹</w:t>
      </w:r>
      <w:r w:rsidR="00FC4379" w:rsidRPr="00617CD5">
        <w:rPr>
          <w:rFonts w:ascii="Times New Roman" w:hAnsi="Times New Roman" w:cs="Times New Roman"/>
          <w:sz w:val="24"/>
          <w:szCs w:val="24"/>
        </w:rPr>
        <w:t xml:space="preserve"> (andreeduardojr@hotmail.com)</w:t>
      </w:r>
      <w:r w:rsidR="00801301" w:rsidRPr="00617CD5">
        <w:rPr>
          <w:rFonts w:ascii="Times New Roman" w:hAnsi="Times New Roman" w:cs="Times New Roman"/>
          <w:sz w:val="24"/>
          <w:szCs w:val="24"/>
        </w:rPr>
        <w:t xml:space="preserve"> </w:t>
      </w:r>
    </w:p>
    <w:p w14:paraId="246026EE" w14:textId="77777777" w:rsidR="00FC4379" w:rsidRPr="00617CD5" w:rsidRDefault="00801301" w:rsidP="00617CD5">
      <w:pPr>
        <w:spacing w:line="360" w:lineRule="auto"/>
        <w:jc w:val="right"/>
        <w:rPr>
          <w:rFonts w:ascii="Times New Roman" w:hAnsi="Times New Roman" w:cs="Times New Roman"/>
          <w:sz w:val="24"/>
          <w:szCs w:val="24"/>
        </w:rPr>
      </w:pPr>
      <w:r w:rsidRPr="00617CD5">
        <w:rPr>
          <w:rFonts w:ascii="Times New Roman" w:hAnsi="Times New Roman" w:cs="Times New Roman"/>
          <w:sz w:val="24"/>
          <w:szCs w:val="24"/>
        </w:rPr>
        <w:t>Mateus de Lima Macena¹</w:t>
      </w:r>
      <w:r w:rsidR="00CA2661" w:rsidRPr="00617CD5">
        <w:rPr>
          <w:rFonts w:ascii="Times New Roman" w:hAnsi="Times New Roman" w:cs="Times New Roman"/>
          <w:sz w:val="24"/>
          <w:szCs w:val="24"/>
        </w:rPr>
        <w:t xml:space="preserve"> </w:t>
      </w:r>
    </w:p>
    <w:p w14:paraId="17C23621" w14:textId="7719DEE3" w:rsidR="00FC4379" w:rsidRPr="00617CD5" w:rsidRDefault="000B6A47" w:rsidP="00617CD5">
      <w:pPr>
        <w:spacing w:line="360" w:lineRule="auto"/>
        <w:jc w:val="right"/>
        <w:rPr>
          <w:rFonts w:ascii="Times New Roman" w:hAnsi="Times New Roman" w:cs="Times New Roman"/>
          <w:sz w:val="24"/>
          <w:szCs w:val="24"/>
        </w:rPr>
      </w:pPr>
      <w:r w:rsidRPr="00617CD5">
        <w:rPr>
          <w:rFonts w:ascii="Times New Roman" w:hAnsi="Times New Roman" w:cs="Times New Roman"/>
          <w:sz w:val="24"/>
          <w:szCs w:val="24"/>
        </w:rPr>
        <w:t>Laura Beatriz Carvalho Melo do Nascimento¹</w:t>
      </w:r>
      <w:r w:rsidR="00801301" w:rsidRPr="00617CD5">
        <w:rPr>
          <w:rFonts w:ascii="Times New Roman" w:hAnsi="Times New Roman" w:cs="Times New Roman"/>
          <w:sz w:val="24"/>
          <w:szCs w:val="24"/>
        </w:rPr>
        <w:t xml:space="preserve"> </w:t>
      </w:r>
    </w:p>
    <w:p w14:paraId="10A35646" w14:textId="07AB9C7F" w:rsidR="00FC4379" w:rsidRPr="00617CD5" w:rsidRDefault="000B6A47" w:rsidP="00617CD5">
      <w:pPr>
        <w:spacing w:line="360" w:lineRule="auto"/>
        <w:jc w:val="right"/>
        <w:rPr>
          <w:rFonts w:ascii="Times New Roman" w:hAnsi="Times New Roman" w:cs="Times New Roman"/>
          <w:sz w:val="24"/>
          <w:szCs w:val="24"/>
        </w:rPr>
      </w:pPr>
      <w:r w:rsidRPr="00617CD5">
        <w:rPr>
          <w:rFonts w:ascii="Times New Roman" w:hAnsi="Times New Roman" w:cs="Times New Roman"/>
          <w:sz w:val="24"/>
          <w:szCs w:val="24"/>
        </w:rPr>
        <w:t>Bruna Merten Padilha</w:t>
      </w:r>
      <w:r w:rsidR="00A16EE7" w:rsidRPr="00617CD5">
        <w:rPr>
          <w:rFonts w:ascii="Times New Roman" w:hAnsi="Times New Roman" w:cs="Times New Roman"/>
          <w:sz w:val="24"/>
          <w:szCs w:val="24"/>
        </w:rPr>
        <w:t xml:space="preserve">¹ </w:t>
      </w:r>
    </w:p>
    <w:p w14:paraId="65317D71" w14:textId="40774496" w:rsidR="00A16EE7" w:rsidRPr="00617CD5" w:rsidRDefault="000B6A47" w:rsidP="00617CD5">
      <w:pPr>
        <w:spacing w:line="360" w:lineRule="auto"/>
        <w:jc w:val="right"/>
        <w:rPr>
          <w:rFonts w:ascii="Times New Roman" w:hAnsi="Times New Roman" w:cs="Times New Roman"/>
          <w:sz w:val="24"/>
          <w:szCs w:val="24"/>
        </w:rPr>
      </w:pPr>
      <w:r w:rsidRPr="00617CD5">
        <w:rPr>
          <w:rFonts w:ascii="Times New Roman" w:hAnsi="Times New Roman" w:cs="Times New Roman"/>
          <w:sz w:val="24"/>
          <w:szCs w:val="24"/>
        </w:rPr>
        <w:t>Thaysa Barbosa Cavalcante Brandão</w:t>
      </w:r>
      <w:r w:rsidR="00A16EE7" w:rsidRPr="00617CD5">
        <w:rPr>
          <w:rFonts w:ascii="Times New Roman" w:hAnsi="Times New Roman" w:cs="Times New Roman"/>
          <w:sz w:val="24"/>
          <w:szCs w:val="24"/>
        </w:rPr>
        <w:t xml:space="preserve">¹ </w:t>
      </w:r>
    </w:p>
    <w:p w14:paraId="20FA27D2" w14:textId="5B3780A3" w:rsidR="00B00BF9" w:rsidRPr="00617CD5" w:rsidRDefault="00704B11" w:rsidP="00617CD5">
      <w:pPr>
        <w:spacing w:line="360" w:lineRule="auto"/>
        <w:jc w:val="both"/>
        <w:rPr>
          <w:rFonts w:ascii="Times New Roman" w:hAnsi="Times New Roman" w:cs="Times New Roman"/>
          <w:sz w:val="24"/>
          <w:szCs w:val="24"/>
        </w:rPr>
      </w:pPr>
      <w:r w:rsidRPr="00617CD5">
        <w:rPr>
          <w:rFonts w:ascii="Times New Roman" w:hAnsi="Times New Roman" w:cs="Times New Roman"/>
          <w:sz w:val="24"/>
          <w:szCs w:val="24"/>
        </w:rPr>
        <w:t xml:space="preserve">¹ Universidade Federal de Alagoas – UFAL, Maceió, Alagoas, Brasil </w:t>
      </w:r>
    </w:p>
    <w:p w14:paraId="37D66D78" w14:textId="77777777" w:rsidR="00CA7735" w:rsidRPr="00617CD5" w:rsidRDefault="00FC4379" w:rsidP="00617CD5">
      <w:pPr>
        <w:spacing w:line="360" w:lineRule="auto"/>
        <w:jc w:val="both"/>
        <w:rPr>
          <w:rFonts w:ascii="Times New Roman" w:hAnsi="Times New Roman" w:cs="Times New Roman"/>
          <w:b/>
          <w:sz w:val="24"/>
          <w:szCs w:val="24"/>
        </w:rPr>
      </w:pPr>
      <w:r w:rsidRPr="00617CD5">
        <w:rPr>
          <w:rFonts w:ascii="Times New Roman" w:hAnsi="Times New Roman" w:cs="Times New Roman"/>
          <w:b/>
          <w:sz w:val="24"/>
          <w:szCs w:val="24"/>
        </w:rPr>
        <w:t>INTRODUÇÃO</w:t>
      </w:r>
    </w:p>
    <w:p w14:paraId="705FACAF" w14:textId="78486197" w:rsidR="004B18E7" w:rsidRPr="00617CD5" w:rsidRDefault="004B18E7" w:rsidP="00617CD5">
      <w:pPr>
        <w:spacing w:line="360" w:lineRule="auto"/>
        <w:jc w:val="both"/>
        <w:rPr>
          <w:rFonts w:ascii="Times New Roman" w:hAnsi="Times New Roman" w:cs="Times New Roman"/>
          <w:sz w:val="24"/>
          <w:szCs w:val="24"/>
        </w:rPr>
      </w:pPr>
      <w:r w:rsidRPr="00617CD5">
        <w:rPr>
          <w:rFonts w:ascii="Times New Roman" w:hAnsi="Times New Roman" w:cs="Times New Roman"/>
          <w:sz w:val="24"/>
          <w:szCs w:val="24"/>
        </w:rPr>
        <w:t>Os avanços observados na urbanização e na industrialização oportunizaram mudanças nos padrões de alimentação em todo o mundo. A facilidade de acesso nos centros urbanos e na zona rural, a inserção das mulheres no mercado de trabalho e o menor tempo disponível para o preparo de alimentos são os principais fatos que aumentam o consumo de alimentos pré-cozidos e com alto teor de sódio, gordura e açúcar, e o aumento da alimentação fora de casa. No Brasil, estima-se que cada brasileiro tem disponível 4,7g/dia de sódio para consumo nos domicílios, mais que o dobro do limite máximo recomendado de ingestão. Frente aos malefícios associados ao consumo desse micronutriente, estratégias vêm sendo desenvolvidas para promover a sua redução em preparações e produtos alimentícios, sem interferir em sua aceitabilidade.</w:t>
      </w:r>
    </w:p>
    <w:p w14:paraId="00C0B5A4" w14:textId="2191C5D8" w:rsidR="00FC4379" w:rsidRPr="00617CD5" w:rsidRDefault="00FC4379" w:rsidP="00617CD5">
      <w:pPr>
        <w:spacing w:line="360" w:lineRule="auto"/>
        <w:jc w:val="both"/>
        <w:rPr>
          <w:rFonts w:ascii="Times New Roman" w:hAnsi="Times New Roman" w:cs="Times New Roman"/>
          <w:b/>
          <w:sz w:val="24"/>
          <w:szCs w:val="24"/>
        </w:rPr>
      </w:pPr>
      <w:r w:rsidRPr="00617CD5">
        <w:rPr>
          <w:rFonts w:ascii="Times New Roman" w:hAnsi="Times New Roman" w:cs="Times New Roman"/>
          <w:b/>
          <w:sz w:val="24"/>
          <w:szCs w:val="24"/>
        </w:rPr>
        <w:t>OBJETIVO</w:t>
      </w:r>
    </w:p>
    <w:p w14:paraId="7C04FADD" w14:textId="3505D8FD" w:rsidR="00A16EE7" w:rsidRPr="00617CD5" w:rsidRDefault="000B6A47" w:rsidP="00617CD5">
      <w:pPr>
        <w:spacing w:line="360" w:lineRule="auto"/>
        <w:jc w:val="both"/>
        <w:rPr>
          <w:rFonts w:ascii="Times New Roman" w:hAnsi="Times New Roman" w:cs="Times New Roman"/>
          <w:b/>
          <w:sz w:val="24"/>
          <w:szCs w:val="24"/>
        </w:rPr>
      </w:pPr>
      <w:r w:rsidRPr="00617CD5">
        <w:rPr>
          <w:rFonts w:ascii="Times New Roman" w:hAnsi="Times New Roman" w:cs="Times New Roman"/>
          <w:sz w:val="24"/>
          <w:szCs w:val="24"/>
        </w:rPr>
        <w:t>Avaliar a aceitação de preparações proteicas adicionadas do tempero a base de ervas por comensais de uma unidade de alimentação e nutrição.</w:t>
      </w:r>
    </w:p>
    <w:p w14:paraId="6618E985" w14:textId="77777777" w:rsidR="00FC4379" w:rsidRPr="00617CD5" w:rsidRDefault="00FC4379" w:rsidP="00617CD5">
      <w:pPr>
        <w:spacing w:line="360" w:lineRule="auto"/>
        <w:rPr>
          <w:rFonts w:ascii="Times New Roman" w:hAnsi="Times New Roman" w:cs="Times New Roman"/>
          <w:b/>
          <w:sz w:val="24"/>
          <w:szCs w:val="24"/>
        </w:rPr>
      </w:pPr>
      <w:r w:rsidRPr="00617CD5">
        <w:rPr>
          <w:rFonts w:ascii="Times New Roman" w:hAnsi="Times New Roman" w:cs="Times New Roman"/>
          <w:b/>
          <w:sz w:val="24"/>
          <w:szCs w:val="24"/>
        </w:rPr>
        <w:t>MÉTODOS</w:t>
      </w:r>
    </w:p>
    <w:p w14:paraId="242CD3C1" w14:textId="4AD1A3C9" w:rsidR="00592851" w:rsidRPr="00617CD5" w:rsidRDefault="008737F5" w:rsidP="00617CD5">
      <w:pPr>
        <w:spacing w:line="360" w:lineRule="auto"/>
        <w:jc w:val="both"/>
        <w:rPr>
          <w:rFonts w:ascii="Times New Roman" w:hAnsi="Times New Roman" w:cs="Times New Roman"/>
          <w:sz w:val="24"/>
          <w:szCs w:val="24"/>
        </w:rPr>
      </w:pPr>
      <w:r w:rsidRPr="00617CD5">
        <w:rPr>
          <w:rFonts w:ascii="Times New Roman" w:hAnsi="Times New Roman" w:cs="Times New Roman"/>
          <w:sz w:val="24"/>
          <w:szCs w:val="24"/>
        </w:rPr>
        <w:t>Trata-se de um</w:t>
      </w:r>
      <w:r w:rsidR="00592851" w:rsidRPr="00617CD5">
        <w:rPr>
          <w:rFonts w:ascii="Times New Roman" w:hAnsi="Times New Roman" w:cs="Times New Roman"/>
          <w:sz w:val="24"/>
          <w:szCs w:val="24"/>
        </w:rPr>
        <w:t xml:space="preserve"> estudo transversal realizado em uma unidade de alimentação e nutrição</w:t>
      </w:r>
      <w:r w:rsidR="004B18E7" w:rsidRPr="00617CD5">
        <w:rPr>
          <w:rFonts w:ascii="Times New Roman" w:hAnsi="Times New Roman" w:cs="Times New Roman"/>
          <w:sz w:val="24"/>
          <w:szCs w:val="24"/>
        </w:rPr>
        <w:t xml:space="preserve"> </w:t>
      </w:r>
      <w:r w:rsidR="00592851" w:rsidRPr="00617CD5">
        <w:rPr>
          <w:rFonts w:ascii="Times New Roman" w:hAnsi="Times New Roman" w:cs="Times New Roman"/>
          <w:sz w:val="24"/>
          <w:szCs w:val="24"/>
        </w:rPr>
        <w:t>de uma fábrica de revestimentos cerâmicos localizada no Polo Multifabril Industrial José Aprígio Vilela em Marechal Deodoro, Alagoas, selecionada por conveniência.</w:t>
      </w:r>
      <w:r w:rsidRPr="00617CD5">
        <w:rPr>
          <w:rFonts w:ascii="Times New Roman" w:hAnsi="Times New Roman" w:cs="Times New Roman"/>
          <w:sz w:val="24"/>
          <w:szCs w:val="24"/>
        </w:rPr>
        <w:t xml:space="preserve"> </w:t>
      </w:r>
      <w:r w:rsidR="00592851" w:rsidRPr="00617CD5">
        <w:rPr>
          <w:rFonts w:ascii="Times New Roman" w:hAnsi="Times New Roman" w:cs="Times New Roman"/>
          <w:sz w:val="24"/>
          <w:szCs w:val="24"/>
        </w:rPr>
        <w:t xml:space="preserve">Foram incluídos funcionários </w:t>
      </w:r>
      <w:r w:rsidR="00592851" w:rsidRPr="00617CD5">
        <w:rPr>
          <w:rFonts w:ascii="Times New Roman" w:hAnsi="Times New Roman" w:cs="Times New Roman"/>
          <w:sz w:val="24"/>
          <w:szCs w:val="24"/>
        </w:rPr>
        <w:lastRenderedPageBreak/>
        <w:t xml:space="preserve">legalmente contratados pela empresa, maiores de 18 anos e de ambos os sexos. Não foram incluídos indivíduos com alergia ou intolerância aos alimentos envolvidos nas preparações, ou que não gostassem do ingrediente principal da receita, além de portadores de condições clínicas que interferissem na análise sensorial das preparações. O tempero a base de ervas foi desenvolvido com auxílio dos cozinheiros da unidade. Para determinar a composição nutricional das preparações proteicas adicionadas do tempero utilizou-se a Tabela de Composição de Alimentos (TACO), a tabela de composição de alimentos </w:t>
      </w:r>
      <w:proofErr w:type="spellStart"/>
      <w:r w:rsidR="00592851" w:rsidRPr="00617CD5">
        <w:rPr>
          <w:rFonts w:ascii="Times New Roman" w:hAnsi="Times New Roman" w:cs="Times New Roman"/>
          <w:sz w:val="24"/>
          <w:szCs w:val="24"/>
        </w:rPr>
        <w:t>Philippi</w:t>
      </w:r>
      <w:proofErr w:type="spellEnd"/>
      <w:r w:rsidR="00592851" w:rsidRPr="00617CD5">
        <w:rPr>
          <w:rFonts w:ascii="Times New Roman" w:hAnsi="Times New Roman" w:cs="Times New Roman"/>
          <w:sz w:val="24"/>
          <w:szCs w:val="24"/>
        </w:rPr>
        <w:t xml:space="preserve"> e os rótulos, nessa ordem de preferência. Para avaliar a aceitação, foi realizada análise sensorial para duas preparações: peito de frango e acém bovino adicionados do tempero de ervas. Foram considerados os seguintes atributos para avaliação cor, textura, aroma, aparência e avaliação global, em uma escala de 9 pontos. O índice de aceitabilidade foi calculado para todos os atributos.</w:t>
      </w:r>
    </w:p>
    <w:p w14:paraId="395EDC45" w14:textId="4C400B8E" w:rsidR="00A16EE7" w:rsidRPr="00617CD5" w:rsidRDefault="00FC4379" w:rsidP="00617CD5">
      <w:pPr>
        <w:spacing w:line="360" w:lineRule="auto"/>
        <w:jc w:val="both"/>
        <w:rPr>
          <w:rFonts w:ascii="Times New Roman" w:hAnsi="Times New Roman" w:cs="Times New Roman"/>
          <w:b/>
          <w:sz w:val="24"/>
          <w:szCs w:val="24"/>
        </w:rPr>
      </w:pPr>
      <w:r w:rsidRPr="00617CD5">
        <w:rPr>
          <w:rFonts w:ascii="Times New Roman" w:hAnsi="Times New Roman" w:cs="Times New Roman"/>
          <w:b/>
          <w:sz w:val="24"/>
          <w:szCs w:val="24"/>
        </w:rPr>
        <w:t>RESULTADOS</w:t>
      </w:r>
      <w:r w:rsidR="00A16EE7" w:rsidRPr="00617CD5">
        <w:rPr>
          <w:rFonts w:ascii="Times New Roman" w:hAnsi="Times New Roman" w:cs="Times New Roman"/>
          <w:b/>
          <w:sz w:val="24"/>
          <w:szCs w:val="24"/>
        </w:rPr>
        <w:t xml:space="preserve"> </w:t>
      </w:r>
    </w:p>
    <w:p w14:paraId="500820D6" w14:textId="08C52439" w:rsidR="00592851" w:rsidRPr="00617CD5" w:rsidRDefault="00BC68F0" w:rsidP="00617CD5">
      <w:pPr>
        <w:spacing w:line="360" w:lineRule="auto"/>
        <w:jc w:val="both"/>
        <w:rPr>
          <w:rFonts w:ascii="Times New Roman" w:hAnsi="Times New Roman" w:cs="Times New Roman"/>
          <w:b/>
          <w:sz w:val="24"/>
          <w:szCs w:val="24"/>
        </w:rPr>
      </w:pPr>
      <w:r w:rsidRPr="00617CD5">
        <w:rPr>
          <w:rFonts w:ascii="Times New Roman" w:hAnsi="Times New Roman" w:cs="Times New Roman"/>
          <w:sz w:val="24"/>
          <w:szCs w:val="24"/>
        </w:rPr>
        <w:t>Pudemos</w:t>
      </w:r>
      <w:r w:rsidR="00592851" w:rsidRPr="00617CD5">
        <w:rPr>
          <w:rFonts w:ascii="Times New Roman" w:hAnsi="Times New Roman" w:cs="Times New Roman"/>
          <w:sz w:val="24"/>
          <w:szCs w:val="24"/>
        </w:rPr>
        <w:t xml:space="preserve"> observar que a substituição de temperos </w:t>
      </w:r>
      <w:proofErr w:type="spellStart"/>
      <w:r w:rsidR="00592851" w:rsidRPr="00617CD5">
        <w:rPr>
          <w:rFonts w:ascii="Times New Roman" w:hAnsi="Times New Roman" w:cs="Times New Roman"/>
          <w:sz w:val="24"/>
          <w:szCs w:val="24"/>
        </w:rPr>
        <w:t>ultraprocessados</w:t>
      </w:r>
      <w:proofErr w:type="spellEnd"/>
      <w:r w:rsidR="00592851" w:rsidRPr="00617CD5">
        <w:rPr>
          <w:rFonts w:ascii="Times New Roman" w:hAnsi="Times New Roman" w:cs="Times New Roman"/>
          <w:sz w:val="24"/>
          <w:szCs w:val="24"/>
        </w:rPr>
        <w:t xml:space="preserve"> por temperos</w:t>
      </w:r>
      <w:r w:rsidRPr="00617CD5">
        <w:rPr>
          <w:rFonts w:ascii="Times New Roman" w:hAnsi="Times New Roman" w:cs="Times New Roman"/>
          <w:sz w:val="24"/>
          <w:szCs w:val="24"/>
        </w:rPr>
        <w:t xml:space="preserve"> à base de </w:t>
      </w:r>
      <w:r w:rsidR="00592851" w:rsidRPr="00617CD5">
        <w:rPr>
          <w:rFonts w:ascii="Times New Roman" w:hAnsi="Times New Roman" w:cs="Times New Roman"/>
          <w:sz w:val="24"/>
          <w:szCs w:val="24"/>
        </w:rPr>
        <w:t>ervas</w:t>
      </w:r>
      <w:r w:rsidR="00FF752E" w:rsidRPr="00617CD5">
        <w:rPr>
          <w:rFonts w:ascii="Times New Roman" w:hAnsi="Times New Roman" w:cs="Times New Roman"/>
          <w:sz w:val="24"/>
          <w:szCs w:val="24"/>
        </w:rPr>
        <w:t xml:space="preserve"> </w:t>
      </w:r>
      <w:r w:rsidR="00592851" w:rsidRPr="00617CD5">
        <w:rPr>
          <w:rFonts w:ascii="Times New Roman" w:hAnsi="Times New Roman" w:cs="Times New Roman"/>
          <w:sz w:val="24"/>
          <w:szCs w:val="24"/>
        </w:rPr>
        <w:t xml:space="preserve">promoveu um aumento nos teores de diversos minerais e, de forma mais importante considerando o objetivo deste trabalho, observou-se uma importante redução nos teores de sódio de 60,2% e 23,3% no peito de frango e no acém bovino chapeados, respectivamente. </w:t>
      </w:r>
      <w:r w:rsidR="00FF752E" w:rsidRPr="00617CD5">
        <w:rPr>
          <w:rFonts w:ascii="Times New Roman" w:hAnsi="Times New Roman" w:cs="Times New Roman"/>
          <w:sz w:val="24"/>
          <w:szCs w:val="24"/>
        </w:rPr>
        <w:t xml:space="preserve"> A aceitação global do</w:t>
      </w:r>
      <w:r w:rsidR="00592851" w:rsidRPr="00617CD5">
        <w:rPr>
          <w:rFonts w:ascii="Times New Roman" w:hAnsi="Times New Roman" w:cs="Times New Roman"/>
          <w:sz w:val="24"/>
          <w:szCs w:val="24"/>
        </w:rPr>
        <w:t xml:space="preserve"> peito de frango </w:t>
      </w:r>
      <w:r w:rsidR="00FF752E" w:rsidRPr="00617CD5">
        <w:rPr>
          <w:rFonts w:ascii="Times New Roman" w:hAnsi="Times New Roman" w:cs="Times New Roman"/>
          <w:sz w:val="24"/>
          <w:szCs w:val="24"/>
        </w:rPr>
        <w:t>foi de 87,8%</w:t>
      </w:r>
      <w:r w:rsidR="004B18E7" w:rsidRPr="00617CD5">
        <w:rPr>
          <w:rFonts w:ascii="Times New Roman" w:hAnsi="Times New Roman" w:cs="Times New Roman"/>
          <w:sz w:val="24"/>
          <w:szCs w:val="24"/>
        </w:rPr>
        <w:t xml:space="preserve"> e</w:t>
      </w:r>
      <w:r w:rsidR="00FF752E" w:rsidRPr="00617CD5">
        <w:rPr>
          <w:rFonts w:ascii="Times New Roman" w:hAnsi="Times New Roman" w:cs="Times New Roman"/>
          <w:sz w:val="24"/>
          <w:szCs w:val="24"/>
        </w:rPr>
        <w:t xml:space="preserve"> </w:t>
      </w:r>
      <w:r w:rsidR="004B18E7" w:rsidRPr="00617CD5">
        <w:rPr>
          <w:rFonts w:ascii="Times New Roman" w:hAnsi="Times New Roman" w:cs="Times New Roman"/>
          <w:sz w:val="24"/>
          <w:szCs w:val="24"/>
        </w:rPr>
        <w:t>d</w:t>
      </w:r>
      <w:r w:rsidR="00FF752E" w:rsidRPr="00617CD5">
        <w:rPr>
          <w:rFonts w:ascii="Times New Roman" w:hAnsi="Times New Roman" w:cs="Times New Roman"/>
          <w:sz w:val="24"/>
          <w:szCs w:val="24"/>
        </w:rPr>
        <w:t>o acém bovino</w:t>
      </w:r>
      <w:r w:rsidR="004B18E7" w:rsidRPr="00617CD5">
        <w:rPr>
          <w:rFonts w:ascii="Times New Roman" w:hAnsi="Times New Roman" w:cs="Times New Roman"/>
          <w:sz w:val="24"/>
          <w:szCs w:val="24"/>
        </w:rPr>
        <w:t xml:space="preserve"> foi de </w:t>
      </w:r>
      <w:r w:rsidR="00FF752E" w:rsidRPr="00617CD5">
        <w:rPr>
          <w:rFonts w:ascii="Times New Roman" w:hAnsi="Times New Roman" w:cs="Times New Roman"/>
          <w:sz w:val="24"/>
          <w:szCs w:val="24"/>
        </w:rPr>
        <w:t xml:space="preserve">83,8%. A literatura considera como preparações bem aceitas quando o índice de aceitabilidade é superior a </w:t>
      </w:r>
      <w:r w:rsidR="004B18E7" w:rsidRPr="00617CD5">
        <w:rPr>
          <w:rFonts w:ascii="Times New Roman" w:hAnsi="Times New Roman" w:cs="Times New Roman"/>
          <w:sz w:val="24"/>
          <w:szCs w:val="24"/>
        </w:rPr>
        <w:t>70%, desta forma as preparações avaliadas neste estudo foram bem aceitas nesse grupo de comensais.</w:t>
      </w:r>
      <w:r w:rsidR="00FF752E" w:rsidRPr="00617CD5">
        <w:rPr>
          <w:rFonts w:ascii="Times New Roman" w:hAnsi="Times New Roman" w:cs="Times New Roman"/>
          <w:sz w:val="24"/>
          <w:szCs w:val="24"/>
        </w:rPr>
        <w:t xml:space="preserve"> </w:t>
      </w:r>
    </w:p>
    <w:p w14:paraId="1D0CF1A9" w14:textId="77777777" w:rsidR="00A16EE7" w:rsidRPr="00617CD5" w:rsidRDefault="00FC4379" w:rsidP="00617CD5">
      <w:pPr>
        <w:spacing w:line="360" w:lineRule="auto"/>
        <w:jc w:val="both"/>
        <w:rPr>
          <w:rFonts w:ascii="Times New Roman" w:hAnsi="Times New Roman" w:cs="Times New Roman"/>
          <w:b/>
          <w:sz w:val="24"/>
          <w:szCs w:val="24"/>
        </w:rPr>
      </w:pPr>
      <w:r w:rsidRPr="00617CD5">
        <w:rPr>
          <w:rFonts w:ascii="Times New Roman" w:hAnsi="Times New Roman" w:cs="Times New Roman"/>
          <w:b/>
          <w:sz w:val="24"/>
          <w:szCs w:val="24"/>
        </w:rPr>
        <w:t>CONCLUSÃO</w:t>
      </w:r>
    </w:p>
    <w:p w14:paraId="149FA542" w14:textId="7AFC3DB4" w:rsidR="00C64748" w:rsidRPr="00617CD5" w:rsidRDefault="000B6A47" w:rsidP="00617CD5">
      <w:pPr>
        <w:spacing w:line="360" w:lineRule="auto"/>
        <w:jc w:val="both"/>
        <w:rPr>
          <w:rFonts w:ascii="Times New Roman" w:hAnsi="Times New Roman" w:cs="Times New Roman"/>
          <w:sz w:val="24"/>
          <w:szCs w:val="24"/>
        </w:rPr>
      </w:pPr>
      <w:r w:rsidRPr="00617CD5">
        <w:rPr>
          <w:rFonts w:ascii="Times New Roman" w:hAnsi="Times New Roman" w:cs="Times New Roman"/>
          <w:sz w:val="24"/>
          <w:szCs w:val="24"/>
        </w:rPr>
        <w:t>Conclui-se que</w:t>
      </w:r>
      <w:r w:rsidR="00592851" w:rsidRPr="00617CD5">
        <w:rPr>
          <w:rFonts w:ascii="Times New Roman" w:hAnsi="Times New Roman" w:cs="Times New Roman"/>
          <w:sz w:val="24"/>
          <w:szCs w:val="24"/>
        </w:rPr>
        <w:t xml:space="preserve"> as preparações proteicas adicionadas de</w:t>
      </w:r>
      <w:r w:rsidRPr="00617CD5">
        <w:rPr>
          <w:rFonts w:ascii="Times New Roman" w:hAnsi="Times New Roman" w:cs="Times New Roman"/>
          <w:sz w:val="24"/>
          <w:szCs w:val="24"/>
        </w:rPr>
        <w:t xml:space="preserve"> temperos que contenham menor teor de sódio e que sejam adicionados de ervas </w:t>
      </w:r>
      <w:r w:rsidR="00592851" w:rsidRPr="00617CD5">
        <w:rPr>
          <w:rFonts w:ascii="Times New Roman" w:hAnsi="Times New Roman" w:cs="Times New Roman"/>
          <w:sz w:val="24"/>
          <w:szCs w:val="24"/>
        </w:rPr>
        <w:t xml:space="preserve">possuem boa aceitação dos comensais e, por isso, podem </w:t>
      </w:r>
      <w:r w:rsidRPr="00617CD5">
        <w:rPr>
          <w:rFonts w:ascii="Times New Roman" w:hAnsi="Times New Roman" w:cs="Times New Roman"/>
          <w:sz w:val="24"/>
          <w:szCs w:val="24"/>
        </w:rPr>
        <w:t>ser uma alternativa para promover a diminuição da oferta de sódio em preparações servidas em unidades de alimentação e nutrição, contribuindo para sua principal função, a de promoção da saúde aos comensais.</w:t>
      </w:r>
      <w:r w:rsidR="00BE16F9" w:rsidRPr="00617CD5">
        <w:rPr>
          <w:rFonts w:ascii="Times New Roman" w:hAnsi="Times New Roman" w:cs="Times New Roman"/>
          <w:sz w:val="24"/>
          <w:szCs w:val="24"/>
        </w:rPr>
        <w:t xml:space="preserve">  </w:t>
      </w:r>
    </w:p>
    <w:p w14:paraId="4B9385AE" w14:textId="0E0B551C" w:rsidR="00704B11" w:rsidRPr="00617CD5" w:rsidRDefault="00FC4379" w:rsidP="00617CD5">
      <w:pPr>
        <w:spacing w:line="360" w:lineRule="auto"/>
        <w:jc w:val="both"/>
        <w:rPr>
          <w:rFonts w:ascii="Times New Roman" w:hAnsi="Times New Roman" w:cs="Times New Roman"/>
          <w:sz w:val="24"/>
          <w:szCs w:val="24"/>
        </w:rPr>
      </w:pPr>
      <w:r w:rsidRPr="00617CD5">
        <w:rPr>
          <w:rFonts w:ascii="Times New Roman" w:hAnsi="Times New Roman" w:cs="Times New Roman"/>
          <w:b/>
          <w:sz w:val="24"/>
          <w:szCs w:val="24"/>
        </w:rPr>
        <w:t>PALAVRAS-CHAVE</w:t>
      </w:r>
      <w:r w:rsidR="00704B11" w:rsidRPr="00617CD5">
        <w:rPr>
          <w:rFonts w:ascii="Times New Roman" w:hAnsi="Times New Roman" w:cs="Times New Roman"/>
          <w:b/>
          <w:sz w:val="24"/>
          <w:szCs w:val="24"/>
        </w:rPr>
        <w:t>:</w:t>
      </w:r>
      <w:r w:rsidR="001D33CA" w:rsidRPr="00617CD5">
        <w:rPr>
          <w:rFonts w:ascii="Times New Roman" w:hAnsi="Times New Roman" w:cs="Times New Roman"/>
          <w:b/>
          <w:sz w:val="24"/>
          <w:szCs w:val="24"/>
        </w:rPr>
        <w:t xml:space="preserve"> </w:t>
      </w:r>
      <w:r w:rsidR="003A7669" w:rsidRPr="00617CD5">
        <w:rPr>
          <w:rFonts w:ascii="Times New Roman" w:hAnsi="Times New Roman" w:cs="Times New Roman"/>
          <w:sz w:val="24"/>
          <w:szCs w:val="24"/>
        </w:rPr>
        <w:t>sal, composição de alimentos,</w:t>
      </w:r>
      <w:r w:rsidR="003A7669" w:rsidRPr="00617CD5">
        <w:rPr>
          <w:rFonts w:ascii="Times New Roman" w:hAnsi="Times New Roman" w:cs="Times New Roman"/>
          <w:b/>
          <w:sz w:val="24"/>
          <w:szCs w:val="24"/>
        </w:rPr>
        <w:t xml:space="preserve"> </w:t>
      </w:r>
      <w:r w:rsidR="003A7669" w:rsidRPr="00617CD5">
        <w:rPr>
          <w:rFonts w:ascii="Times New Roman" w:hAnsi="Times New Roman" w:cs="Times New Roman"/>
          <w:sz w:val="24"/>
          <w:szCs w:val="24"/>
        </w:rPr>
        <w:t>alimentação coletiva, trabalhadores</w:t>
      </w:r>
      <w:r w:rsidR="001D33CA" w:rsidRPr="00617CD5">
        <w:rPr>
          <w:rFonts w:ascii="Times New Roman" w:hAnsi="Times New Roman" w:cs="Times New Roman"/>
          <w:sz w:val="24"/>
          <w:szCs w:val="24"/>
        </w:rPr>
        <w:t>.</w:t>
      </w:r>
    </w:p>
    <w:p w14:paraId="4A331197" w14:textId="04EF54DA" w:rsidR="00D57370" w:rsidRDefault="00D57370" w:rsidP="00617CD5">
      <w:pPr>
        <w:spacing w:line="360" w:lineRule="auto"/>
        <w:jc w:val="both"/>
        <w:rPr>
          <w:rFonts w:ascii="Times New Roman" w:hAnsi="Times New Roman" w:cs="Times New Roman"/>
          <w:sz w:val="24"/>
          <w:szCs w:val="24"/>
        </w:rPr>
      </w:pPr>
    </w:p>
    <w:p w14:paraId="6C96E571" w14:textId="73ED0D5E" w:rsidR="00617CD5" w:rsidRDefault="00617CD5" w:rsidP="00617CD5">
      <w:pPr>
        <w:spacing w:line="360" w:lineRule="auto"/>
        <w:jc w:val="both"/>
        <w:rPr>
          <w:rFonts w:ascii="Times New Roman" w:hAnsi="Times New Roman" w:cs="Times New Roman"/>
          <w:sz w:val="24"/>
          <w:szCs w:val="24"/>
        </w:rPr>
      </w:pPr>
    </w:p>
    <w:p w14:paraId="6826CFF3" w14:textId="34048069" w:rsidR="00617CD5" w:rsidRDefault="00617CD5" w:rsidP="00617CD5">
      <w:pPr>
        <w:spacing w:line="360" w:lineRule="auto"/>
        <w:jc w:val="both"/>
        <w:rPr>
          <w:rFonts w:ascii="Times New Roman" w:hAnsi="Times New Roman" w:cs="Times New Roman"/>
          <w:sz w:val="24"/>
          <w:szCs w:val="24"/>
        </w:rPr>
      </w:pPr>
      <w:bookmarkStart w:id="0" w:name="_GoBack"/>
      <w:bookmarkEnd w:id="0"/>
    </w:p>
    <w:p w14:paraId="600A4460" w14:textId="7A02EE2E" w:rsidR="000F3C6F" w:rsidRPr="00617CD5" w:rsidRDefault="000F3C6F" w:rsidP="00617CD5">
      <w:pPr>
        <w:spacing w:line="360" w:lineRule="auto"/>
        <w:jc w:val="both"/>
        <w:rPr>
          <w:rFonts w:ascii="Times New Roman" w:hAnsi="Times New Roman" w:cs="Times New Roman"/>
          <w:b/>
          <w:sz w:val="24"/>
          <w:szCs w:val="24"/>
        </w:rPr>
      </w:pPr>
      <w:r w:rsidRPr="00617CD5">
        <w:rPr>
          <w:rFonts w:ascii="Times New Roman" w:hAnsi="Times New Roman" w:cs="Times New Roman"/>
          <w:b/>
          <w:sz w:val="24"/>
          <w:szCs w:val="24"/>
        </w:rPr>
        <w:lastRenderedPageBreak/>
        <w:t>REFERÊNCIAS</w:t>
      </w:r>
    </w:p>
    <w:p w14:paraId="34A35E0F" w14:textId="77777777" w:rsidR="004B18E7" w:rsidRPr="00617CD5" w:rsidRDefault="004B18E7" w:rsidP="00617CD5">
      <w:pPr>
        <w:spacing w:before="240" w:after="0" w:line="360" w:lineRule="auto"/>
        <w:jc w:val="both"/>
        <w:rPr>
          <w:rFonts w:ascii="Times New Roman" w:eastAsia="Times New Roman" w:hAnsi="Times New Roman" w:cs="Times New Roman"/>
          <w:sz w:val="24"/>
          <w:szCs w:val="24"/>
          <w:lang w:val="en-US"/>
        </w:rPr>
      </w:pPr>
      <w:r w:rsidRPr="00617CD5">
        <w:rPr>
          <w:rFonts w:ascii="Times New Roman" w:eastAsia="Times New Roman" w:hAnsi="Times New Roman" w:cs="Times New Roman"/>
          <w:sz w:val="24"/>
          <w:szCs w:val="24"/>
        </w:rPr>
        <w:t>AGÊNCIA NACIONAL DE VIGILÂNCIA SANITÁRIA. G</w:t>
      </w:r>
      <w:r w:rsidRPr="00617CD5">
        <w:rPr>
          <w:rFonts w:ascii="Times New Roman" w:eastAsia="Times New Roman" w:hAnsi="Times New Roman" w:cs="Times New Roman"/>
          <w:b/>
          <w:sz w:val="24"/>
          <w:szCs w:val="24"/>
        </w:rPr>
        <w:t>uia de boas práticas nutricionais: restaurantes coletivos.</w:t>
      </w:r>
      <w:r w:rsidRPr="00617CD5">
        <w:rPr>
          <w:rFonts w:ascii="Times New Roman" w:eastAsia="Times New Roman" w:hAnsi="Times New Roman" w:cs="Times New Roman"/>
          <w:sz w:val="24"/>
          <w:szCs w:val="24"/>
        </w:rPr>
        <w:t xml:space="preserve"> </w:t>
      </w:r>
      <w:r w:rsidRPr="00617CD5">
        <w:rPr>
          <w:rFonts w:ascii="Times New Roman" w:eastAsia="Times New Roman" w:hAnsi="Times New Roman" w:cs="Times New Roman"/>
          <w:sz w:val="24"/>
          <w:szCs w:val="24"/>
          <w:lang w:val="en-US"/>
        </w:rPr>
        <w:t>Brasília, DF: ANVISA, 2014.</w:t>
      </w:r>
    </w:p>
    <w:p w14:paraId="7A5C3B8A" w14:textId="77777777" w:rsidR="004B18E7" w:rsidRPr="00617CD5" w:rsidRDefault="004B18E7" w:rsidP="00617CD5">
      <w:pPr>
        <w:pStyle w:val="TextBody"/>
        <w:tabs>
          <w:tab w:val="left" w:pos="7020"/>
        </w:tabs>
        <w:spacing w:before="240" w:line="360" w:lineRule="auto"/>
      </w:pPr>
      <w:r w:rsidRPr="00617CD5">
        <w:rPr>
          <w:lang w:val="en-US"/>
        </w:rPr>
        <w:t xml:space="preserve">ARMENTEROS, M.; ARISTOU, M. C.; BARAT, J. M. I. </w:t>
      </w:r>
      <w:proofErr w:type="spellStart"/>
      <w:r w:rsidRPr="00617CD5">
        <w:rPr>
          <w:lang w:val="en-US"/>
        </w:rPr>
        <w:t>Bichemical</w:t>
      </w:r>
      <w:proofErr w:type="spellEnd"/>
      <w:r w:rsidRPr="00617CD5">
        <w:rPr>
          <w:lang w:val="en-US"/>
        </w:rPr>
        <w:t xml:space="preserve"> changes in dry-cured loins salted with partial replacements of NaCl by </w:t>
      </w:r>
      <w:proofErr w:type="spellStart"/>
      <w:r w:rsidRPr="00617CD5">
        <w:rPr>
          <w:lang w:val="en-US"/>
        </w:rPr>
        <w:t>KCl</w:t>
      </w:r>
      <w:proofErr w:type="spellEnd"/>
      <w:r w:rsidRPr="00617CD5">
        <w:rPr>
          <w:lang w:val="en-US"/>
        </w:rPr>
        <w:t xml:space="preserve">. </w:t>
      </w:r>
      <w:r w:rsidRPr="00617CD5">
        <w:rPr>
          <w:b/>
        </w:rPr>
        <w:t xml:space="preserve">Food </w:t>
      </w:r>
      <w:proofErr w:type="spellStart"/>
      <w:r w:rsidRPr="00617CD5">
        <w:rPr>
          <w:b/>
        </w:rPr>
        <w:t>Chemistry</w:t>
      </w:r>
      <w:proofErr w:type="spellEnd"/>
      <w:r w:rsidRPr="00617CD5">
        <w:t>, v. 11, n. 4, p. 627-663, 2009.</w:t>
      </w:r>
    </w:p>
    <w:p w14:paraId="3F651205" w14:textId="77777777" w:rsidR="004B18E7" w:rsidRPr="00617CD5" w:rsidRDefault="004B18E7" w:rsidP="00617CD5">
      <w:pPr>
        <w:pStyle w:val="TextBody"/>
        <w:tabs>
          <w:tab w:val="left" w:pos="7020"/>
        </w:tabs>
        <w:spacing w:before="240" w:line="360" w:lineRule="auto"/>
      </w:pPr>
      <w:r w:rsidRPr="00617CD5">
        <w:t xml:space="preserve">BEZERRA, M. N. </w:t>
      </w:r>
      <w:r w:rsidRPr="00617CD5">
        <w:rPr>
          <w:b/>
        </w:rPr>
        <w:t>Aceitação do sal de ervas em dieta hipossódica</w:t>
      </w:r>
      <w:r w:rsidRPr="00617CD5">
        <w:t>. 2008. 28 f. Monografia (Especialização em Gastronomia e Saúde), Universidade de Brasília, Brasília, 2008.</w:t>
      </w:r>
    </w:p>
    <w:p w14:paraId="55F0AFA9" w14:textId="77777777" w:rsidR="004B18E7" w:rsidRPr="00617CD5" w:rsidRDefault="004B18E7" w:rsidP="00617CD5">
      <w:pPr>
        <w:pStyle w:val="TextBody"/>
        <w:tabs>
          <w:tab w:val="left" w:pos="7020"/>
        </w:tabs>
        <w:spacing w:before="240" w:line="360" w:lineRule="auto"/>
      </w:pPr>
      <w:r w:rsidRPr="00617CD5">
        <w:t xml:space="preserve">CARVALHO, C. B.; MADRONA, G. S.; RYDLEWSKIA, A. A. et al. Análise sensorial de carnes bovinas e de frango com temperos completo hipossódico. </w:t>
      </w:r>
      <w:r w:rsidRPr="00617CD5">
        <w:rPr>
          <w:b/>
        </w:rPr>
        <w:t>UNOPAR Científica Ciências Biológicas e da Saúde</w:t>
      </w:r>
      <w:r w:rsidRPr="00617CD5">
        <w:t>, v. 15, n. 3, p. 215-218, 2013.</w:t>
      </w:r>
    </w:p>
    <w:p w14:paraId="0D8FD332" w14:textId="77777777" w:rsidR="004B18E7" w:rsidRPr="00617CD5" w:rsidRDefault="004B18E7" w:rsidP="00617CD5">
      <w:pPr>
        <w:pStyle w:val="TextBody"/>
        <w:tabs>
          <w:tab w:val="left" w:pos="7020"/>
        </w:tabs>
        <w:spacing w:before="240" w:line="360" w:lineRule="auto"/>
      </w:pPr>
      <w:r w:rsidRPr="00617CD5">
        <w:t xml:space="preserve">CARVALHO, C. B.; VITAL, A. C. P.; TONON, L. A. C.; et al. Análise sensorial de hambúrguer bovino com reduzido teor de sódio. In: </w:t>
      </w:r>
      <w:r w:rsidRPr="00617CD5">
        <w:rPr>
          <w:b/>
        </w:rPr>
        <w:t>Anais do XX Congresso Brasileiro de Engenharia Química</w:t>
      </w:r>
      <w:r w:rsidRPr="00617CD5">
        <w:t>. São Paulo: COBEQ, 2014, p. 4934-4939.</w:t>
      </w:r>
    </w:p>
    <w:p w14:paraId="61A5CEBF" w14:textId="77777777" w:rsidR="004B18E7" w:rsidRPr="00617CD5" w:rsidRDefault="004B18E7" w:rsidP="00617CD5">
      <w:pPr>
        <w:spacing w:before="240" w:after="0" w:line="360" w:lineRule="auto"/>
        <w:jc w:val="both"/>
        <w:rPr>
          <w:rFonts w:ascii="Times New Roman" w:eastAsia="Times New Roman" w:hAnsi="Times New Roman" w:cs="Times New Roman"/>
          <w:sz w:val="24"/>
          <w:szCs w:val="24"/>
        </w:rPr>
      </w:pPr>
      <w:r w:rsidRPr="00617CD5">
        <w:rPr>
          <w:rFonts w:ascii="Times New Roman" w:eastAsia="Times New Roman" w:hAnsi="Times New Roman" w:cs="Times New Roman"/>
          <w:sz w:val="24"/>
          <w:szCs w:val="24"/>
          <w:lang w:val="en-US"/>
        </w:rPr>
        <w:t xml:space="preserve">DESMOND, E. Reducing salt: a challenge for the meat industry. </w:t>
      </w:r>
      <w:proofErr w:type="spellStart"/>
      <w:r w:rsidRPr="00617CD5">
        <w:rPr>
          <w:rFonts w:ascii="Times New Roman" w:eastAsia="Times New Roman" w:hAnsi="Times New Roman" w:cs="Times New Roman"/>
          <w:b/>
          <w:sz w:val="24"/>
          <w:szCs w:val="24"/>
        </w:rPr>
        <w:t>Meat</w:t>
      </w:r>
      <w:proofErr w:type="spellEnd"/>
      <w:r w:rsidRPr="00617CD5">
        <w:rPr>
          <w:rFonts w:ascii="Times New Roman" w:eastAsia="Times New Roman" w:hAnsi="Times New Roman" w:cs="Times New Roman"/>
          <w:b/>
          <w:sz w:val="24"/>
          <w:szCs w:val="24"/>
        </w:rPr>
        <w:t xml:space="preserve"> Science</w:t>
      </w:r>
      <w:r w:rsidRPr="00617CD5">
        <w:rPr>
          <w:rFonts w:ascii="Times New Roman" w:eastAsia="Times New Roman" w:hAnsi="Times New Roman" w:cs="Times New Roman"/>
          <w:sz w:val="24"/>
          <w:szCs w:val="24"/>
        </w:rPr>
        <w:t xml:space="preserve">, v. 74, p. 188-196, 2006. </w:t>
      </w:r>
    </w:p>
    <w:p w14:paraId="30F96E52" w14:textId="77777777" w:rsidR="004B18E7" w:rsidRPr="00617CD5" w:rsidRDefault="004B18E7" w:rsidP="00617CD5">
      <w:pPr>
        <w:spacing w:before="240" w:after="0" w:line="360" w:lineRule="auto"/>
        <w:jc w:val="both"/>
        <w:rPr>
          <w:rFonts w:ascii="Times New Roman" w:hAnsi="Times New Roman" w:cs="Times New Roman"/>
          <w:sz w:val="24"/>
          <w:szCs w:val="24"/>
        </w:rPr>
      </w:pPr>
      <w:r w:rsidRPr="00617CD5">
        <w:rPr>
          <w:rFonts w:ascii="Times New Roman" w:hAnsi="Times New Roman" w:cs="Times New Roman"/>
          <w:sz w:val="24"/>
          <w:szCs w:val="24"/>
        </w:rPr>
        <w:t xml:space="preserve">DUARTE, M. S. L.; CONCEIÇÃO, L. L.; CASTRO, L. C. V. et al. Qualidade do almoço de trabalhadores segundo o programa de alimentação dos trabalhadores e o índice de qualidade da refeição. </w:t>
      </w:r>
      <w:r w:rsidRPr="00617CD5">
        <w:rPr>
          <w:rFonts w:ascii="Times New Roman" w:hAnsi="Times New Roman" w:cs="Times New Roman"/>
          <w:b/>
          <w:sz w:val="24"/>
          <w:szCs w:val="24"/>
        </w:rPr>
        <w:t>Segurança Alimentar e Nutricional</w:t>
      </w:r>
      <w:r w:rsidRPr="00617CD5">
        <w:rPr>
          <w:rFonts w:ascii="Times New Roman" w:hAnsi="Times New Roman" w:cs="Times New Roman"/>
          <w:sz w:val="24"/>
          <w:szCs w:val="24"/>
        </w:rPr>
        <w:t xml:space="preserve">, v. 22, n. 1, p. 654-661, 2015. </w:t>
      </w:r>
    </w:p>
    <w:p w14:paraId="6C0A2012" w14:textId="77777777" w:rsidR="004B18E7" w:rsidRPr="00617CD5" w:rsidRDefault="004B18E7" w:rsidP="00617CD5">
      <w:pPr>
        <w:pStyle w:val="TextBody"/>
        <w:tabs>
          <w:tab w:val="left" w:pos="7020"/>
        </w:tabs>
        <w:spacing w:before="240" w:line="360" w:lineRule="auto"/>
      </w:pPr>
      <w:r w:rsidRPr="00617CD5">
        <w:t>DUTCOSKY, S.D. Análise sensorial de alimentos. 3 ed. Curitiba: Ed. DA Champagnat, 2011. 426p.</w:t>
      </w:r>
    </w:p>
    <w:p w14:paraId="5B7D3C09" w14:textId="77777777" w:rsidR="004B18E7" w:rsidRPr="00617CD5" w:rsidRDefault="004B18E7" w:rsidP="00617CD5">
      <w:pPr>
        <w:pStyle w:val="TextBody"/>
        <w:tabs>
          <w:tab w:val="left" w:pos="7020"/>
        </w:tabs>
        <w:spacing w:before="240" w:line="360" w:lineRule="auto"/>
        <w:rPr>
          <w:color w:val="000000"/>
          <w:shd w:val="clear" w:color="auto" w:fill="FFFFFF"/>
        </w:rPr>
      </w:pPr>
      <w:r w:rsidRPr="00617CD5">
        <w:t xml:space="preserve">FONSECA, K. Z.; SANTANA, G. R. O nutricionista como promotor da saúde em unidades de alimentação e nutrição: dificuldades e desafios do fazer. </w:t>
      </w:r>
      <w:r w:rsidRPr="00617CD5">
        <w:rPr>
          <w:b/>
        </w:rPr>
        <w:t>Enciclopédia Biosfera</w:t>
      </w:r>
      <w:r w:rsidRPr="00617CD5">
        <w:t xml:space="preserve">, v. 7, n. 13, p. 1466-1476, 2011. </w:t>
      </w:r>
    </w:p>
    <w:p w14:paraId="6E751BE1" w14:textId="77777777" w:rsidR="004B18E7" w:rsidRPr="00617CD5" w:rsidRDefault="004B18E7" w:rsidP="00617CD5">
      <w:pPr>
        <w:pStyle w:val="TextBody"/>
        <w:tabs>
          <w:tab w:val="left" w:pos="7020"/>
        </w:tabs>
        <w:spacing w:before="240" w:line="360" w:lineRule="auto"/>
      </w:pPr>
      <w:r w:rsidRPr="00617CD5">
        <w:t xml:space="preserve">FREIRE, T. V. M. </w:t>
      </w:r>
      <w:r w:rsidRPr="00617CD5">
        <w:rPr>
          <w:b/>
        </w:rPr>
        <w:t>Estratégia para redução de sódio em batata palha por meio de substituo e redução de partículas</w:t>
      </w:r>
      <w:r w:rsidRPr="00617CD5">
        <w:t xml:space="preserve">. 2013. 92 f. Dissertação (Mestrado em Ciência dos Alimentos), Universidade de Lavras, Lavras, 2014. </w:t>
      </w:r>
    </w:p>
    <w:p w14:paraId="1DBB752F" w14:textId="77777777" w:rsidR="004B18E7" w:rsidRPr="00617CD5" w:rsidRDefault="004B18E7" w:rsidP="00617CD5">
      <w:pPr>
        <w:pStyle w:val="TextBody"/>
        <w:tabs>
          <w:tab w:val="left" w:pos="7020"/>
        </w:tabs>
        <w:spacing w:before="240" w:line="360" w:lineRule="auto"/>
        <w:rPr>
          <w:lang w:val="en-US"/>
        </w:rPr>
      </w:pPr>
      <w:r w:rsidRPr="00617CD5">
        <w:rPr>
          <w:lang w:val="en-US"/>
        </w:rPr>
        <w:lastRenderedPageBreak/>
        <w:t xml:space="preserve">GADEGBEKU, C. TUFFOUR, M. F.; KATSEKPOR, P. et al. Herbs, spices, seasoning and condiments used by food vendors in </w:t>
      </w:r>
      <w:proofErr w:type="spellStart"/>
      <w:r w:rsidRPr="00617CD5">
        <w:rPr>
          <w:lang w:val="en-US"/>
        </w:rPr>
        <w:t>Madina</w:t>
      </w:r>
      <w:proofErr w:type="spellEnd"/>
      <w:r w:rsidRPr="00617CD5">
        <w:rPr>
          <w:lang w:val="en-US"/>
        </w:rPr>
        <w:t xml:space="preserve">, Accra. </w:t>
      </w:r>
      <w:r w:rsidRPr="00617CD5">
        <w:rPr>
          <w:b/>
          <w:lang w:val="en-US"/>
        </w:rPr>
        <w:t>Caribbean Journal of Science and Technology</w:t>
      </w:r>
      <w:r w:rsidRPr="00617CD5">
        <w:rPr>
          <w:lang w:val="en-US"/>
        </w:rPr>
        <w:t xml:space="preserve">, v. 2, p. 589-602, 2014. </w:t>
      </w:r>
    </w:p>
    <w:p w14:paraId="6C5624C0" w14:textId="77777777" w:rsidR="004B18E7" w:rsidRPr="00617CD5" w:rsidRDefault="004B18E7" w:rsidP="00617CD5">
      <w:pPr>
        <w:pStyle w:val="TextBody"/>
        <w:tabs>
          <w:tab w:val="left" w:pos="7020"/>
        </w:tabs>
        <w:spacing w:before="240" w:line="360" w:lineRule="auto"/>
        <w:rPr>
          <w:color w:val="000000"/>
          <w:shd w:val="clear" w:color="auto" w:fill="FFFFFF"/>
        </w:rPr>
      </w:pPr>
      <w:r w:rsidRPr="00617CD5">
        <w:rPr>
          <w:color w:val="000000"/>
          <w:shd w:val="clear" w:color="auto" w:fill="FFFFFF"/>
        </w:rPr>
        <w:t xml:space="preserve">GRINKE, L. S. </w:t>
      </w:r>
      <w:r w:rsidRPr="00617CD5">
        <w:rPr>
          <w:b/>
          <w:color w:val="000000"/>
          <w:shd w:val="clear" w:color="auto" w:fill="FFFFFF"/>
        </w:rPr>
        <w:t>Gastronomia: temperos, aromas e sabores</w:t>
      </w:r>
      <w:r w:rsidRPr="00617CD5">
        <w:rPr>
          <w:color w:val="000000"/>
          <w:shd w:val="clear" w:color="auto" w:fill="FFFFFF"/>
        </w:rPr>
        <w:t>.  2018. 43 f. Trabalho de Conclusão de Curso (Especialização em Gastronomia Aplicada à Nutrição), Universidade Regional do Noroeste do Estado do Rio Grande do Sul, Ijuí, 2018.</w:t>
      </w:r>
    </w:p>
    <w:p w14:paraId="3FCCBA08" w14:textId="77777777" w:rsidR="004B18E7" w:rsidRPr="00617CD5" w:rsidRDefault="004B18E7" w:rsidP="00617CD5">
      <w:pPr>
        <w:spacing w:before="240" w:after="0" w:line="360" w:lineRule="auto"/>
        <w:jc w:val="both"/>
        <w:rPr>
          <w:rFonts w:ascii="Times New Roman" w:hAnsi="Times New Roman" w:cs="Times New Roman"/>
          <w:sz w:val="24"/>
          <w:szCs w:val="24"/>
        </w:rPr>
      </w:pPr>
      <w:r w:rsidRPr="00617CD5">
        <w:rPr>
          <w:rFonts w:ascii="Times New Roman" w:hAnsi="Times New Roman" w:cs="Times New Roman"/>
          <w:sz w:val="24"/>
          <w:szCs w:val="24"/>
          <w:lang w:val="en-US"/>
        </w:rPr>
        <w:t xml:space="preserve">HE; F. J.; MACGREGOR, G. A. Reducing population salt intake worldwide: from evidence to implementation. </w:t>
      </w:r>
      <w:proofErr w:type="spellStart"/>
      <w:r w:rsidRPr="00617CD5">
        <w:rPr>
          <w:rFonts w:ascii="Times New Roman" w:hAnsi="Times New Roman" w:cs="Times New Roman"/>
          <w:b/>
          <w:sz w:val="24"/>
          <w:szCs w:val="24"/>
        </w:rPr>
        <w:t>Progress</w:t>
      </w:r>
      <w:proofErr w:type="spellEnd"/>
      <w:r w:rsidRPr="00617CD5">
        <w:rPr>
          <w:rFonts w:ascii="Times New Roman" w:hAnsi="Times New Roman" w:cs="Times New Roman"/>
          <w:b/>
          <w:sz w:val="24"/>
          <w:szCs w:val="24"/>
        </w:rPr>
        <w:t xml:space="preserve"> in Cardiovascular </w:t>
      </w:r>
      <w:proofErr w:type="spellStart"/>
      <w:r w:rsidRPr="00617CD5">
        <w:rPr>
          <w:rFonts w:ascii="Times New Roman" w:hAnsi="Times New Roman" w:cs="Times New Roman"/>
          <w:b/>
          <w:sz w:val="24"/>
          <w:szCs w:val="24"/>
        </w:rPr>
        <w:t>Diseases</w:t>
      </w:r>
      <w:proofErr w:type="spellEnd"/>
      <w:r w:rsidRPr="00617CD5">
        <w:rPr>
          <w:rFonts w:ascii="Times New Roman" w:hAnsi="Times New Roman" w:cs="Times New Roman"/>
          <w:sz w:val="24"/>
          <w:szCs w:val="24"/>
        </w:rPr>
        <w:t xml:space="preserve">, v. 52, n. 5, p. 363-382, 2010. </w:t>
      </w:r>
    </w:p>
    <w:p w14:paraId="2C09AE7B" w14:textId="77777777" w:rsidR="004B18E7" w:rsidRPr="00617CD5" w:rsidRDefault="004B18E7" w:rsidP="00617CD5">
      <w:pPr>
        <w:pStyle w:val="TextBody"/>
        <w:tabs>
          <w:tab w:val="left" w:pos="7020"/>
        </w:tabs>
        <w:spacing w:before="240" w:line="360" w:lineRule="auto"/>
      </w:pPr>
      <w:r w:rsidRPr="00617CD5">
        <w:t xml:space="preserve">INSTITUTO ADOLFO LUTZ. </w:t>
      </w:r>
      <w:r w:rsidRPr="00617CD5">
        <w:rPr>
          <w:b/>
        </w:rPr>
        <w:t>Métodos físico-químicos para análise de alimentos</w:t>
      </w:r>
      <w:r w:rsidRPr="00617CD5">
        <w:t>. 4. Ed. São Paulo: Instituto Adolfo Lutz, 2008.</w:t>
      </w:r>
    </w:p>
    <w:p w14:paraId="0A777BE7" w14:textId="77777777" w:rsidR="004B18E7" w:rsidRPr="00617CD5" w:rsidRDefault="004B18E7" w:rsidP="00617CD5">
      <w:pPr>
        <w:pStyle w:val="TextBody"/>
        <w:tabs>
          <w:tab w:val="left" w:pos="7020"/>
        </w:tabs>
        <w:spacing w:before="240" w:line="360" w:lineRule="auto"/>
        <w:rPr>
          <w:lang w:val="en-US"/>
        </w:rPr>
      </w:pPr>
      <w:r w:rsidRPr="00617CD5">
        <w:t xml:space="preserve">IGNÁCIO, A. K. F.; RODRIGUES, J. T. D.; NIIZU, P. Y. et al. </w:t>
      </w:r>
      <w:r w:rsidRPr="00617CD5">
        <w:rPr>
          <w:lang w:val="en-US"/>
        </w:rPr>
        <w:t xml:space="preserve">Effect of the substitution of sodium chloride by potassium chloride in French rolls. </w:t>
      </w:r>
      <w:r w:rsidRPr="00617CD5">
        <w:rPr>
          <w:b/>
          <w:lang w:val="en-US"/>
        </w:rPr>
        <w:t>Brazilian Journal of Food Technology</w:t>
      </w:r>
      <w:r w:rsidRPr="00617CD5">
        <w:rPr>
          <w:lang w:val="en-US"/>
        </w:rPr>
        <w:t xml:space="preserve">, v. 16, n. 1, p. 1-11, 2013. </w:t>
      </w:r>
    </w:p>
    <w:p w14:paraId="025E6D20" w14:textId="04829945" w:rsidR="004B18E7" w:rsidRPr="00617CD5" w:rsidRDefault="004B18E7" w:rsidP="00617CD5">
      <w:pPr>
        <w:spacing w:before="240" w:after="240" w:line="360" w:lineRule="auto"/>
        <w:jc w:val="both"/>
        <w:rPr>
          <w:rFonts w:ascii="Times New Roman" w:hAnsi="Times New Roman" w:cs="Times New Roman"/>
          <w:sz w:val="24"/>
          <w:szCs w:val="24"/>
        </w:rPr>
      </w:pPr>
      <w:r w:rsidRPr="00617CD5">
        <w:rPr>
          <w:rFonts w:ascii="Times New Roman" w:hAnsi="Times New Roman" w:cs="Times New Roman"/>
          <w:sz w:val="24"/>
          <w:szCs w:val="24"/>
        </w:rPr>
        <w:t xml:space="preserve">MARATOYA, E. E.; CARVALHAES, G. C.; WANDER, A. E. et al. Mudanças no padrão de consumo alimentar no Brasil e no mundo. </w:t>
      </w:r>
      <w:r w:rsidRPr="00617CD5">
        <w:rPr>
          <w:rFonts w:ascii="Times New Roman" w:hAnsi="Times New Roman" w:cs="Times New Roman"/>
          <w:b/>
          <w:sz w:val="24"/>
          <w:szCs w:val="24"/>
        </w:rPr>
        <w:t>Revista Política Agrícola</w:t>
      </w:r>
      <w:r w:rsidRPr="00617CD5">
        <w:rPr>
          <w:rFonts w:ascii="Times New Roman" w:hAnsi="Times New Roman" w:cs="Times New Roman"/>
          <w:sz w:val="24"/>
          <w:szCs w:val="24"/>
        </w:rPr>
        <w:t xml:space="preserve">, v. 22, n. 1, p. 72-84, 2013. </w:t>
      </w:r>
    </w:p>
    <w:p w14:paraId="7B8D122E" w14:textId="77777777" w:rsidR="004B18E7" w:rsidRPr="00617CD5" w:rsidRDefault="004B18E7" w:rsidP="00617CD5">
      <w:pPr>
        <w:spacing w:line="360" w:lineRule="auto"/>
        <w:jc w:val="both"/>
        <w:rPr>
          <w:rFonts w:ascii="Times New Roman" w:hAnsi="Times New Roman" w:cs="Times New Roman"/>
          <w:sz w:val="24"/>
          <w:szCs w:val="24"/>
        </w:rPr>
      </w:pPr>
      <w:r w:rsidRPr="00617CD5">
        <w:rPr>
          <w:rFonts w:ascii="Times New Roman" w:hAnsi="Times New Roman" w:cs="Times New Roman"/>
          <w:sz w:val="24"/>
          <w:szCs w:val="24"/>
        </w:rPr>
        <w:t xml:space="preserve">MATTOS, P. F. Avaliação da adequação do almoço de uma unidade de alimentação e nutrição (UAN) ao programa de alimentação do trabalhador (PAT). </w:t>
      </w:r>
      <w:r w:rsidRPr="00617CD5">
        <w:rPr>
          <w:rFonts w:ascii="Times New Roman" w:hAnsi="Times New Roman" w:cs="Times New Roman"/>
          <w:b/>
          <w:sz w:val="24"/>
          <w:szCs w:val="24"/>
        </w:rPr>
        <w:t xml:space="preserve">Cadernos </w:t>
      </w:r>
      <w:proofErr w:type="spellStart"/>
      <w:r w:rsidRPr="00617CD5">
        <w:rPr>
          <w:rFonts w:ascii="Times New Roman" w:hAnsi="Times New Roman" w:cs="Times New Roman"/>
          <w:b/>
          <w:sz w:val="24"/>
          <w:szCs w:val="24"/>
        </w:rPr>
        <w:t>UniFOA</w:t>
      </w:r>
      <w:proofErr w:type="spellEnd"/>
      <w:r w:rsidRPr="00617CD5">
        <w:rPr>
          <w:rFonts w:ascii="Times New Roman" w:hAnsi="Times New Roman" w:cs="Times New Roman"/>
          <w:sz w:val="24"/>
          <w:szCs w:val="24"/>
        </w:rPr>
        <w:t xml:space="preserve">, v. 4, n. 7, p. 54-59, 2017. </w:t>
      </w:r>
    </w:p>
    <w:p w14:paraId="6DFF5955" w14:textId="77777777" w:rsidR="004B18E7" w:rsidRPr="00617CD5" w:rsidRDefault="004B18E7" w:rsidP="00617CD5">
      <w:pPr>
        <w:spacing w:line="360" w:lineRule="auto"/>
        <w:jc w:val="both"/>
        <w:rPr>
          <w:rFonts w:ascii="Times New Roman" w:hAnsi="Times New Roman" w:cs="Times New Roman"/>
          <w:sz w:val="24"/>
          <w:szCs w:val="24"/>
        </w:rPr>
      </w:pPr>
      <w:r w:rsidRPr="00617CD5">
        <w:rPr>
          <w:rFonts w:ascii="Times New Roman" w:hAnsi="Times New Roman" w:cs="Times New Roman"/>
          <w:sz w:val="24"/>
          <w:szCs w:val="24"/>
        </w:rPr>
        <w:t xml:space="preserve">MINISTÉRIO DA SAÚDE. Secretaria de Vigilância em Saúde. </w:t>
      </w:r>
      <w:proofErr w:type="spellStart"/>
      <w:r w:rsidRPr="00617CD5">
        <w:rPr>
          <w:rFonts w:ascii="Times New Roman" w:hAnsi="Times New Roman" w:cs="Times New Roman"/>
          <w:sz w:val="24"/>
          <w:szCs w:val="24"/>
        </w:rPr>
        <w:t>Vigitel</w:t>
      </w:r>
      <w:proofErr w:type="spellEnd"/>
      <w:r w:rsidRPr="00617CD5">
        <w:rPr>
          <w:rFonts w:ascii="Times New Roman" w:hAnsi="Times New Roman" w:cs="Times New Roman"/>
          <w:sz w:val="24"/>
          <w:szCs w:val="24"/>
        </w:rPr>
        <w:t xml:space="preserve">, Brasil, 2017: Vigilância de Fatores de Risco e Proteção para Doenças Crônicas por Inquéritos Telefônico. Brasília: Ministério da Saúde, 2018. </w:t>
      </w:r>
    </w:p>
    <w:p w14:paraId="781314ED" w14:textId="77777777" w:rsidR="004B18E7" w:rsidRPr="00617CD5" w:rsidRDefault="004B18E7" w:rsidP="00617CD5">
      <w:pPr>
        <w:spacing w:before="240" w:after="0" w:line="360" w:lineRule="auto"/>
        <w:jc w:val="both"/>
        <w:rPr>
          <w:rFonts w:ascii="Times New Roman" w:eastAsia="Times New Roman" w:hAnsi="Times New Roman" w:cs="Times New Roman"/>
          <w:sz w:val="24"/>
          <w:szCs w:val="24"/>
        </w:rPr>
      </w:pPr>
      <w:r w:rsidRPr="00617CD5">
        <w:rPr>
          <w:rFonts w:ascii="Times New Roman" w:eastAsia="Times New Roman" w:hAnsi="Times New Roman" w:cs="Times New Roman"/>
          <w:sz w:val="24"/>
          <w:szCs w:val="24"/>
        </w:rPr>
        <w:t>MONTEIRO, A. R. G</w:t>
      </w:r>
      <w:r w:rsidRPr="00617CD5">
        <w:rPr>
          <w:rFonts w:ascii="Times New Roman" w:eastAsia="Times New Roman" w:hAnsi="Times New Roman" w:cs="Times New Roman"/>
          <w:b/>
          <w:sz w:val="24"/>
          <w:szCs w:val="24"/>
        </w:rPr>
        <w:t>. Introdução à análise sensorial de alimentos</w:t>
      </w:r>
      <w:r w:rsidRPr="00617CD5">
        <w:rPr>
          <w:rFonts w:ascii="Times New Roman" w:eastAsia="Times New Roman" w:hAnsi="Times New Roman" w:cs="Times New Roman"/>
          <w:sz w:val="24"/>
          <w:szCs w:val="24"/>
        </w:rPr>
        <w:t xml:space="preserve">. Coleção </w:t>
      </w:r>
      <w:proofErr w:type="spellStart"/>
      <w:r w:rsidRPr="00617CD5">
        <w:rPr>
          <w:rFonts w:ascii="Times New Roman" w:eastAsia="Times New Roman" w:hAnsi="Times New Roman" w:cs="Times New Roman"/>
          <w:sz w:val="24"/>
          <w:szCs w:val="24"/>
        </w:rPr>
        <w:t>Fundamentum</w:t>
      </w:r>
      <w:proofErr w:type="spellEnd"/>
      <w:r w:rsidRPr="00617CD5">
        <w:rPr>
          <w:rFonts w:ascii="Times New Roman" w:eastAsia="Times New Roman" w:hAnsi="Times New Roman" w:cs="Times New Roman"/>
          <w:sz w:val="24"/>
          <w:szCs w:val="24"/>
        </w:rPr>
        <w:t xml:space="preserve">, n. 21. EDUEM: Maringá, 2005. </w:t>
      </w:r>
    </w:p>
    <w:p w14:paraId="0F16BC77" w14:textId="77777777" w:rsidR="004B18E7" w:rsidRPr="00617CD5" w:rsidRDefault="004B18E7" w:rsidP="00617CD5">
      <w:pPr>
        <w:spacing w:before="240" w:after="0" w:line="360" w:lineRule="auto"/>
        <w:jc w:val="both"/>
        <w:rPr>
          <w:rFonts w:ascii="Times New Roman" w:hAnsi="Times New Roman" w:cs="Times New Roman"/>
          <w:sz w:val="24"/>
          <w:szCs w:val="24"/>
        </w:rPr>
      </w:pPr>
      <w:r w:rsidRPr="00617CD5">
        <w:rPr>
          <w:rFonts w:ascii="Times New Roman" w:hAnsi="Times New Roman" w:cs="Times New Roman"/>
          <w:sz w:val="24"/>
          <w:szCs w:val="24"/>
        </w:rPr>
        <w:t xml:space="preserve">MORAES, F. P.; COLLA, L. M. Alimentos funcionais e nutracêuticos: definições. Legislação e benefícios à saúde. </w:t>
      </w:r>
      <w:r w:rsidRPr="00617CD5">
        <w:rPr>
          <w:rFonts w:ascii="Times New Roman" w:hAnsi="Times New Roman" w:cs="Times New Roman"/>
          <w:b/>
          <w:sz w:val="24"/>
          <w:szCs w:val="24"/>
        </w:rPr>
        <w:t>Revista Eletrônica de Farmácia</w:t>
      </w:r>
      <w:r w:rsidRPr="00617CD5">
        <w:rPr>
          <w:rFonts w:ascii="Times New Roman" w:hAnsi="Times New Roman" w:cs="Times New Roman"/>
          <w:sz w:val="24"/>
          <w:szCs w:val="24"/>
        </w:rPr>
        <w:t>, v. 3, n. 2., p. 109-122, 2006.</w:t>
      </w:r>
    </w:p>
    <w:p w14:paraId="7648D826" w14:textId="77777777" w:rsidR="004B18E7" w:rsidRPr="00617CD5" w:rsidRDefault="004B18E7" w:rsidP="00617CD5">
      <w:pPr>
        <w:spacing w:before="240" w:after="0" w:line="360" w:lineRule="auto"/>
        <w:jc w:val="both"/>
        <w:rPr>
          <w:rFonts w:ascii="Times New Roman" w:hAnsi="Times New Roman" w:cs="Times New Roman"/>
          <w:sz w:val="24"/>
          <w:szCs w:val="24"/>
          <w:lang w:val="en-US"/>
        </w:rPr>
      </w:pPr>
      <w:r w:rsidRPr="00617CD5">
        <w:rPr>
          <w:rFonts w:ascii="Times New Roman" w:hAnsi="Times New Roman" w:cs="Times New Roman"/>
          <w:sz w:val="24"/>
          <w:szCs w:val="24"/>
        </w:rPr>
        <w:t xml:space="preserve">MOREIRA, S. A. Alimentação e comensalidade: aspectos históricos e antropológicos. </w:t>
      </w:r>
      <w:proofErr w:type="spellStart"/>
      <w:r w:rsidRPr="00617CD5">
        <w:rPr>
          <w:rFonts w:ascii="Times New Roman" w:hAnsi="Times New Roman" w:cs="Times New Roman"/>
          <w:b/>
          <w:sz w:val="24"/>
          <w:szCs w:val="24"/>
          <w:lang w:val="en-US"/>
        </w:rPr>
        <w:t>Ciência</w:t>
      </w:r>
      <w:proofErr w:type="spellEnd"/>
      <w:r w:rsidRPr="00617CD5">
        <w:rPr>
          <w:rFonts w:ascii="Times New Roman" w:hAnsi="Times New Roman" w:cs="Times New Roman"/>
          <w:b/>
          <w:sz w:val="24"/>
          <w:szCs w:val="24"/>
          <w:lang w:val="en-US"/>
        </w:rPr>
        <w:t xml:space="preserve"> e </w:t>
      </w:r>
      <w:proofErr w:type="spellStart"/>
      <w:r w:rsidRPr="00617CD5">
        <w:rPr>
          <w:rFonts w:ascii="Times New Roman" w:hAnsi="Times New Roman" w:cs="Times New Roman"/>
          <w:b/>
          <w:sz w:val="24"/>
          <w:szCs w:val="24"/>
          <w:lang w:val="en-US"/>
        </w:rPr>
        <w:t>Cultura</w:t>
      </w:r>
      <w:proofErr w:type="spellEnd"/>
      <w:r w:rsidRPr="00617CD5">
        <w:rPr>
          <w:rFonts w:ascii="Times New Roman" w:hAnsi="Times New Roman" w:cs="Times New Roman"/>
          <w:sz w:val="24"/>
          <w:szCs w:val="24"/>
          <w:lang w:val="en-US"/>
        </w:rPr>
        <w:t>, v. 62, n. 4, p. 23-26, 2010.</w:t>
      </w:r>
    </w:p>
    <w:p w14:paraId="63992F7A" w14:textId="77777777" w:rsidR="004B18E7" w:rsidRPr="00617CD5" w:rsidRDefault="004B18E7" w:rsidP="00617CD5">
      <w:pPr>
        <w:pStyle w:val="TextBody"/>
        <w:tabs>
          <w:tab w:val="left" w:pos="7020"/>
        </w:tabs>
        <w:spacing w:before="240" w:line="360" w:lineRule="auto"/>
        <w:rPr>
          <w:lang w:val="en-US"/>
        </w:rPr>
      </w:pPr>
      <w:r w:rsidRPr="00617CD5">
        <w:rPr>
          <w:lang w:val="en-US"/>
        </w:rPr>
        <w:lastRenderedPageBreak/>
        <w:t xml:space="preserve">PETER, K., V. </w:t>
      </w:r>
      <w:r w:rsidRPr="00617CD5">
        <w:rPr>
          <w:b/>
          <w:lang w:val="en-US"/>
        </w:rPr>
        <w:t>Handbook of herbs and spices</w:t>
      </w:r>
      <w:r w:rsidRPr="00617CD5">
        <w:rPr>
          <w:lang w:val="en-US"/>
        </w:rPr>
        <w:t xml:space="preserve">. 2 ed. Ed. Woodhead Publishing Limited, 2012. </w:t>
      </w:r>
    </w:p>
    <w:p w14:paraId="06BF36F6" w14:textId="77777777" w:rsidR="004B18E7" w:rsidRPr="00617CD5" w:rsidRDefault="004B18E7" w:rsidP="00617CD5">
      <w:pPr>
        <w:pStyle w:val="TextBody"/>
        <w:tabs>
          <w:tab w:val="left" w:pos="7020"/>
        </w:tabs>
        <w:spacing w:before="240" w:line="360" w:lineRule="auto"/>
      </w:pPr>
      <w:r w:rsidRPr="00617CD5">
        <w:t xml:space="preserve">PHILLIPPI, S. T. </w:t>
      </w:r>
      <w:r w:rsidRPr="00617CD5">
        <w:rPr>
          <w:b/>
        </w:rPr>
        <w:t>Tabela de composição de alimentos: suporte para decisão nutricional</w:t>
      </w:r>
      <w:r w:rsidRPr="00617CD5">
        <w:t>. 5. Ed. Barueri: Manole, 2016. ASSOCIAÇÃO BRASILEIRA DE EMPRESAS DE PESQUISA. Critérios de classificação econômica Brasil. São Paulo: ABEP, p. 1-6, 2015.</w:t>
      </w:r>
    </w:p>
    <w:p w14:paraId="70AC3476" w14:textId="77777777" w:rsidR="004B18E7" w:rsidRPr="00617CD5" w:rsidRDefault="004B18E7" w:rsidP="00617CD5">
      <w:pPr>
        <w:pStyle w:val="TextBody"/>
        <w:tabs>
          <w:tab w:val="left" w:pos="7020"/>
        </w:tabs>
        <w:spacing w:before="240" w:line="360" w:lineRule="auto"/>
      </w:pPr>
      <w:r w:rsidRPr="00617CD5">
        <w:t xml:space="preserve">ROCHA, M. P.; MATIAS, A. C. G.; SPINELLI, M. G. N. et al. Adequação dos cardápios de uma unidade de alimentação em relação ao programa de alimentação do trabalhador. </w:t>
      </w:r>
      <w:r w:rsidRPr="00617CD5">
        <w:rPr>
          <w:b/>
        </w:rPr>
        <w:t xml:space="preserve">Revista </w:t>
      </w:r>
      <w:proofErr w:type="spellStart"/>
      <w:r w:rsidRPr="00617CD5">
        <w:rPr>
          <w:b/>
        </w:rPr>
        <w:t>Univap</w:t>
      </w:r>
      <w:proofErr w:type="spellEnd"/>
      <w:r w:rsidRPr="00617CD5">
        <w:t>, v. 20, n. 35, p. 105-111, 2014.</w:t>
      </w:r>
    </w:p>
    <w:p w14:paraId="19657C72" w14:textId="77777777" w:rsidR="004B18E7" w:rsidRPr="00617CD5" w:rsidRDefault="004B18E7" w:rsidP="00617CD5">
      <w:pPr>
        <w:pStyle w:val="TextBody"/>
        <w:tabs>
          <w:tab w:val="left" w:pos="7020"/>
        </w:tabs>
        <w:spacing w:before="240" w:line="360" w:lineRule="auto"/>
      </w:pPr>
      <w:r w:rsidRPr="00617CD5">
        <w:t xml:space="preserve">SARNO, F.; CLARO, R. M.; LEVY, R. B. et al. Estimativa de consumo de sódio pela população brasileira, 2008-2009. </w:t>
      </w:r>
      <w:r w:rsidRPr="00617CD5">
        <w:rPr>
          <w:b/>
        </w:rPr>
        <w:t>Revista de Saúde Pública</w:t>
      </w:r>
      <w:r w:rsidRPr="00617CD5">
        <w:t xml:space="preserve">, n. 47, v. 3, p. 571-578, 2013. </w:t>
      </w:r>
    </w:p>
    <w:p w14:paraId="418944E6" w14:textId="77777777" w:rsidR="004B18E7" w:rsidRPr="00617CD5" w:rsidRDefault="004B18E7" w:rsidP="00617CD5">
      <w:pPr>
        <w:pStyle w:val="TextBody"/>
        <w:tabs>
          <w:tab w:val="left" w:pos="7020"/>
        </w:tabs>
        <w:spacing w:before="240" w:line="360" w:lineRule="auto"/>
      </w:pPr>
      <w:r w:rsidRPr="00617CD5">
        <w:t xml:space="preserve">UNIVERSIDADE ESTADUAL DE CAMPINAS. Núcleo de Estudos e Pesquisas em Alimentação – NEPA. </w:t>
      </w:r>
      <w:r w:rsidRPr="00617CD5">
        <w:rPr>
          <w:b/>
        </w:rPr>
        <w:t>Tabela brasileira de composição de alimentos (TACO)</w:t>
      </w:r>
      <w:r w:rsidRPr="00617CD5">
        <w:t>. 4. Ed. Campinas, 2011.</w:t>
      </w:r>
    </w:p>
    <w:p w14:paraId="4A24F79B" w14:textId="77777777" w:rsidR="004B18E7" w:rsidRPr="00617CD5" w:rsidRDefault="004B18E7" w:rsidP="00617CD5">
      <w:pPr>
        <w:pStyle w:val="TextBody"/>
        <w:tabs>
          <w:tab w:val="left" w:pos="7020"/>
        </w:tabs>
        <w:spacing w:before="240" w:line="360" w:lineRule="auto"/>
        <w:rPr>
          <w:lang w:val="en-US"/>
        </w:rPr>
      </w:pPr>
      <w:r w:rsidRPr="00617CD5">
        <w:t xml:space="preserve">WANG, G.; LABARTHE, D. The </w:t>
      </w:r>
      <w:proofErr w:type="spellStart"/>
      <w:r w:rsidRPr="00617CD5">
        <w:t>cost-effectiveness</w:t>
      </w:r>
      <w:proofErr w:type="spellEnd"/>
      <w:r w:rsidRPr="00617CD5">
        <w:t xml:space="preserve"> </w:t>
      </w:r>
      <w:proofErr w:type="spellStart"/>
      <w:r w:rsidRPr="00617CD5">
        <w:t>of</w:t>
      </w:r>
      <w:proofErr w:type="spellEnd"/>
      <w:r w:rsidRPr="00617CD5">
        <w:t xml:space="preserve"> </w:t>
      </w:r>
      <w:proofErr w:type="spellStart"/>
      <w:r w:rsidRPr="00617CD5">
        <w:t>interventions</w:t>
      </w:r>
      <w:proofErr w:type="spellEnd"/>
      <w:r w:rsidRPr="00617CD5">
        <w:t xml:space="preserve"> </w:t>
      </w:r>
      <w:proofErr w:type="spellStart"/>
      <w:r w:rsidRPr="00617CD5">
        <w:t>designed</w:t>
      </w:r>
      <w:proofErr w:type="spellEnd"/>
      <w:r w:rsidRPr="00617CD5">
        <w:t xml:space="preserve"> </w:t>
      </w:r>
      <w:proofErr w:type="spellStart"/>
      <w:r w:rsidRPr="00617CD5">
        <w:t>to</w:t>
      </w:r>
      <w:proofErr w:type="spellEnd"/>
      <w:r w:rsidRPr="00617CD5">
        <w:t xml:space="preserve"> </w:t>
      </w:r>
      <w:proofErr w:type="spellStart"/>
      <w:r w:rsidRPr="00617CD5">
        <w:t>reduce</w:t>
      </w:r>
      <w:proofErr w:type="spellEnd"/>
      <w:r w:rsidRPr="00617CD5">
        <w:t xml:space="preserve"> </w:t>
      </w:r>
      <w:proofErr w:type="spellStart"/>
      <w:r w:rsidRPr="00617CD5">
        <w:t>sodium</w:t>
      </w:r>
      <w:proofErr w:type="spellEnd"/>
      <w:r w:rsidRPr="00617CD5">
        <w:t xml:space="preserve"> </w:t>
      </w:r>
      <w:proofErr w:type="spellStart"/>
      <w:r w:rsidRPr="00617CD5">
        <w:t>intake</w:t>
      </w:r>
      <w:proofErr w:type="spellEnd"/>
      <w:r w:rsidRPr="00617CD5">
        <w:t xml:space="preserve">. </w:t>
      </w:r>
      <w:r w:rsidRPr="00617CD5">
        <w:rPr>
          <w:b/>
          <w:lang w:val="en-US"/>
        </w:rPr>
        <w:t>Journal of Hypertension</w:t>
      </w:r>
      <w:r w:rsidRPr="00617CD5">
        <w:rPr>
          <w:lang w:val="en-US"/>
        </w:rPr>
        <w:t>, v. 29, n. 9, p. 193-1699, 2011.</w:t>
      </w:r>
    </w:p>
    <w:p w14:paraId="1EA03E4C" w14:textId="77777777" w:rsidR="004B18E7" w:rsidRPr="00617CD5" w:rsidRDefault="004B18E7" w:rsidP="00617CD5">
      <w:pPr>
        <w:pStyle w:val="TextBody"/>
        <w:tabs>
          <w:tab w:val="left" w:pos="7020"/>
        </w:tabs>
        <w:spacing w:before="240" w:line="360" w:lineRule="auto"/>
      </w:pPr>
    </w:p>
    <w:p w14:paraId="179F2025" w14:textId="77777777" w:rsidR="001E7779" w:rsidRPr="00617CD5" w:rsidRDefault="001E7779" w:rsidP="00617CD5">
      <w:pPr>
        <w:spacing w:line="360" w:lineRule="auto"/>
        <w:jc w:val="both"/>
        <w:rPr>
          <w:rFonts w:ascii="Times New Roman" w:hAnsi="Times New Roman" w:cs="Times New Roman"/>
          <w:sz w:val="24"/>
          <w:szCs w:val="24"/>
        </w:rPr>
      </w:pPr>
    </w:p>
    <w:p w14:paraId="24AB46CF" w14:textId="77777777" w:rsidR="00FF7580" w:rsidRPr="00617CD5" w:rsidRDefault="00FF7580" w:rsidP="00617CD5">
      <w:pPr>
        <w:spacing w:line="360" w:lineRule="auto"/>
        <w:jc w:val="both"/>
        <w:rPr>
          <w:rFonts w:ascii="Times New Roman" w:hAnsi="Times New Roman" w:cs="Times New Roman"/>
          <w:sz w:val="24"/>
          <w:szCs w:val="24"/>
        </w:rPr>
      </w:pPr>
    </w:p>
    <w:p w14:paraId="757C4098" w14:textId="77777777" w:rsidR="00A16EE7" w:rsidRPr="00617CD5" w:rsidRDefault="00A16EE7" w:rsidP="00617CD5">
      <w:pPr>
        <w:spacing w:line="360" w:lineRule="auto"/>
        <w:jc w:val="both"/>
        <w:rPr>
          <w:rFonts w:ascii="Times New Roman" w:hAnsi="Times New Roman" w:cs="Times New Roman"/>
          <w:b/>
          <w:sz w:val="24"/>
          <w:szCs w:val="24"/>
        </w:rPr>
      </w:pPr>
    </w:p>
    <w:p w14:paraId="3AC70600" w14:textId="77777777" w:rsidR="00DB3469" w:rsidRPr="00617CD5" w:rsidRDefault="00DB3469" w:rsidP="00617CD5">
      <w:pPr>
        <w:spacing w:line="360" w:lineRule="auto"/>
        <w:jc w:val="both"/>
        <w:rPr>
          <w:rFonts w:ascii="Times New Roman" w:hAnsi="Times New Roman" w:cs="Times New Roman"/>
          <w:b/>
          <w:sz w:val="24"/>
          <w:szCs w:val="24"/>
        </w:rPr>
      </w:pPr>
    </w:p>
    <w:sectPr w:rsidR="00DB3469" w:rsidRPr="00617CD5" w:rsidSect="00A16EE7">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E7"/>
    <w:rsid w:val="00035029"/>
    <w:rsid w:val="000B6A47"/>
    <w:rsid w:val="000F3C6F"/>
    <w:rsid w:val="001D33CA"/>
    <w:rsid w:val="001E5858"/>
    <w:rsid w:val="001E7779"/>
    <w:rsid w:val="001F6F53"/>
    <w:rsid w:val="00254ACD"/>
    <w:rsid w:val="00295CEC"/>
    <w:rsid w:val="0033415A"/>
    <w:rsid w:val="0035289A"/>
    <w:rsid w:val="003A7669"/>
    <w:rsid w:val="003B27EE"/>
    <w:rsid w:val="00423965"/>
    <w:rsid w:val="00452739"/>
    <w:rsid w:val="004B18E7"/>
    <w:rsid w:val="004D1C30"/>
    <w:rsid w:val="005229F1"/>
    <w:rsid w:val="00592851"/>
    <w:rsid w:val="005D11A2"/>
    <w:rsid w:val="005F1585"/>
    <w:rsid w:val="00617CD5"/>
    <w:rsid w:val="006633C7"/>
    <w:rsid w:val="00684832"/>
    <w:rsid w:val="006C3CC3"/>
    <w:rsid w:val="00704B11"/>
    <w:rsid w:val="007C1B0C"/>
    <w:rsid w:val="00801301"/>
    <w:rsid w:val="008540DC"/>
    <w:rsid w:val="008737F5"/>
    <w:rsid w:val="008874FC"/>
    <w:rsid w:val="008B172A"/>
    <w:rsid w:val="008F3A6B"/>
    <w:rsid w:val="009324ED"/>
    <w:rsid w:val="00961226"/>
    <w:rsid w:val="00996C1A"/>
    <w:rsid w:val="009C32A2"/>
    <w:rsid w:val="00A05CFC"/>
    <w:rsid w:val="00A16EE7"/>
    <w:rsid w:val="00A33F18"/>
    <w:rsid w:val="00AB21B2"/>
    <w:rsid w:val="00AD37A7"/>
    <w:rsid w:val="00B00BF9"/>
    <w:rsid w:val="00B151DF"/>
    <w:rsid w:val="00BC68F0"/>
    <w:rsid w:val="00BD6FF9"/>
    <w:rsid w:val="00BE16F9"/>
    <w:rsid w:val="00C12D2B"/>
    <w:rsid w:val="00C410BD"/>
    <w:rsid w:val="00C64748"/>
    <w:rsid w:val="00CA2661"/>
    <w:rsid w:val="00CA7735"/>
    <w:rsid w:val="00CF1D53"/>
    <w:rsid w:val="00D14121"/>
    <w:rsid w:val="00D200E3"/>
    <w:rsid w:val="00D57370"/>
    <w:rsid w:val="00D96B75"/>
    <w:rsid w:val="00DB3469"/>
    <w:rsid w:val="00E068C9"/>
    <w:rsid w:val="00E23C78"/>
    <w:rsid w:val="00EE2447"/>
    <w:rsid w:val="00F019F7"/>
    <w:rsid w:val="00F66D83"/>
    <w:rsid w:val="00FC4379"/>
    <w:rsid w:val="00FC6F41"/>
    <w:rsid w:val="00FC7604"/>
    <w:rsid w:val="00FF752E"/>
    <w:rsid w:val="00FF75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A9F1"/>
  <w15:chartTrackingRefBased/>
  <w15:docId w15:val="{0B70697C-5941-40E5-B65C-3BFC3809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C1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01301"/>
    <w:rPr>
      <w:color w:val="0000FF"/>
      <w:u w:val="single"/>
    </w:rPr>
  </w:style>
  <w:style w:type="character" w:styleId="nfase">
    <w:name w:val="Emphasis"/>
    <w:basedOn w:val="Fontepargpadro"/>
    <w:uiPriority w:val="20"/>
    <w:qFormat/>
    <w:rsid w:val="009C32A2"/>
    <w:rPr>
      <w:i/>
      <w:iCs/>
    </w:rPr>
  </w:style>
  <w:style w:type="character" w:customStyle="1" w:styleId="ref-title">
    <w:name w:val="ref-title"/>
    <w:basedOn w:val="Fontepargpadro"/>
    <w:rsid w:val="009C32A2"/>
  </w:style>
  <w:style w:type="character" w:customStyle="1" w:styleId="ref-journal">
    <w:name w:val="ref-journal"/>
    <w:basedOn w:val="Fontepargpadro"/>
    <w:rsid w:val="009C32A2"/>
  </w:style>
  <w:style w:type="character" w:customStyle="1" w:styleId="ref-vol">
    <w:name w:val="ref-vol"/>
    <w:basedOn w:val="Fontepargpadro"/>
    <w:rsid w:val="009C32A2"/>
  </w:style>
  <w:style w:type="character" w:customStyle="1" w:styleId="nowrap">
    <w:name w:val="nowrap"/>
    <w:basedOn w:val="Fontepargpadro"/>
    <w:rsid w:val="009C32A2"/>
  </w:style>
  <w:style w:type="character" w:customStyle="1" w:styleId="highlight">
    <w:name w:val="highlight"/>
    <w:basedOn w:val="Fontepargpadro"/>
    <w:rsid w:val="009C32A2"/>
  </w:style>
  <w:style w:type="character" w:customStyle="1" w:styleId="Ttulo1Char">
    <w:name w:val="Título 1 Char"/>
    <w:basedOn w:val="Fontepargpadro"/>
    <w:link w:val="Ttulo1"/>
    <w:uiPriority w:val="9"/>
    <w:rsid w:val="007C1B0C"/>
    <w:rPr>
      <w:rFonts w:ascii="Times New Roman" w:eastAsia="Times New Roman" w:hAnsi="Times New Roman" w:cs="Times New Roman"/>
      <w:b/>
      <w:bCs/>
      <w:kern w:val="36"/>
      <w:sz w:val="48"/>
      <w:szCs w:val="48"/>
      <w:lang w:eastAsia="pt-BR"/>
    </w:rPr>
  </w:style>
  <w:style w:type="character" w:customStyle="1" w:styleId="cit">
    <w:name w:val="cit"/>
    <w:basedOn w:val="Fontepargpadro"/>
    <w:rsid w:val="007C1B0C"/>
  </w:style>
  <w:style w:type="character" w:customStyle="1" w:styleId="fm-vol-iss-date">
    <w:name w:val="fm-vol-iss-date"/>
    <w:basedOn w:val="Fontepargpadro"/>
    <w:rsid w:val="007C1B0C"/>
  </w:style>
  <w:style w:type="character" w:customStyle="1" w:styleId="doi">
    <w:name w:val="doi"/>
    <w:basedOn w:val="Fontepargpadro"/>
    <w:rsid w:val="007C1B0C"/>
  </w:style>
  <w:style w:type="character" w:customStyle="1" w:styleId="fm-citation-ids-label">
    <w:name w:val="fm-citation-ids-label"/>
    <w:basedOn w:val="Fontepargpadro"/>
    <w:rsid w:val="007C1B0C"/>
  </w:style>
  <w:style w:type="paragraph" w:styleId="Textodebalo">
    <w:name w:val="Balloon Text"/>
    <w:basedOn w:val="Normal"/>
    <w:link w:val="TextodebaloChar"/>
    <w:uiPriority w:val="99"/>
    <w:semiHidden/>
    <w:unhideWhenUsed/>
    <w:rsid w:val="0096122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1226"/>
    <w:rPr>
      <w:rFonts w:ascii="Segoe UI" w:hAnsi="Segoe UI" w:cs="Segoe UI"/>
      <w:sz w:val="18"/>
      <w:szCs w:val="18"/>
    </w:rPr>
  </w:style>
  <w:style w:type="character" w:styleId="Refdecomentrio">
    <w:name w:val="annotation reference"/>
    <w:basedOn w:val="Fontepargpadro"/>
    <w:uiPriority w:val="99"/>
    <w:semiHidden/>
    <w:unhideWhenUsed/>
    <w:rsid w:val="00961226"/>
    <w:rPr>
      <w:sz w:val="16"/>
      <w:szCs w:val="16"/>
    </w:rPr>
  </w:style>
  <w:style w:type="paragraph" w:styleId="Textodecomentrio">
    <w:name w:val="annotation text"/>
    <w:basedOn w:val="Normal"/>
    <w:link w:val="TextodecomentrioChar"/>
    <w:uiPriority w:val="99"/>
    <w:semiHidden/>
    <w:unhideWhenUsed/>
    <w:rsid w:val="0096122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1226"/>
    <w:rPr>
      <w:sz w:val="20"/>
      <w:szCs w:val="20"/>
    </w:rPr>
  </w:style>
  <w:style w:type="paragraph" w:styleId="Assuntodocomentrio">
    <w:name w:val="annotation subject"/>
    <w:basedOn w:val="Textodecomentrio"/>
    <w:next w:val="Textodecomentrio"/>
    <w:link w:val="AssuntodocomentrioChar"/>
    <w:uiPriority w:val="99"/>
    <w:semiHidden/>
    <w:unhideWhenUsed/>
    <w:rsid w:val="00961226"/>
    <w:rPr>
      <w:b/>
      <w:bCs/>
    </w:rPr>
  </w:style>
  <w:style w:type="character" w:customStyle="1" w:styleId="AssuntodocomentrioChar">
    <w:name w:val="Assunto do comentário Char"/>
    <w:basedOn w:val="TextodecomentrioChar"/>
    <w:link w:val="Assuntodocomentrio"/>
    <w:uiPriority w:val="99"/>
    <w:semiHidden/>
    <w:rsid w:val="00961226"/>
    <w:rPr>
      <w:b/>
      <w:bCs/>
      <w:sz w:val="20"/>
      <w:szCs w:val="20"/>
    </w:rPr>
  </w:style>
  <w:style w:type="paragraph" w:customStyle="1" w:styleId="TextBody">
    <w:name w:val="Text Body"/>
    <w:basedOn w:val="Normal"/>
    <w:rsid w:val="004B18E7"/>
    <w:pPr>
      <w:suppressAutoHyphens/>
      <w:spacing w:after="0" w:line="480" w:lineRule="auto"/>
      <w:jc w:val="both"/>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258695">
      <w:bodyDiv w:val="1"/>
      <w:marLeft w:val="0"/>
      <w:marRight w:val="0"/>
      <w:marTop w:val="0"/>
      <w:marBottom w:val="0"/>
      <w:divBdr>
        <w:top w:val="none" w:sz="0" w:space="0" w:color="auto"/>
        <w:left w:val="none" w:sz="0" w:space="0" w:color="auto"/>
        <w:bottom w:val="none" w:sz="0" w:space="0" w:color="auto"/>
        <w:right w:val="none" w:sz="0" w:space="0" w:color="auto"/>
      </w:divBdr>
    </w:div>
    <w:div w:id="945120377">
      <w:bodyDiv w:val="1"/>
      <w:marLeft w:val="0"/>
      <w:marRight w:val="0"/>
      <w:marTop w:val="0"/>
      <w:marBottom w:val="0"/>
      <w:divBdr>
        <w:top w:val="none" w:sz="0" w:space="0" w:color="auto"/>
        <w:left w:val="none" w:sz="0" w:space="0" w:color="auto"/>
        <w:bottom w:val="none" w:sz="0" w:space="0" w:color="auto"/>
        <w:right w:val="none" w:sz="0" w:space="0" w:color="auto"/>
      </w:divBdr>
    </w:div>
    <w:div w:id="1581796426">
      <w:bodyDiv w:val="1"/>
      <w:marLeft w:val="0"/>
      <w:marRight w:val="0"/>
      <w:marTop w:val="0"/>
      <w:marBottom w:val="0"/>
      <w:divBdr>
        <w:top w:val="none" w:sz="0" w:space="0" w:color="auto"/>
        <w:left w:val="none" w:sz="0" w:space="0" w:color="auto"/>
        <w:bottom w:val="none" w:sz="0" w:space="0" w:color="auto"/>
        <w:right w:val="none" w:sz="0" w:space="0" w:color="auto"/>
      </w:divBdr>
    </w:div>
    <w:div w:id="1829008784">
      <w:bodyDiv w:val="1"/>
      <w:marLeft w:val="0"/>
      <w:marRight w:val="0"/>
      <w:marTop w:val="0"/>
      <w:marBottom w:val="0"/>
      <w:divBdr>
        <w:top w:val="none" w:sz="0" w:space="0" w:color="auto"/>
        <w:left w:val="none" w:sz="0" w:space="0" w:color="auto"/>
        <w:bottom w:val="none" w:sz="0" w:space="0" w:color="auto"/>
        <w:right w:val="none" w:sz="0" w:space="0" w:color="auto"/>
      </w:divBdr>
      <w:divsChild>
        <w:div w:id="608851750">
          <w:marLeft w:val="0"/>
          <w:marRight w:val="0"/>
          <w:marTop w:val="0"/>
          <w:marBottom w:val="0"/>
          <w:divBdr>
            <w:top w:val="none" w:sz="0" w:space="0" w:color="auto"/>
            <w:left w:val="none" w:sz="0" w:space="0" w:color="auto"/>
            <w:bottom w:val="none" w:sz="0" w:space="0" w:color="auto"/>
            <w:right w:val="none" w:sz="0" w:space="0" w:color="auto"/>
          </w:divBdr>
          <w:divsChild>
            <w:div w:id="20769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327">
      <w:bodyDiv w:val="1"/>
      <w:marLeft w:val="0"/>
      <w:marRight w:val="0"/>
      <w:marTop w:val="0"/>
      <w:marBottom w:val="0"/>
      <w:divBdr>
        <w:top w:val="none" w:sz="0" w:space="0" w:color="auto"/>
        <w:left w:val="none" w:sz="0" w:space="0" w:color="auto"/>
        <w:bottom w:val="none" w:sz="0" w:space="0" w:color="auto"/>
        <w:right w:val="none" w:sz="0" w:space="0" w:color="auto"/>
      </w:divBdr>
      <w:divsChild>
        <w:div w:id="339160377">
          <w:marLeft w:val="0"/>
          <w:marRight w:val="0"/>
          <w:marTop w:val="0"/>
          <w:marBottom w:val="0"/>
          <w:divBdr>
            <w:top w:val="none" w:sz="0" w:space="0" w:color="auto"/>
            <w:left w:val="none" w:sz="0" w:space="0" w:color="auto"/>
            <w:bottom w:val="none" w:sz="0" w:space="0" w:color="auto"/>
            <w:right w:val="none" w:sz="0" w:space="0" w:color="auto"/>
          </w:divBdr>
          <w:divsChild>
            <w:div w:id="14865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4160">
      <w:bodyDiv w:val="1"/>
      <w:marLeft w:val="0"/>
      <w:marRight w:val="0"/>
      <w:marTop w:val="0"/>
      <w:marBottom w:val="0"/>
      <w:divBdr>
        <w:top w:val="none" w:sz="0" w:space="0" w:color="auto"/>
        <w:left w:val="none" w:sz="0" w:space="0" w:color="auto"/>
        <w:bottom w:val="none" w:sz="0" w:space="0" w:color="auto"/>
        <w:right w:val="none" w:sz="0" w:space="0" w:color="auto"/>
      </w:divBdr>
      <w:divsChild>
        <w:div w:id="502866341">
          <w:marLeft w:val="0"/>
          <w:marRight w:val="0"/>
          <w:marTop w:val="0"/>
          <w:marBottom w:val="166"/>
          <w:divBdr>
            <w:top w:val="none" w:sz="0" w:space="0" w:color="auto"/>
            <w:left w:val="none" w:sz="0" w:space="0" w:color="auto"/>
            <w:bottom w:val="none" w:sz="0" w:space="0" w:color="auto"/>
            <w:right w:val="none" w:sz="0" w:space="0" w:color="auto"/>
          </w:divBdr>
          <w:divsChild>
            <w:div w:id="225603415">
              <w:marLeft w:val="0"/>
              <w:marRight w:val="0"/>
              <w:marTop w:val="0"/>
              <w:marBottom w:val="0"/>
              <w:divBdr>
                <w:top w:val="none" w:sz="0" w:space="0" w:color="auto"/>
                <w:left w:val="none" w:sz="0" w:space="0" w:color="auto"/>
                <w:bottom w:val="none" w:sz="0" w:space="0" w:color="auto"/>
                <w:right w:val="none" w:sz="0" w:space="0" w:color="auto"/>
              </w:divBdr>
              <w:divsChild>
                <w:div w:id="1640770765">
                  <w:marLeft w:val="0"/>
                  <w:marRight w:val="0"/>
                  <w:marTop w:val="0"/>
                  <w:marBottom w:val="0"/>
                  <w:divBdr>
                    <w:top w:val="none" w:sz="0" w:space="0" w:color="auto"/>
                    <w:left w:val="none" w:sz="0" w:space="0" w:color="auto"/>
                    <w:bottom w:val="none" w:sz="0" w:space="0" w:color="auto"/>
                    <w:right w:val="none" w:sz="0" w:space="0" w:color="auto"/>
                  </w:divBdr>
                </w:div>
                <w:div w:id="1238973788">
                  <w:marLeft w:val="0"/>
                  <w:marRight w:val="0"/>
                  <w:marTop w:val="0"/>
                  <w:marBottom w:val="0"/>
                  <w:divBdr>
                    <w:top w:val="none" w:sz="0" w:space="0" w:color="auto"/>
                    <w:left w:val="none" w:sz="0" w:space="0" w:color="auto"/>
                    <w:bottom w:val="none" w:sz="0" w:space="0" w:color="auto"/>
                    <w:right w:val="none" w:sz="0" w:space="0" w:color="auto"/>
                  </w:divBdr>
                </w:div>
                <w:div w:id="1862085158">
                  <w:marLeft w:val="240"/>
                  <w:marRight w:val="0"/>
                  <w:marTop w:val="0"/>
                  <w:marBottom w:val="0"/>
                  <w:divBdr>
                    <w:top w:val="none" w:sz="0" w:space="0" w:color="auto"/>
                    <w:left w:val="none" w:sz="0" w:space="0" w:color="auto"/>
                    <w:bottom w:val="none" w:sz="0" w:space="0" w:color="auto"/>
                    <w:right w:val="none" w:sz="0" w:space="0" w:color="auto"/>
                  </w:divBdr>
                  <w:divsChild>
                    <w:div w:id="3919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2423">
              <w:marLeft w:val="0"/>
              <w:marRight w:val="0"/>
              <w:marTop w:val="0"/>
              <w:marBottom w:val="0"/>
              <w:divBdr>
                <w:top w:val="none" w:sz="0" w:space="0" w:color="auto"/>
                <w:left w:val="none" w:sz="0" w:space="0" w:color="auto"/>
                <w:bottom w:val="none" w:sz="0" w:space="0" w:color="auto"/>
                <w:right w:val="none" w:sz="0" w:space="0" w:color="auto"/>
              </w:divBdr>
              <w:divsChild>
                <w:div w:id="138575311">
                  <w:marLeft w:val="0"/>
                  <w:marRight w:val="0"/>
                  <w:marTop w:val="0"/>
                  <w:marBottom w:val="0"/>
                  <w:divBdr>
                    <w:top w:val="none" w:sz="0" w:space="0" w:color="auto"/>
                    <w:left w:val="none" w:sz="0" w:space="0" w:color="auto"/>
                    <w:bottom w:val="none" w:sz="0" w:space="0" w:color="auto"/>
                    <w:right w:val="none" w:sz="0" w:space="0" w:color="auto"/>
                  </w:divBdr>
                </w:div>
                <w:div w:id="707409609">
                  <w:marLeft w:val="0"/>
                  <w:marRight w:val="0"/>
                  <w:marTop w:val="0"/>
                  <w:marBottom w:val="0"/>
                  <w:divBdr>
                    <w:top w:val="none" w:sz="0" w:space="0" w:color="auto"/>
                    <w:left w:val="none" w:sz="0" w:space="0" w:color="auto"/>
                    <w:bottom w:val="none" w:sz="0" w:space="0" w:color="auto"/>
                    <w:right w:val="none" w:sz="0" w:space="0" w:color="auto"/>
                  </w:divBdr>
                </w:div>
                <w:div w:id="1220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09716">
          <w:marLeft w:val="0"/>
          <w:marRight w:val="0"/>
          <w:marTop w:val="166"/>
          <w:marBottom w:val="166"/>
          <w:divBdr>
            <w:top w:val="none" w:sz="0" w:space="0" w:color="auto"/>
            <w:left w:val="none" w:sz="0" w:space="0" w:color="auto"/>
            <w:bottom w:val="none" w:sz="0" w:space="0" w:color="auto"/>
            <w:right w:val="none" w:sz="0" w:space="0" w:color="auto"/>
          </w:divBdr>
          <w:divsChild>
            <w:div w:id="13890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1341</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Eduardo</dc:creator>
  <cp:keywords/>
  <dc:description/>
  <cp:lastModifiedBy>André Eduardo</cp:lastModifiedBy>
  <cp:revision>4</cp:revision>
  <dcterms:created xsi:type="dcterms:W3CDTF">2019-04-29T02:27:00Z</dcterms:created>
  <dcterms:modified xsi:type="dcterms:W3CDTF">2019-05-01T20:38:00Z</dcterms:modified>
</cp:coreProperties>
</file>