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FA6B9C" w14:textId="77777777" w:rsidR="001D7DA7" w:rsidRDefault="001D7DA7">
      <w:pPr>
        <w:pStyle w:val="Corpodetexto2"/>
        <w:spacing w:line="240" w:lineRule="auto"/>
        <w:jc w:val="center"/>
        <w:rPr>
          <w:b/>
          <w:bCs/>
        </w:rPr>
      </w:pPr>
    </w:p>
    <w:p w14:paraId="4A8FAE08" w14:textId="6F368344" w:rsidR="001A2EA5" w:rsidRDefault="001A2EA5" w:rsidP="001A2EA5">
      <w:pPr>
        <w:pStyle w:val="Normal1"/>
        <w:ind w:left="504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Área temática: </w:t>
      </w:r>
      <w:r w:rsidR="009D53AB">
        <w:rPr>
          <w:rFonts w:ascii="Times New Roman" w:eastAsia="Times New Roman" w:hAnsi="Times New Roman" w:cs="Times New Roman"/>
          <w:sz w:val="24"/>
          <w:szCs w:val="24"/>
        </w:rPr>
        <w:t>Nutrição Clínica</w:t>
      </w:r>
    </w:p>
    <w:p w14:paraId="05143BA2" w14:textId="77777777" w:rsidR="001A2EA5" w:rsidRPr="00F61106" w:rsidRDefault="001A2EA5" w:rsidP="001A2EA5">
      <w:pPr>
        <w:pStyle w:val="Normal1"/>
        <w:ind w:left="504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C91663D" w14:textId="411EF427" w:rsidR="001D0EA6" w:rsidRPr="001D0EA6" w:rsidRDefault="001D0EA6" w:rsidP="001D0EA6">
      <w:pPr>
        <w:spacing w:line="276" w:lineRule="auto"/>
        <w:ind w:right="-1"/>
        <w:jc w:val="center"/>
        <w:rPr>
          <w:b/>
          <w:sz w:val="28"/>
          <w:szCs w:val="28"/>
        </w:rPr>
      </w:pPr>
      <w:r w:rsidRPr="001D0EA6">
        <w:rPr>
          <w:b/>
          <w:sz w:val="28"/>
          <w:szCs w:val="28"/>
        </w:rPr>
        <w:t>RECOMENDAÇÕES NUTRICIONAIS E INTERVENÇÃO DO NUTRICIONISTA NAS REPERCUSSÕES GASTROINTESTINAIS E IMUNOLÓGICAS EM INDIVÍDUOS COM IMUNODEFICIÊNCIA PRIMÁRIA: O QUE A CIÊNCIA NOS APRESENTA</w:t>
      </w:r>
    </w:p>
    <w:p w14:paraId="6363AC39" w14:textId="77777777" w:rsidR="001A2EA5" w:rsidRPr="007D7380" w:rsidRDefault="001A2EA5" w:rsidP="001A2EA5">
      <w:pPr>
        <w:pStyle w:val="Normal1"/>
        <w:ind w:left="28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D2FE39" w14:textId="7A1BB4B8" w:rsidR="001A2EA5" w:rsidRPr="001D0EA6" w:rsidRDefault="001D0EA6" w:rsidP="001A2EA5">
      <w:pPr>
        <w:pStyle w:val="Normal1"/>
        <w:spacing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0EA6">
        <w:rPr>
          <w:rFonts w:ascii="Times New Roman" w:eastAsia="Times New Roman" w:hAnsi="Times New Roman" w:cs="Times New Roman"/>
          <w:b/>
          <w:sz w:val="24"/>
          <w:szCs w:val="24"/>
        </w:rPr>
        <w:t xml:space="preserve">Carla Hortência Holanda de Lima </w:t>
      </w:r>
      <w:r w:rsidR="00375C35" w:rsidRPr="001D0EA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Pr="001D0EA6">
        <w:rPr>
          <w:rFonts w:ascii="Times New Roman" w:hAnsi="Times New Roman" w:cs="Times New Roman"/>
          <w:b/>
          <w:color w:val="323130"/>
          <w:sz w:val="24"/>
          <w:szCs w:val="24"/>
          <w:shd w:val="clear" w:color="auto" w:fill="FFFFFF"/>
        </w:rPr>
        <w:t>carla.hh_lima@outlook.com</w:t>
      </w:r>
      <w:r w:rsidR="00375C35" w:rsidRPr="001D0EA6">
        <w:rPr>
          <w:rFonts w:ascii="Times New Roman" w:eastAsia="Times New Roman" w:hAnsi="Times New Roman" w:cs="Times New Roman"/>
          <w:b/>
          <w:sz w:val="24"/>
          <w:szCs w:val="24"/>
        </w:rPr>
        <w:t>)¹</w:t>
      </w:r>
      <w:r w:rsidR="001A2EA5" w:rsidRPr="001D0EA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66F7952" w14:textId="4BD86D79" w:rsidR="001A2EA5" w:rsidRDefault="001A2EA5" w:rsidP="001A2EA5">
      <w:pPr>
        <w:pStyle w:val="Normal1"/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D0A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D0EA6">
        <w:rPr>
          <w:rFonts w:ascii="Times New Roman" w:eastAsia="Times New Roman" w:hAnsi="Times New Roman" w:cs="Times New Roman"/>
          <w:sz w:val="24"/>
          <w:szCs w:val="24"/>
        </w:rPr>
        <w:t>Catarina Maria Barbosa Mendonça</w:t>
      </w:r>
      <w:r w:rsidR="00375C35">
        <w:rPr>
          <w:rFonts w:ascii="Times New Roman" w:eastAsia="Times New Roman" w:hAnsi="Times New Roman" w:cs="Times New Roman"/>
          <w:sz w:val="24"/>
          <w:szCs w:val="24"/>
        </w:rPr>
        <w:t>¹</w:t>
      </w:r>
      <w:r w:rsidRPr="008D0A7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20F0580" w14:textId="361DD216" w:rsidR="001269C8" w:rsidRDefault="001D0EA6" w:rsidP="001A2EA5">
      <w:pPr>
        <w:pStyle w:val="Normal1"/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633D8">
        <w:rPr>
          <w:rFonts w:ascii="Times New Roman" w:eastAsia="Times New Roman" w:hAnsi="Times New Roman" w:cs="Times New Roman"/>
          <w:sz w:val="24"/>
          <w:szCs w:val="24"/>
        </w:rPr>
        <w:t>Marina Demas Rezende Gischewski</w:t>
      </w:r>
      <w:r w:rsidR="001269C8">
        <w:rPr>
          <w:rFonts w:ascii="Times New Roman" w:eastAsia="Times New Roman" w:hAnsi="Times New Roman" w:cs="Times New Roman"/>
          <w:sz w:val="24"/>
          <w:szCs w:val="24"/>
        </w:rPr>
        <w:t>¹</w:t>
      </w:r>
      <w:r w:rsidR="001269C8" w:rsidRPr="008D0A7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796FC6A" w14:textId="4404985D" w:rsidR="001269C8" w:rsidRDefault="001D0EA6" w:rsidP="001269C8">
      <w:pPr>
        <w:pStyle w:val="Normal1"/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2178B">
        <w:rPr>
          <w:rFonts w:ascii="Times New Roman" w:eastAsia="Times New Roman" w:hAnsi="Times New Roman" w:cs="Times New Roman"/>
          <w:sz w:val="24"/>
          <w:szCs w:val="24"/>
          <w:lang w:val="en-US"/>
        </w:rPr>
        <w:t>Lilian Andrade Solon</w:t>
      </w:r>
      <w:r w:rsidR="00910CB6">
        <w:rPr>
          <w:rFonts w:ascii="Times New Roman" w:eastAsia="Times New Roman" w:hAnsi="Times New Roman" w:cs="Times New Roman"/>
          <w:sz w:val="24"/>
          <w:szCs w:val="24"/>
        </w:rPr>
        <w:t>¹,</w:t>
      </w:r>
    </w:p>
    <w:p w14:paraId="7E6A0311" w14:textId="4084B24A" w:rsidR="00910CB6" w:rsidRDefault="00910CB6" w:rsidP="001269C8">
      <w:pPr>
        <w:pStyle w:val="Normal1"/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10CB6">
        <w:rPr>
          <w:rFonts w:ascii="Times New Roman" w:eastAsia="Times New Roman" w:hAnsi="Times New Roman" w:cs="Times New Roman"/>
          <w:sz w:val="24"/>
          <w:szCs w:val="24"/>
        </w:rPr>
        <w:t>Jaqueline Silva Gonçalves</w:t>
      </w:r>
      <w:r>
        <w:rPr>
          <w:rFonts w:ascii="Times New Roman" w:eastAsia="Times New Roman" w:hAnsi="Times New Roman" w:cs="Times New Roman"/>
          <w:sz w:val="24"/>
          <w:szCs w:val="24"/>
        </w:rPr>
        <w:t>¹,</w:t>
      </w:r>
    </w:p>
    <w:p w14:paraId="41359AE9" w14:textId="32595575" w:rsidR="00910CB6" w:rsidRDefault="00910CB6" w:rsidP="001269C8">
      <w:pPr>
        <w:pStyle w:val="Normal1"/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10CB6">
        <w:rPr>
          <w:rFonts w:ascii="Times New Roman" w:eastAsia="Times New Roman" w:hAnsi="Times New Roman" w:cs="Times New Roman"/>
          <w:sz w:val="24"/>
          <w:szCs w:val="24"/>
        </w:rPr>
        <w:t>Thayanne Mirella da Silva</w:t>
      </w:r>
      <w:r>
        <w:rPr>
          <w:rFonts w:ascii="Times New Roman" w:eastAsia="Times New Roman" w:hAnsi="Times New Roman" w:cs="Times New Roman"/>
          <w:sz w:val="24"/>
          <w:szCs w:val="24"/>
        </w:rPr>
        <w:t>¹,</w:t>
      </w:r>
    </w:p>
    <w:p w14:paraId="73522B70" w14:textId="04D09852" w:rsidR="00910CB6" w:rsidRDefault="00910CB6" w:rsidP="001269C8">
      <w:pPr>
        <w:pStyle w:val="Normal1"/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10CB6">
        <w:rPr>
          <w:rFonts w:ascii="Times New Roman" w:eastAsia="Times New Roman" w:hAnsi="Times New Roman" w:cs="Times New Roman"/>
          <w:sz w:val="24"/>
          <w:szCs w:val="24"/>
        </w:rPr>
        <w:t>Fernanda do Nascimento Lins</w:t>
      </w:r>
      <w:r>
        <w:rPr>
          <w:rFonts w:ascii="Times New Roman" w:eastAsia="Times New Roman" w:hAnsi="Times New Roman" w:cs="Times New Roman"/>
          <w:sz w:val="24"/>
          <w:szCs w:val="24"/>
        </w:rPr>
        <w:t>¹,</w:t>
      </w:r>
    </w:p>
    <w:p w14:paraId="2267D7DA" w14:textId="3E453FC1" w:rsidR="00910CB6" w:rsidRDefault="00910CB6" w:rsidP="001269C8">
      <w:pPr>
        <w:pStyle w:val="Normal1"/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910CB6">
        <w:rPr>
          <w:rFonts w:ascii="Times New Roman" w:eastAsia="Times New Roman" w:hAnsi="Times New Roman" w:cs="Times New Roman"/>
          <w:sz w:val="24"/>
          <w:szCs w:val="24"/>
        </w:rPr>
        <w:t>Fabyana Almeida Lelis</w:t>
      </w:r>
      <w:r>
        <w:rPr>
          <w:rFonts w:ascii="Times New Roman" w:eastAsia="Times New Roman" w:hAnsi="Times New Roman" w:cs="Times New Roman"/>
          <w:sz w:val="24"/>
          <w:szCs w:val="24"/>
        </w:rPr>
        <w:t>¹.</w:t>
      </w:r>
    </w:p>
    <w:p w14:paraId="3195936A" w14:textId="77777777" w:rsidR="001A2EA5" w:rsidRPr="008D0A78" w:rsidRDefault="001A2EA5" w:rsidP="001A2EA5">
      <w:pPr>
        <w:pStyle w:val="Normal1"/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bookmarkStart w:id="0" w:name="_GoBack"/>
      <w:bookmarkEnd w:id="0"/>
    </w:p>
    <w:p w14:paraId="524521FF" w14:textId="60C166FC" w:rsidR="001A2EA5" w:rsidRDefault="00375C35" w:rsidP="001A2EA5">
      <w:pPr>
        <w:pStyle w:val="Normal1"/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¹</w:t>
      </w:r>
      <w:r w:rsidR="001A2EA5" w:rsidRPr="008D0A78">
        <w:rPr>
          <w:rFonts w:ascii="Times New Roman" w:eastAsia="Times New Roman" w:hAnsi="Times New Roman" w:cs="Times New Roman"/>
          <w:sz w:val="24"/>
          <w:szCs w:val="24"/>
        </w:rPr>
        <w:t>Universidade Federal de Alagoas – UFAL, Maceió, Alagoas, Brasil.</w:t>
      </w:r>
    </w:p>
    <w:p w14:paraId="41362155" w14:textId="69FF52DA" w:rsidR="001A2EA5" w:rsidRPr="008D0A78" w:rsidRDefault="001A2EA5" w:rsidP="001A2EA5">
      <w:pPr>
        <w:pStyle w:val="Normal1"/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C04A6D6" w14:textId="66AE6BF9" w:rsidR="00183BA0" w:rsidRDefault="001D0EA6" w:rsidP="006D7B73">
      <w:pPr>
        <w:ind w:right="-1"/>
        <w:jc w:val="both"/>
      </w:pPr>
      <w:r w:rsidRPr="004120B3">
        <w:t>Imunodeficiência primária consiste em um grupo de doenças que derivam de defeitos de um ou mais componentes do sistema imune, em sua maioria de caráter congênito e hereditário. A prevalência mundial é de 1 caso para cada 2000 nascimentos, com predominância no sexo masculino e em populações com alta frequência de consanguinidade. No Brasil, há cerca de 4.000 pessoas diagnosticadas, porém os números podem chegar a mais de 170 mil casos, considerando que grande parte da população vive sem diagnóstico correto da doença. Suas repercussões podem ser multisistêmicas, onde o indivíduo</w:t>
      </w:r>
      <w:r w:rsidR="00F07D86">
        <w:t xml:space="preserve"> fica mais suscetível a infec</w:t>
      </w:r>
      <w:r w:rsidRPr="004120B3">
        <w:t>ções de repetição, inclusive do trato</w:t>
      </w:r>
      <w:r w:rsidR="00F07D86">
        <w:t xml:space="preserve"> gastrointestinal, </w:t>
      </w:r>
      <w:r w:rsidR="00F07D86" w:rsidRPr="00183BA0">
        <w:t>apresentam</w:t>
      </w:r>
      <w:r w:rsidR="00F07D86">
        <w:t xml:space="preserve"> </w:t>
      </w:r>
      <w:r w:rsidRPr="004120B3">
        <w:t xml:space="preserve">diarreia crônica não infecciosa, enteropatia autoimune, doença inflamatória </w:t>
      </w:r>
      <w:r w:rsidR="00F07D86">
        <w:t>intestinal crônica</w:t>
      </w:r>
      <w:r w:rsidRPr="004120B3">
        <w:t xml:space="preserve"> e doença celíaca</w:t>
      </w:r>
      <w:r w:rsidR="00F07D86">
        <w:t xml:space="preserve">, </w:t>
      </w:r>
      <w:r w:rsidR="00F07D86" w:rsidRPr="00183BA0">
        <w:t>achados</w:t>
      </w:r>
      <w:r w:rsidR="00F07D86">
        <w:t xml:space="preserve"> </w:t>
      </w:r>
      <w:r w:rsidR="006D7B73">
        <w:t xml:space="preserve">que são </w:t>
      </w:r>
      <w:r w:rsidR="006A5D39">
        <w:t>bastante frequentes. A</w:t>
      </w:r>
      <w:r w:rsidRPr="004120B3">
        <w:t>inda deve-se considerar o uso crônico dos antibióticos, uma das estratégias terapêuticas utilizadas,</w:t>
      </w:r>
      <w:r w:rsidR="00183BA0" w:rsidRPr="00183BA0">
        <w:t xml:space="preserve"> que auxilia no comba</w:t>
      </w:r>
      <w:r w:rsidR="00183BA0">
        <w:t>te das infecções, mas contribui</w:t>
      </w:r>
      <w:r w:rsidR="00183BA0" w:rsidRPr="00183BA0">
        <w:t xml:space="preserve"> para fragilização do microbioma intestinal</w:t>
      </w:r>
    </w:p>
    <w:p w14:paraId="0520CE34" w14:textId="2303B092" w:rsidR="001D0EA6" w:rsidRDefault="001D0EA6" w:rsidP="006D7B73">
      <w:pPr>
        <w:ind w:right="-1"/>
        <w:jc w:val="both"/>
      </w:pPr>
      <w:r w:rsidRPr="004120B3">
        <w:t xml:space="preserve"> o que de um lado auxilia no combate das infecções, porém contribuem para a fragilização do microbioma intestinal. </w:t>
      </w:r>
      <w:r w:rsidRPr="00C93F7A">
        <w:t>Diversos estudos trazem a importância da intervenção nutricional como adjuvante da terapêutica médica nas repercussões gastrointestinais em diversas outras patologias, algumas inclusive com recomendações nutricionais estabelecidas</w:t>
      </w:r>
      <w:r w:rsidR="0078265C">
        <w:t xml:space="preserve">, a exemplo da doença inflamatória intestinal, assim como na modulação do sistema imune, </w:t>
      </w:r>
      <w:r w:rsidR="0045255B">
        <w:t>nos despertando par</w:t>
      </w:r>
      <w:r w:rsidR="0078265C">
        <w:t>a</w:t>
      </w:r>
      <w:r w:rsidR="0045255B">
        <w:t xml:space="preserve"> a</w:t>
      </w:r>
      <w:r w:rsidR="0078265C">
        <w:t xml:space="preserve"> compreens</w:t>
      </w:r>
      <w:r w:rsidR="0045255B">
        <w:t>ão de</w:t>
      </w:r>
      <w:r w:rsidR="0078265C">
        <w:t xml:space="preserve"> como se dá a atuação</w:t>
      </w:r>
      <w:r w:rsidR="0045255B">
        <w:t xml:space="preserve"> do nutricionista e qual respaldo científico está a sua disposição frente as disfunç</w:t>
      </w:r>
      <w:r w:rsidR="0011489F">
        <w:t>ões gastrointestinais</w:t>
      </w:r>
      <w:r w:rsidR="0045255B">
        <w:t xml:space="preserve"> e imunológicas que</w:t>
      </w:r>
      <w:r w:rsidR="0078265C">
        <w:t xml:space="preserve"> a imunodeficiência primária t</w:t>
      </w:r>
      <w:r w:rsidR="0045255B">
        <w:t xml:space="preserve">raz. </w:t>
      </w:r>
      <w:r w:rsidR="006A5D39">
        <w:rPr>
          <w:strike/>
        </w:rPr>
        <w:t xml:space="preserve"> </w:t>
      </w:r>
      <w:r w:rsidR="006A5D39">
        <w:t xml:space="preserve">  </w:t>
      </w:r>
      <w:r>
        <w:t>O objetivo deste trabalho foi i</w:t>
      </w:r>
      <w:r w:rsidRPr="004120B3">
        <w:t xml:space="preserve">nvestigar em produções científicas a existência de recomendações e práticas nutricionais aplicadas e voltadas para o </w:t>
      </w:r>
      <w:r w:rsidRPr="004120B3">
        <w:lastRenderedPageBreak/>
        <w:t>auxílio na minimização das repercussões gastrointestinais, assim como o melhoramento da barreira entérica e fortalecimento do sistema imune especificamente em casos de imunodeficiência primária. Trata-se de uma revisão da literatura, baseada em GIL, 2008, na qual realizou-se buscas em inglês e português nas seguintes bases de dados: Scientific Electronic Library Online, Literatura Latino-americana e do Caribe em Ciências da Saúde, Medical Literature Analysis and Retrieval System Online, International Life Sciences Institute Europe, publicados entre os anos de 2005 a 2016, resultando em seis artigos, uma monografia e duas dissertações de mestrado permeando o tema, onde nenhum dos documentos apresenta a atuação do nutricionista na minimização das repercussões e auxílio no fortalecimento do microbioma intestinal e</w:t>
      </w:r>
      <w:r w:rsidR="006A5D39">
        <w:t xml:space="preserve"> </w:t>
      </w:r>
      <w:r w:rsidR="006A5D39" w:rsidRPr="00992182">
        <w:t>da</w:t>
      </w:r>
      <w:r w:rsidRPr="004120B3">
        <w:t xml:space="preserve"> barreira intestinal do indivídu</w:t>
      </w:r>
      <w:r w:rsidR="006A5D39">
        <w:t>o com imunodeficiência primária.</w:t>
      </w:r>
      <w:r w:rsidRPr="004120B3">
        <w:t xml:space="preserve"> </w:t>
      </w:r>
      <w:r w:rsidR="006A5D39">
        <w:t>E</w:t>
      </w:r>
      <w:r w:rsidRPr="004120B3">
        <w:t>m dois documentos, a atuação do nutricionista se limitou a avaliação ponderal, consumo alimentar e análise de alguns micronutrientes, porém nenhum cita intervenção ou recomendação nutricional voltada para a questão ce</w:t>
      </w:r>
      <w:r w:rsidR="006A5D39">
        <w:t xml:space="preserve">ntral levantada neste trabalho. </w:t>
      </w:r>
      <w:r>
        <w:t>Diante do exposto, pode-se concluir que existe</w:t>
      </w:r>
      <w:r w:rsidRPr="004120B3">
        <w:t xml:space="preserve"> a carência de documentos norteadores que tragam recomendações nutricionais</w:t>
      </w:r>
      <w:r w:rsidR="006A5D39">
        <w:t>,</w:t>
      </w:r>
      <w:r w:rsidRPr="004120B3">
        <w:t xml:space="preserve"> assim como práticas específicas para minimização das repercussões nutricionais negativas derivadas da imunodeficiência primária, fazendo-se </w:t>
      </w:r>
      <w:r w:rsidR="006D7B73" w:rsidRPr="00992182">
        <w:t>necessário</w:t>
      </w:r>
      <w:r w:rsidRPr="004120B3">
        <w:t xml:space="preserve"> que a comunidade científica se debruce sobre essa questão a fim de atender demandas específicas dessa população</w:t>
      </w:r>
      <w:r w:rsidR="006D7B73">
        <w:t>,</w:t>
      </w:r>
      <w:r w:rsidRPr="004120B3">
        <w:t xml:space="preserve"> auxiliando o nutricionista em suas condutas, incentivando e fortalecendo assim uma assistência multiprofissional adequada e oportuna à sociedade. </w:t>
      </w:r>
    </w:p>
    <w:p w14:paraId="56935C02" w14:textId="77777777" w:rsidR="001D0EA6" w:rsidRDefault="001D0EA6" w:rsidP="00C34FD6">
      <w:pPr>
        <w:widowControl w:val="0"/>
        <w:suppressAutoHyphens w:val="0"/>
        <w:jc w:val="both"/>
      </w:pPr>
    </w:p>
    <w:p w14:paraId="5379DD04" w14:textId="77777777" w:rsidR="001D0EA6" w:rsidRPr="00C34FD6" w:rsidRDefault="001D0EA6" w:rsidP="00C34FD6">
      <w:pPr>
        <w:widowControl w:val="0"/>
        <w:suppressAutoHyphens w:val="0"/>
        <w:jc w:val="both"/>
      </w:pPr>
    </w:p>
    <w:p w14:paraId="20575BA7" w14:textId="44EB9E4F" w:rsidR="001D7DA7" w:rsidRDefault="00AD0E55" w:rsidP="002C4C60">
      <w:pPr>
        <w:pStyle w:val="Corpodetexto2"/>
        <w:spacing w:line="240" w:lineRule="auto"/>
        <w:jc w:val="both"/>
      </w:pPr>
      <w:r w:rsidRPr="00DD27CE">
        <w:rPr>
          <w:b/>
          <w:bCs/>
        </w:rPr>
        <w:t>Palavras-chave:</w:t>
      </w:r>
      <w:r>
        <w:rPr>
          <w:b/>
          <w:bCs/>
        </w:rPr>
        <w:t xml:space="preserve"> </w:t>
      </w:r>
      <w:r w:rsidR="005D5010">
        <w:t>Disfunção</w:t>
      </w:r>
      <w:r w:rsidR="000B5C2D">
        <w:t xml:space="preserve"> intestinal</w:t>
      </w:r>
      <w:r w:rsidR="000572D6">
        <w:t>; Microbioma</w:t>
      </w:r>
      <w:r w:rsidR="000B5C2D">
        <w:t>, Sistema Imune.</w:t>
      </w:r>
    </w:p>
    <w:p w14:paraId="37577F1A" w14:textId="77777777" w:rsidR="00FB1ABD" w:rsidRDefault="00FB1ABD" w:rsidP="002C4C60">
      <w:pPr>
        <w:suppressAutoHyphens w:val="0"/>
        <w:jc w:val="both"/>
      </w:pPr>
    </w:p>
    <w:p w14:paraId="37FD4A37" w14:textId="22B207DC" w:rsidR="00FB1ABD" w:rsidRDefault="00FB1ABD" w:rsidP="002C4C60">
      <w:pPr>
        <w:suppressAutoHyphens w:val="0"/>
        <w:jc w:val="both"/>
      </w:pPr>
    </w:p>
    <w:p w14:paraId="22E448AF" w14:textId="3276E284" w:rsidR="002C4C60" w:rsidRPr="004E3306" w:rsidRDefault="004E3306" w:rsidP="002C4C60">
      <w:pPr>
        <w:suppressAutoHyphens w:val="0"/>
        <w:jc w:val="both"/>
        <w:rPr>
          <w:b/>
        </w:rPr>
      </w:pPr>
      <w:r w:rsidRPr="004E3306">
        <w:rPr>
          <w:b/>
        </w:rPr>
        <w:t>REFERÊNCIAS</w:t>
      </w:r>
    </w:p>
    <w:p w14:paraId="15DCBC18" w14:textId="77777777" w:rsidR="004E3306" w:rsidRDefault="004E3306" w:rsidP="002C4C60">
      <w:pPr>
        <w:suppressAutoHyphens w:val="0"/>
        <w:jc w:val="both"/>
      </w:pPr>
    </w:p>
    <w:p w14:paraId="6973F526" w14:textId="46E9A014" w:rsidR="00C93F7A" w:rsidRDefault="00C93F7A" w:rsidP="00C93F7A">
      <w:pPr>
        <w:ind w:right="-1"/>
        <w:jc w:val="both"/>
      </w:pPr>
      <w:r w:rsidRPr="001C7AB4">
        <w:t>AFONSO F. Avaliação nutricional de crianças e adolescentes portadores de imunodeficiências primárias.</w:t>
      </w:r>
      <w:r w:rsidR="001C7AB4">
        <w:t xml:space="preserve"> 2009. 145 f. </w:t>
      </w:r>
      <w:r w:rsidR="001C7AB4" w:rsidRPr="007103B2">
        <w:rPr>
          <w:b/>
        </w:rPr>
        <w:t xml:space="preserve">Dissertação (Mestrado em Ciências) </w:t>
      </w:r>
      <w:r w:rsidR="001C7AB4">
        <w:t>- Faculdade de medicin</w:t>
      </w:r>
      <w:r w:rsidRPr="001C7AB4">
        <w:t xml:space="preserve">a. </w:t>
      </w:r>
      <w:r w:rsidR="001C7AB4">
        <w:t xml:space="preserve">Universidade de São Paulo. São Paulo. </w:t>
      </w:r>
    </w:p>
    <w:p w14:paraId="1E87A91C" w14:textId="77777777" w:rsidR="001C7AB4" w:rsidRDefault="001C7AB4" w:rsidP="00C93F7A">
      <w:pPr>
        <w:ind w:right="-1"/>
        <w:jc w:val="both"/>
      </w:pPr>
    </w:p>
    <w:p w14:paraId="64991275" w14:textId="7C26E5CC" w:rsidR="00C93F7A" w:rsidRPr="00DC4B74" w:rsidRDefault="00C93F7A" w:rsidP="00C93F7A">
      <w:pPr>
        <w:ind w:right="-1"/>
        <w:jc w:val="both"/>
        <w:rPr>
          <w:b/>
        </w:rPr>
      </w:pPr>
      <w:r w:rsidRPr="00DC4B74">
        <w:t xml:space="preserve">BINNS N. Probióticos, Prebióticos e a Microbiota Intestinal. </w:t>
      </w:r>
      <w:r w:rsidR="007103B2">
        <w:t xml:space="preserve">201. 44 f. </w:t>
      </w:r>
      <w:r w:rsidRPr="007103B2">
        <w:rPr>
          <w:b/>
        </w:rPr>
        <w:t>Monografias Concisas</w:t>
      </w:r>
      <w:r w:rsidRPr="00DC4B74">
        <w:rPr>
          <w:b/>
        </w:rPr>
        <w:t xml:space="preserve">. </w:t>
      </w:r>
      <w:r w:rsidRPr="008414D5">
        <w:t xml:space="preserve">International Life </w:t>
      </w:r>
      <w:r w:rsidR="007103B2">
        <w:t>Sciences Institute. Europe</w:t>
      </w:r>
      <w:r w:rsidRPr="008414D5">
        <w:t>.</w:t>
      </w:r>
    </w:p>
    <w:p w14:paraId="5F66031F" w14:textId="77777777" w:rsidR="00C93F7A" w:rsidRDefault="00C93F7A" w:rsidP="00C93F7A">
      <w:pPr>
        <w:ind w:right="-1"/>
        <w:jc w:val="both"/>
      </w:pPr>
    </w:p>
    <w:p w14:paraId="7E5BBF96" w14:textId="518C6F96" w:rsidR="00C93F7A" w:rsidRDefault="00C93F7A" w:rsidP="00C93F7A">
      <w:pPr>
        <w:ind w:right="-1"/>
        <w:jc w:val="both"/>
        <w:rPr>
          <w:lang w:val="en-US"/>
        </w:rPr>
      </w:pPr>
      <w:r w:rsidRPr="00077353">
        <w:t>COSTA-CARVALHO, B</w:t>
      </w:r>
      <w:r w:rsidR="00A511A6">
        <w:t xml:space="preserve">. </w:t>
      </w:r>
      <w:r w:rsidRPr="00077353">
        <w:t>T</w:t>
      </w:r>
      <w:r w:rsidR="00A511A6">
        <w:t>.</w:t>
      </w:r>
      <w:r w:rsidRPr="00077353">
        <w:t xml:space="preserve"> et al. </w:t>
      </w:r>
      <w:r w:rsidRPr="00A511A6">
        <w:t>Imunodeficiências primárias na prática clínica do especialista em alergia e imunologia clínica do Brasil.</w:t>
      </w:r>
      <w:r w:rsidRPr="00077353">
        <w:t xml:space="preserve"> </w:t>
      </w:r>
      <w:r w:rsidRPr="00A511A6">
        <w:rPr>
          <w:b/>
          <w:lang w:val="en-US"/>
        </w:rPr>
        <w:t>Rev. bras. alerg. imunopatol.</w:t>
      </w:r>
      <w:r w:rsidR="00A511A6">
        <w:rPr>
          <w:lang w:val="en-US"/>
        </w:rPr>
        <w:t>, v. 34, n. 6, p. 241-250,</w:t>
      </w:r>
      <w:r w:rsidRPr="00447389">
        <w:rPr>
          <w:lang w:val="en-US"/>
        </w:rPr>
        <w:t xml:space="preserve"> 2011</w:t>
      </w:r>
      <w:r w:rsidR="00A511A6">
        <w:rPr>
          <w:lang w:val="en-US"/>
        </w:rPr>
        <w:t>.</w:t>
      </w:r>
    </w:p>
    <w:p w14:paraId="472DBA6C" w14:textId="77777777" w:rsidR="00C93F7A" w:rsidRPr="00447389" w:rsidRDefault="00C93F7A" w:rsidP="00C93F7A">
      <w:pPr>
        <w:ind w:right="-1"/>
        <w:jc w:val="both"/>
        <w:rPr>
          <w:lang w:val="en-US"/>
        </w:rPr>
      </w:pPr>
    </w:p>
    <w:p w14:paraId="20D1C844" w14:textId="4A357593" w:rsidR="00C93F7A" w:rsidRDefault="00C93F7A" w:rsidP="00C93F7A">
      <w:pPr>
        <w:ind w:right="-1"/>
        <w:jc w:val="both"/>
        <w:rPr>
          <w:lang w:val="en-US"/>
        </w:rPr>
      </w:pPr>
      <w:r w:rsidRPr="00447389">
        <w:rPr>
          <w:lang w:val="en-US"/>
        </w:rPr>
        <w:t>NOTARANGELO, L</w:t>
      </w:r>
      <w:r w:rsidR="00A511A6">
        <w:rPr>
          <w:lang w:val="en-US"/>
        </w:rPr>
        <w:t xml:space="preserve">. </w:t>
      </w:r>
      <w:r w:rsidRPr="00447389">
        <w:rPr>
          <w:lang w:val="en-US"/>
        </w:rPr>
        <w:t xml:space="preserve">D. </w:t>
      </w:r>
      <w:r w:rsidRPr="00A511A6">
        <w:rPr>
          <w:lang w:val="en-US"/>
        </w:rPr>
        <w:t xml:space="preserve">Primary immunodeficiencies. </w:t>
      </w:r>
      <w:r w:rsidRPr="00A511A6">
        <w:rPr>
          <w:b/>
          <w:lang w:val="en-US"/>
        </w:rPr>
        <w:t>J Allergy Clin Immunol</w:t>
      </w:r>
      <w:r w:rsidR="00A511A6">
        <w:rPr>
          <w:lang w:val="en-US"/>
        </w:rPr>
        <w:t>, v. 125, p. 182-194,</w:t>
      </w:r>
      <w:r w:rsidRPr="00447389">
        <w:rPr>
          <w:lang w:val="en-US"/>
        </w:rPr>
        <w:t xml:space="preserve"> 2010</w:t>
      </w:r>
      <w:r w:rsidR="00A511A6">
        <w:rPr>
          <w:lang w:val="en-US"/>
        </w:rPr>
        <w:t>.</w:t>
      </w:r>
    </w:p>
    <w:p w14:paraId="40558B90" w14:textId="77777777" w:rsidR="00C93F7A" w:rsidRPr="00447389" w:rsidRDefault="00C93F7A" w:rsidP="00C93F7A">
      <w:pPr>
        <w:ind w:right="-1"/>
        <w:jc w:val="both"/>
        <w:rPr>
          <w:lang w:val="en-US"/>
        </w:rPr>
      </w:pPr>
    </w:p>
    <w:p w14:paraId="2AFCAC66" w14:textId="33322EF3" w:rsidR="00C93F7A" w:rsidRDefault="00C93F7A" w:rsidP="00C93F7A">
      <w:pPr>
        <w:ind w:right="-1"/>
        <w:jc w:val="both"/>
        <w:rPr>
          <w:lang w:val="en-US"/>
        </w:rPr>
      </w:pPr>
      <w:r w:rsidRPr="00447389">
        <w:rPr>
          <w:lang w:val="en-US"/>
        </w:rPr>
        <w:t>SEYMOUR</w:t>
      </w:r>
      <w:r w:rsidR="00A511A6">
        <w:rPr>
          <w:lang w:val="en-US"/>
        </w:rPr>
        <w:t>,</w:t>
      </w:r>
      <w:r w:rsidRPr="00447389">
        <w:rPr>
          <w:lang w:val="en-US"/>
        </w:rPr>
        <w:t xml:space="preserve"> B</w:t>
      </w:r>
      <w:r w:rsidR="00A511A6">
        <w:rPr>
          <w:lang w:val="en-US"/>
        </w:rPr>
        <w:t>.;</w:t>
      </w:r>
      <w:r w:rsidRPr="00447389">
        <w:rPr>
          <w:lang w:val="en-US"/>
        </w:rPr>
        <w:t xml:space="preserve"> MILES</w:t>
      </w:r>
      <w:r w:rsidR="00A511A6">
        <w:rPr>
          <w:lang w:val="en-US"/>
        </w:rPr>
        <w:t>,</w:t>
      </w:r>
      <w:r w:rsidRPr="00447389">
        <w:rPr>
          <w:lang w:val="en-US"/>
        </w:rPr>
        <w:t xml:space="preserve"> J</w:t>
      </w:r>
      <w:r w:rsidR="00A511A6">
        <w:rPr>
          <w:lang w:val="en-US"/>
        </w:rPr>
        <w:t>.;</w:t>
      </w:r>
      <w:r w:rsidRPr="00447389">
        <w:rPr>
          <w:lang w:val="en-US"/>
        </w:rPr>
        <w:t xml:space="preserve"> HAENEY</w:t>
      </w:r>
      <w:r w:rsidR="00A511A6">
        <w:rPr>
          <w:lang w:val="en-US"/>
        </w:rPr>
        <w:t>,</w:t>
      </w:r>
      <w:r w:rsidRPr="00447389">
        <w:rPr>
          <w:lang w:val="en-US"/>
        </w:rPr>
        <w:t xml:space="preserve"> M. </w:t>
      </w:r>
      <w:r w:rsidRPr="00A511A6">
        <w:rPr>
          <w:lang w:val="en-US"/>
        </w:rPr>
        <w:t>Primary antibody deficiency and diagnostic delay</w:t>
      </w:r>
      <w:r w:rsidRPr="00447389">
        <w:rPr>
          <w:lang w:val="en-US"/>
        </w:rPr>
        <w:t xml:space="preserve">. </w:t>
      </w:r>
      <w:r w:rsidRPr="00A511A6">
        <w:rPr>
          <w:b/>
          <w:lang w:val="en-US"/>
        </w:rPr>
        <w:t>J Clin Pathol</w:t>
      </w:r>
      <w:r w:rsidR="00A511A6">
        <w:rPr>
          <w:lang w:val="en-US"/>
        </w:rPr>
        <w:t>, v. 58, p. 546-547,</w:t>
      </w:r>
      <w:r w:rsidRPr="00C93F7A">
        <w:rPr>
          <w:lang w:val="en-US"/>
        </w:rPr>
        <w:t xml:space="preserve"> 2005</w:t>
      </w:r>
      <w:r w:rsidR="00A511A6">
        <w:rPr>
          <w:lang w:val="en-US"/>
        </w:rPr>
        <w:t>.</w:t>
      </w:r>
    </w:p>
    <w:p w14:paraId="2CD7F459" w14:textId="77777777" w:rsidR="00C93F7A" w:rsidRPr="00C93F7A" w:rsidRDefault="00C93F7A" w:rsidP="00C93F7A">
      <w:pPr>
        <w:ind w:right="-1"/>
        <w:jc w:val="both"/>
        <w:rPr>
          <w:lang w:val="en-US"/>
        </w:rPr>
      </w:pPr>
    </w:p>
    <w:p w14:paraId="3A6E9AC6" w14:textId="4B618CF0" w:rsidR="00C93F7A" w:rsidRPr="00A42AE7" w:rsidRDefault="00C93F7A" w:rsidP="00C93F7A">
      <w:pPr>
        <w:ind w:right="-1"/>
        <w:jc w:val="both"/>
      </w:pPr>
      <w:r w:rsidRPr="00A42AE7">
        <w:t>MELO K. M</w:t>
      </w:r>
      <w:r w:rsidR="00A42AE7" w:rsidRPr="00A42AE7">
        <w:t>.</w:t>
      </w:r>
      <w:r w:rsidRPr="00A42AE7">
        <w:t xml:space="preserve"> et al. </w:t>
      </w:r>
      <w:r w:rsidRPr="00A42AE7">
        <w:rPr>
          <w:lang w:val="en-US"/>
        </w:rPr>
        <w:t>A decreased frequency of regulatory T cells in patients with common variable immunodeficiency.</w:t>
      </w:r>
      <w:r w:rsidRPr="00C93F7A">
        <w:rPr>
          <w:lang w:val="en-US"/>
        </w:rPr>
        <w:t xml:space="preserve"> </w:t>
      </w:r>
      <w:r w:rsidRPr="00A42AE7">
        <w:rPr>
          <w:b/>
        </w:rPr>
        <w:t>PLoS One</w:t>
      </w:r>
      <w:r w:rsidR="00A42AE7" w:rsidRPr="00A42AE7">
        <w:t>, v. 4, n.</w:t>
      </w:r>
      <w:r w:rsidR="00A42AE7">
        <w:t xml:space="preserve"> 7,</w:t>
      </w:r>
      <w:r w:rsidRPr="00A42AE7">
        <w:t xml:space="preserve"> 2009.</w:t>
      </w:r>
    </w:p>
    <w:p w14:paraId="73C5B66C" w14:textId="77777777" w:rsidR="00C93F7A" w:rsidRPr="00A42AE7" w:rsidRDefault="00C93F7A" w:rsidP="00C93F7A">
      <w:pPr>
        <w:ind w:right="-1"/>
        <w:jc w:val="both"/>
      </w:pPr>
    </w:p>
    <w:p w14:paraId="36B89FB0" w14:textId="52DC462F" w:rsidR="00C93F7A" w:rsidRDefault="00A42AE7" w:rsidP="00C93F7A">
      <w:pPr>
        <w:ind w:right="-1"/>
        <w:jc w:val="both"/>
      </w:pPr>
      <w:r>
        <w:lastRenderedPageBreak/>
        <w:t>PAIXÃO, L. A.; CASTRO,</w:t>
      </w:r>
      <w:r w:rsidR="00C93F7A" w:rsidRPr="00077353">
        <w:t xml:space="preserve"> F. S. </w:t>
      </w:r>
      <w:r w:rsidR="00C93F7A" w:rsidRPr="00A42AE7">
        <w:t>A colonização da microbiota intestinal e sua influência na saúde do hospedeiro</w:t>
      </w:r>
      <w:r w:rsidR="00C93F7A" w:rsidRPr="00077353">
        <w:t xml:space="preserve">. </w:t>
      </w:r>
      <w:r w:rsidR="00C93F7A" w:rsidRPr="00A42AE7">
        <w:rPr>
          <w:b/>
        </w:rPr>
        <w:t>Universitas: Ciências da Saúde</w:t>
      </w:r>
      <w:r w:rsidR="00C93F7A" w:rsidRPr="00077353">
        <w:t>, v. 14, n. 1, p. 85-96, 2016.</w:t>
      </w:r>
    </w:p>
    <w:p w14:paraId="6F6E68E6" w14:textId="77777777" w:rsidR="00C93F7A" w:rsidRPr="00077353" w:rsidRDefault="00C93F7A" w:rsidP="00C93F7A">
      <w:pPr>
        <w:ind w:right="-1"/>
        <w:jc w:val="both"/>
      </w:pPr>
    </w:p>
    <w:p w14:paraId="79BB3FD5" w14:textId="7A7899A6" w:rsidR="00C93F7A" w:rsidRPr="00077353" w:rsidRDefault="00C93F7A" w:rsidP="00C93F7A">
      <w:pPr>
        <w:ind w:right="-1"/>
        <w:jc w:val="both"/>
      </w:pPr>
      <w:r w:rsidRPr="00077353">
        <w:t>VALENTE</w:t>
      </w:r>
      <w:r w:rsidR="00A42AE7">
        <w:t>,</w:t>
      </w:r>
      <w:r w:rsidRPr="00077353">
        <w:t xml:space="preserve"> E</w:t>
      </w:r>
      <w:r w:rsidR="00A42AE7">
        <w:t>.</w:t>
      </w:r>
      <w:r w:rsidRPr="00077353">
        <w:t xml:space="preserve"> et al</w:t>
      </w:r>
      <w:r w:rsidRPr="00077353">
        <w:rPr>
          <w:b/>
        </w:rPr>
        <w:t xml:space="preserve">. </w:t>
      </w:r>
      <w:r w:rsidRPr="00A42AE7">
        <w:t>Estado nutricional e consumo alimentar de pacientes com imunodeficiência comum variável</w:t>
      </w:r>
      <w:r w:rsidRPr="00077353">
        <w:t xml:space="preserve">. </w:t>
      </w:r>
      <w:r w:rsidRPr="00A42AE7">
        <w:rPr>
          <w:b/>
        </w:rPr>
        <w:t>Rev Bras Nutr Clin</w:t>
      </w:r>
      <w:r w:rsidR="00A42AE7">
        <w:t>, v. 2, n. 28, p. 135-140,</w:t>
      </w:r>
      <w:r w:rsidRPr="00077353">
        <w:t xml:space="preserve"> 2013</w:t>
      </w:r>
      <w:r w:rsidR="00A42AE7">
        <w:t>.</w:t>
      </w:r>
    </w:p>
    <w:p w14:paraId="1F8CBDF3" w14:textId="77777777" w:rsidR="00C93F7A" w:rsidRPr="00077353" w:rsidRDefault="00C93F7A" w:rsidP="00C93F7A">
      <w:pPr>
        <w:ind w:right="-1"/>
        <w:jc w:val="both"/>
      </w:pPr>
    </w:p>
    <w:p w14:paraId="4922DB27" w14:textId="04B01026" w:rsidR="00C93F7A" w:rsidRDefault="00C93F7A" w:rsidP="00C93F7A">
      <w:pPr>
        <w:ind w:right="-1"/>
        <w:jc w:val="both"/>
      </w:pPr>
      <w:r w:rsidRPr="00DC4B74">
        <w:t xml:space="preserve">RIBEIRO A. R.P. A microbiota intestinal nas doenças inflamatórias do intestino e o potencial recurso a probióticos e prebióticos. </w:t>
      </w:r>
      <w:r w:rsidR="00ED65B1">
        <w:t xml:space="preserve">2016. 30 f. </w:t>
      </w:r>
      <w:r w:rsidR="00ED65B1" w:rsidRPr="007103B2">
        <w:rPr>
          <w:b/>
        </w:rPr>
        <w:t>Dissertação (Mestrado Integrado em Medicina)</w:t>
      </w:r>
      <w:r w:rsidR="00ED65B1">
        <w:t xml:space="preserve">. </w:t>
      </w:r>
      <w:r w:rsidRPr="00ED65B1">
        <w:t>Faculdade de Medicina</w:t>
      </w:r>
      <w:r w:rsidRPr="00DC4B74">
        <w:t>, Universid</w:t>
      </w:r>
      <w:r w:rsidR="00ED65B1">
        <w:t xml:space="preserve">ade de Lisboa. Lisboa. </w:t>
      </w:r>
    </w:p>
    <w:p w14:paraId="755FD895" w14:textId="77777777" w:rsidR="00C93F7A" w:rsidRPr="00077353" w:rsidRDefault="00C93F7A" w:rsidP="00C93F7A">
      <w:pPr>
        <w:ind w:right="-1"/>
        <w:jc w:val="both"/>
      </w:pPr>
    </w:p>
    <w:p w14:paraId="593E541D" w14:textId="77777777" w:rsidR="00C93F7A" w:rsidRPr="00077353" w:rsidRDefault="00C93F7A" w:rsidP="00C93F7A">
      <w:pPr>
        <w:ind w:right="-1"/>
        <w:jc w:val="both"/>
      </w:pPr>
      <w:r w:rsidRPr="00077353">
        <w:t xml:space="preserve">GIL, A. C. </w:t>
      </w:r>
      <w:r w:rsidRPr="00077353">
        <w:rPr>
          <w:b/>
        </w:rPr>
        <w:t>Como elaborar projetos de pesquisa</w:t>
      </w:r>
      <w:r w:rsidRPr="00077353">
        <w:t>. 4. ed. São Paulo: Atlas, 2008.</w:t>
      </w:r>
    </w:p>
    <w:p w14:paraId="20842E91" w14:textId="2449EB96" w:rsidR="00FB1ABD" w:rsidRPr="002C4C60" w:rsidRDefault="00FB1ABD" w:rsidP="002C4C60">
      <w:pPr>
        <w:suppressAutoHyphens w:val="0"/>
      </w:pPr>
    </w:p>
    <w:sectPr w:rsidR="00FB1ABD" w:rsidRPr="002C4C60">
      <w:footerReference w:type="default" r:id="rId9"/>
      <w:pgSz w:w="12240" w:h="15840"/>
      <w:pgMar w:top="993" w:right="1701" w:bottom="1417" w:left="1701" w:header="0" w:footer="708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D257E1" w14:textId="77777777" w:rsidR="00E05480" w:rsidRDefault="00E05480">
      <w:r>
        <w:separator/>
      </w:r>
    </w:p>
  </w:endnote>
  <w:endnote w:type="continuationSeparator" w:id="0">
    <w:p w14:paraId="47400F18" w14:textId="77777777" w:rsidR="00E05480" w:rsidRDefault="00E05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BB029F" w14:textId="2A15674C" w:rsidR="000447AB" w:rsidRDefault="000447AB">
    <w:pPr>
      <w:pStyle w:val="Rodap"/>
      <w:ind w:right="360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24" behindDoc="0" locked="0" layoutInCell="1" allowOverlap="1" wp14:anchorId="574E1C81" wp14:editId="6AA873BA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23190" cy="145415"/>
              <wp:effectExtent l="0" t="0" r="0" b="0"/>
              <wp:wrapSquare wrapText="largest"/>
              <wp:docPr id="13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3190" cy="1454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5B6C91DE" w14:textId="7C7CF5B4" w:rsidR="000447AB" w:rsidRDefault="000447AB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4721E5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left:0;text-align:left;margin-left:-41.5pt;margin-top:.05pt;width:9.7pt;height:11.45pt;z-index:24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" stroked="f">
              <v:fill opacity="0"/>
              <v:textbox style="mso-fit-shape-to-text:t" inset="0,0,0,0">
                <w:txbxContent>
                  <w:p w14:paraId="5B6C91DE" w14:textId="7C7CF5B4" w:rsidR="000447AB" w:rsidRDefault="000447AB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4721E5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22068A" w14:textId="77777777" w:rsidR="00E05480" w:rsidRDefault="00E05480">
      <w:r>
        <w:separator/>
      </w:r>
    </w:p>
  </w:footnote>
  <w:footnote w:type="continuationSeparator" w:id="0">
    <w:p w14:paraId="435E87DC" w14:textId="77777777" w:rsidR="00E05480" w:rsidRDefault="00E054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E2FE6"/>
    <w:multiLevelType w:val="multilevel"/>
    <w:tmpl w:val="7FF8E6E8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2655AF6"/>
    <w:multiLevelType w:val="hybridMultilevel"/>
    <w:tmpl w:val="CE86A5F0"/>
    <w:lvl w:ilvl="0" w:tplc="C57823A4">
      <w:start w:val="1"/>
      <w:numFmt w:val="decimal"/>
      <w:lvlText w:val="%1-"/>
      <w:lvlJc w:val="left"/>
      <w:pPr>
        <w:ind w:left="786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802E13"/>
    <w:multiLevelType w:val="hybridMultilevel"/>
    <w:tmpl w:val="B054057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CC0288B"/>
    <w:multiLevelType w:val="multilevel"/>
    <w:tmpl w:val="50D8D216"/>
    <w:lvl w:ilvl="0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DA7"/>
    <w:rsid w:val="0002217F"/>
    <w:rsid w:val="0004262C"/>
    <w:rsid w:val="000447AB"/>
    <w:rsid w:val="000572D6"/>
    <w:rsid w:val="000660D4"/>
    <w:rsid w:val="00082A3E"/>
    <w:rsid w:val="000B5C2D"/>
    <w:rsid w:val="000C13B6"/>
    <w:rsid w:val="000E057E"/>
    <w:rsid w:val="000F349B"/>
    <w:rsid w:val="00105304"/>
    <w:rsid w:val="00113EEA"/>
    <w:rsid w:val="0011489F"/>
    <w:rsid w:val="001177BC"/>
    <w:rsid w:val="001269C8"/>
    <w:rsid w:val="001464FF"/>
    <w:rsid w:val="001508A2"/>
    <w:rsid w:val="00183BA0"/>
    <w:rsid w:val="00184CBF"/>
    <w:rsid w:val="001A2EA5"/>
    <w:rsid w:val="001C57C6"/>
    <w:rsid w:val="001C7AB4"/>
    <w:rsid w:val="001D0EA6"/>
    <w:rsid w:val="001D7DA7"/>
    <w:rsid w:val="001E0A7E"/>
    <w:rsid w:val="001F660E"/>
    <w:rsid w:val="00202B62"/>
    <w:rsid w:val="00205ED6"/>
    <w:rsid w:val="0022325E"/>
    <w:rsid w:val="0028188F"/>
    <w:rsid w:val="00295D3E"/>
    <w:rsid w:val="002A4094"/>
    <w:rsid w:val="002B338E"/>
    <w:rsid w:val="002C4C60"/>
    <w:rsid w:val="002E2E55"/>
    <w:rsid w:val="002E65EA"/>
    <w:rsid w:val="003167BF"/>
    <w:rsid w:val="003228F7"/>
    <w:rsid w:val="003268A3"/>
    <w:rsid w:val="00326C5F"/>
    <w:rsid w:val="003357AB"/>
    <w:rsid w:val="00346C7E"/>
    <w:rsid w:val="003479A1"/>
    <w:rsid w:val="00351BE1"/>
    <w:rsid w:val="00375C35"/>
    <w:rsid w:val="003A0B4F"/>
    <w:rsid w:val="003C6FF0"/>
    <w:rsid w:val="003F05E7"/>
    <w:rsid w:val="00417EC7"/>
    <w:rsid w:val="00451F78"/>
    <w:rsid w:val="0045255B"/>
    <w:rsid w:val="0046650E"/>
    <w:rsid w:val="004721E5"/>
    <w:rsid w:val="004967E5"/>
    <w:rsid w:val="004A3E4A"/>
    <w:rsid w:val="004A4788"/>
    <w:rsid w:val="004C11F0"/>
    <w:rsid w:val="004E1C59"/>
    <w:rsid w:val="004E3306"/>
    <w:rsid w:val="004E6613"/>
    <w:rsid w:val="00513C59"/>
    <w:rsid w:val="00514FC9"/>
    <w:rsid w:val="00522CAF"/>
    <w:rsid w:val="0055465E"/>
    <w:rsid w:val="00575897"/>
    <w:rsid w:val="0059373F"/>
    <w:rsid w:val="005D5010"/>
    <w:rsid w:val="005E1291"/>
    <w:rsid w:val="00634E2E"/>
    <w:rsid w:val="0065028A"/>
    <w:rsid w:val="0068582C"/>
    <w:rsid w:val="006A1C08"/>
    <w:rsid w:val="006A3736"/>
    <w:rsid w:val="006A5D39"/>
    <w:rsid w:val="006D7B73"/>
    <w:rsid w:val="00710192"/>
    <w:rsid w:val="007103B2"/>
    <w:rsid w:val="007260E4"/>
    <w:rsid w:val="00773FAF"/>
    <w:rsid w:val="0077765A"/>
    <w:rsid w:val="0078265C"/>
    <w:rsid w:val="00795399"/>
    <w:rsid w:val="007B0237"/>
    <w:rsid w:val="008259C4"/>
    <w:rsid w:val="008414D5"/>
    <w:rsid w:val="0086021D"/>
    <w:rsid w:val="00867C30"/>
    <w:rsid w:val="008B5A66"/>
    <w:rsid w:val="008C1852"/>
    <w:rsid w:val="008E4CE1"/>
    <w:rsid w:val="008F50E9"/>
    <w:rsid w:val="00900294"/>
    <w:rsid w:val="00910CB6"/>
    <w:rsid w:val="00915DCC"/>
    <w:rsid w:val="00921286"/>
    <w:rsid w:val="0092795C"/>
    <w:rsid w:val="00933E61"/>
    <w:rsid w:val="009358B9"/>
    <w:rsid w:val="00950BFC"/>
    <w:rsid w:val="00951310"/>
    <w:rsid w:val="0096333D"/>
    <w:rsid w:val="00992182"/>
    <w:rsid w:val="009A77CF"/>
    <w:rsid w:val="009B192E"/>
    <w:rsid w:val="009D53AB"/>
    <w:rsid w:val="009F7743"/>
    <w:rsid w:val="00A20E6D"/>
    <w:rsid w:val="00A400C0"/>
    <w:rsid w:val="00A42AE7"/>
    <w:rsid w:val="00A44001"/>
    <w:rsid w:val="00A511A6"/>
    <w:rsid w:val="00A60E75"/>
    <w:rsid w:val="00A85CB6"/>
    <w:rsid w:val="00AB0B65"/>
    <w:rsid w:val="00AD0E55"/>
    <w:rsid w:val="00AE1998"/>
    <w:rsid w:val="00AE619D"/>
    <w:rsid w:val="00AF6E76"/>
    <w:rsid w:val="00B01F2A"/>
    <w:rsid w:val="00B136B0"/>
    <w:rsid w:val="00B3054A"/>
    <w:rsid w:val="00B374A0"/>
    <w:rsid w:val="00B82DC9"/>
    <w:rsid w:val="00BC5010"/>
    <w:rsid w:val="00BD1D33"/>
    <w:rsid w:val="00BD7EFF"/>
    <w:rsid w:val="00BF3EE7"/>
    <w:rsid w:val="00C34FD6"/>
    <w:rsid w:val="00C93F7A"/>
    <w:rsid w:val="00CA600E"/>
    <w:rsid w:val="00CB79A7"/>
    <w:rsid w:val="00CD39E9"/>
    <w:rsid w:val="00CE14C9"/>
    <w:rsid w:val="00D055A1"/>
    <w:rsid w:val="00D16DC5"/>
    <w:rsid w:val="00D213F2"/>
    <w:rsid w:val="00D2188D"/>
    <w:rsid w:val="00D24EE1"/>
    <w:rsid w:val="00D43EF3"/>
    <w:rsid w:val="00D606B3"/>
    <w:rsid w:val="00D649AF"/>
    <w:rsid w:val="00D702F2"/>
    <w:rsid w:val="00D73680"/>
    <w:rsid w:val="00D73A4A"/>
    <w:rsid w:val="00D76037"/>
    <w:rsid w:val="00DC4B74"/>
    <w:rsid w:val="00DC5ACB"/>
    <w:rsid w:val="00DD5833"/>
    <w:rsid w:val="00E05480"/>
    <w:rsid w:val="00E23A60"/>
    <w:rsid w:val="00E45EA1"/>
    <w:rsid w:val="00E80711"/>
    <w:rsid w:val="00E81C11"/>
    <w:rsid w:val="00EA3D91"/>
    <w:rsid w:val="00EB7AA1"/>
    <w:rsid w:val="00ED65B1"/>
    <w:rsid w:val="00EF257F"/>
    <w:rsid w:val="00EF3DA2"/>
    <w:rsid w:val="00F04152"/>
    <w:rsid w:val="00F07D86"/>
    <w:rsid w:val="00F734ED"/>
    <w:rsid w:val="00F95422"/>
    <w:rsid w:val="00FB1ABD"/>
    <w:rsid w:val="00FB245A"/>
    <w:rsid w:val="00FB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FBD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annotation text" w:uiPriority="99" w:qFormat="1"/>
    <w:lsdException w:name="caption" w:qFormat="1"/>
    <w:lsdException w:name="annotation reference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29B"/>
    <w:pPr>
      <w:suppressAutoHyphens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E153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C4029B"/>
    <w:pPr>
      <w:keepNext/>
      <w:jc w:val="center"/>
      <w:outlineLvl w:val="1"/>
    </w:pPr>
    <w:rPr>
      <w:b/>
      <w:bCs/>
      <w:i/>
      <w:iCs/>
      <w:sz w:val="20"/>
      <w:szCs w:val="20"/>
    </w:rPr>
  </w:style>
  <w:style w:type="paragraph" w:styleId="Ttulo3">
    <w:name w:val="heading 3"/>
    <w:basedOn w:val="Normal"/>
    <w:next w:val="Normal"/>
    <w:qFormat/>
    <w:rsid w:val="00C4029B"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C4029B"/>
    <w:pPr>
      <w:keepNext/>
      <w:jc w:val="center"/>
      <w:outlineLvl w:val="3"/>
    </w:pPr>
    <w:rPr>
      <w:b/>
      <w:bCs/>
      <w:sz w:val="20"/>
      <w:szCs w:val="20"/>
    </w:rPr>
  </w:style>
  <w:style w:type="paragraph" w:styleId="Ttulo5">
    <w:name w:val="heading 5"/>
    <w:basedOn w:val="Normal"/>
    <w:next w:val="Normal"/>
    <w:qFormat/>
    <w:rsid w:val="00C4029B"/>
    <w:pPr>
      <w:keepNext/>
      <w:jc w:val="center"/>
      <w:outlineLvl w:val="4"/>
    </w:pPr>
    <w:rPr>
      <w:sz w:val="28"/>
      <w:szCs w:val="28"/>
    </w:rPr>
  </w:style>
  <w:style w:type="paragraph" w:styleId="Ttulo6">
    <w:name w:val="heading 6"/>
    <w:basedOn w:val="Normal"/>
    <w:next w:val="Normal"/>
    <w:qFormat/>
    <w:rsid w:val="00C4029B"/>
    <w:pPr>
      <w:keepNext/>
      <w:jc w:val="center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basedOn w:val="Fontepargpadro"/>
    <w:rsid w:val="00C4029B"/>
    <w:rPr>
      <w:rFonts w:ascii="Arial" w:hAnsi="Arial" w:cs="Arial"/>
      <w:color w:val="0000CC"/>
      <w:u w:val="single"/>
    </w:rPr>
  </w:style>
  <w:style w:type="character" w:styleId="Refdenotaderodap">
    <w:name w:val="footnote reference"/>
    <w:basedOn w:val="Fontepargpadro"/>
    <w:semiHidden/>
    <w:qFormat/>
    <w:rsid w:val="00C4029B"/>
    <w:rPr>
      <w:rFonts w:ascii="Times New Roman" w:hAnsi="Times New Roman" w:cs="Times New Roman"/>
      <w:vertAlign w:val="superscript"/>
    </w:rPr>
  </w:style>
  <w:style w:type="character" w:styleId="Nmerodepgina">
    <w:name w:val="page number"/>
    <w:basedOn w:val="Fontepargpadro"/>
    <w:qFormat/>
    <w:rsid w:val="008218D2"/>
  </w:style>
  <w:style w:type="character" w:customStyle="1" w:styleId="TextodebaloChar">
    <w:name w:val="Texto de balão Char"/>
    <w:basedOn w:val="Fontepargpadro"/>
    <w:link w:val="Textodebalo"/>
    <w:qFormat/>
    <w:rsid w:val="00334DE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qFormat/>
    <w:rsid w:val="00453105"/>
  </w:style>
  <w:style w:type="character" w:customStyle="1" w:styleId="Ttulo1Char">
    <w:name w:val="Título 1 Char"/>
    <w:basedOn w:val="Fontepargpadro"/>
    <w:link w:val="Ttulo1"/>
    <w:qFormat/>
    <w:rsid w:val="00E153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Arial Black" w:hAnsi="Arial Black" w:cs="Times New Roman"/>
      <w:b/>
      <w:color w:val="00000A"/>
      <w:sz w:val="2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rsid w:val="00C4029B"/>
    <w:pPr>
      <w:spacing w:line="480" w:lineRule="auto"/>
      <w:jc w:val="both"/>
    </w:pPr>
  </w:style>
  <w:style w:type="paragraph" w:styleId="Lista">
    <w:name w:val="List"/>
    <w:basedOn w:val="TextBody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extBodyIndent">
    <w:name w:val="Text Body Indent"/>
    <w:basedOn w:val="Normal"/>
    <w:rsid w:val="00C4029B"/>
    <w:pPr>
      <w:ind w:firstLine="708"/>
      <w:jc w:val="both"/>
    </w:pPr>
  </w:style>
  <w:style w:type="paragraph" w:styleId="Corpodetexto2">
    <w:name w:val="Body Text 2"/>
    <w:basedOn w:val="Normal"/>
    <w:qFormat/>
    <w:rsid w:val="00C4029B"/>
    <w:pPr>
      <w:spacing w:after="120" w:line="480" w:lineRule="auto"/>
    </w:pPr>
  </w:style>
  <w:style w:type="paragraph" w:styleId="Rodap">
    <w:name w:val="footer"/>
    <w:basedOn w:val="Normal"/>
    <w:rsid w:val="00C4029B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tulo">
    <w:name w:val="Title"/>
    <w:basedOn w:val="Normal"/>
    <w:qFormat/>
    <w:rsid w:val="00C4029B"/>
    <w:pPr>
      <w:spacing w:line="360" w:lineRule="auto"/>
      <w:jc w:val="center"/>
    </w:pPr>
    <w:rPr>
      <w:szCs w:val="20"/>
    </w:rPr>
  </w:style>
  <w:style w:type="paragraph" w:customStyle="1" w:styleId="TESE">
    <w:name w:val="TESE"/>
    <w:qFormat/>
    <w:rsid w:val="00C4029B"/>
    <w:pPr>
      <w:suppressAutoHyphens/>
      <w:spacing w:line="360" w:lineRule="auto"/>
      <w:ind w:firstLine="709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qFormat/>
    <w:rsid w:val="00C4029B"/>
    <w:pPr>
      <w:spacing w:beforeAutospacing="1" w:afterAutospacing="1"/>
    </w:pPr>
    <w:rPr>
      <w:rFonts w:ascii="Arial Unicode MS" w:eastAsia="Arial Unicode MS" w:hAnsi="Arial Unicode MS" w:cs="Vrinda"/>
    </w:rPr>
  </w:style>
  <w:style w:type="paragraph" w:styleId="Textodenotaderodap">
    <w:name w:val="footnote text"/>
    <w:basedOn w:val="Normal"/>
    <w:semiHidden/>
    <w:qFormat/>
    <w:rsid w:val="00C4029B"/>
    <w:rPr>
      <w:sz w:val="20"/>
    </w:rPr>
  </w:style>
  <w:style w:type="paragraph" w:styleId="Cabealho">
    <w:name w:val="header"/>
    <w:basedOn w:val="Normal"/>
    <w:rsid w:val="008218D2"/>
    <w:pPr>
      <w:tabs>
        <w:tab w:val="center" w:pos="4252"/>
        <w:tab w:val="right" w:pos="8504"/>
      </w:tabs>
    </w:pPr>
  </w:style>
  <w:style w:type="paragraph" w:customStyle="1" w:styleId="Default">
    <w:name w:val="Default"/>
    <w:qFormat/>
    <w:rsid w:val="00167E28"/>
    <w:pPr>
      <w:suppressAutoHyphens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qFormat/>
    <w:rsid w:val="00334DE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C59A7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elacomgrade">
    <w:name w:val="Table Grid"/>
    <w:basedOn w:val="Tabelanormal"/>
    <w:rsid w:val="007F05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nhideWhenUsed/>
    <w:rsid w:val="00E23A60"/>
    <w:rPr>
      <w:color w:val="0000FF" w:themeColor="hyperlink"/>
      <w:u w:val="single"/>
    </w:rPr>
  </w:style>
  <w:style w:type="paragraph" w:styleId="Corpodetexto">
    <w:name w:val="Body Text"/>
    <w:basedOn w:val="Normal"/>
    <w:link w:val="CorpodetextoChar"/>
    <w:unhideWhenUsed/>
    <w:rsid w:val="00D649AF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D649AF"/>
    <w:rPr>
      <w:sz w:val="24"/>
      <w:szCs w:val="24"/>
    </w:rPr>
  </w:style>
  <w:style w:type="table" w:customStyle="1" w:styleId="GridTable4">
    <w:name w:val="Grid Table 4"/>
    <w:basedOn w:val="Tabelanormal"/>
    <w:uiPriority w:val="49"/>
    <w:rsid w:val="00522CAF"/>
    <w:pPr>
      <w:pBdr>
        <w:top w:val="nil"/>
        <w:left w:val="nil"/>
        <w:bottom w:val="nil"/>
        <w:right w:val="nil"/>
        <w:between w:val="nil"/>
      </w:pBdr>
    </w:pPr>
    <w:rPr>
      <w:color w:val="000000"/>
      <w:highlight w:val="whit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Refdecomentrio">
    <w:name w:val="annotation reference"/>
    <w:basedOn w:val="Fontepargpadro"/>
    <w:uiPriority w:val="99"/>
    <w:unhideWhenUsed/>
    <w:qFormat/>
    <w:rsid w:val="00D218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qFormat/>
    <w:rsid w:val="00D2188D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sid w:val="00D2188D"/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D218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D2188D"/>
    <w:rPr>
      <w:b/>
      <w:bCs/>
    </w:rPr>
  </w:style>
  <w:style w:type="character" w:customStyle="1" w:styleId="st">
    <w:name w:val="st"/>
    <w:basedOn w:val="Fontepargpadro"/>
    <w:qFormat/>
    <w:rsid w:val="003357AB"/>
  </w:style>
  <w:style w:type="character" w:styleId="nfase">
    <w:name w:val="Emphasis"/>
    <w:basedOn w:val="Fontepargpadro"/>
    <w:uiPriority w:val="20"/>
    <w:qFormat/>
    <w:rsid w:val="003357AB"/>
    <w:rPr>
      <w:i/>
      <w:iCs/>
    </w:rPr>
  </w:style>
  <w:style w:type="paragraph" w:customStyle="1" w:styleId="Normal1">
    <w:name w:val="Normal1"/>
    <w:rsid w:val="001A2EA5"/>
    <w:pPr>
      <w:spacing w:line="276" w:lineRule="auto"/>
    </w:pPr>
    <w:rPr>
      <w:rFonts w:ascii="Arial" w:eastAsia="Arial" w:hAnsi="Arial" w:cs="Arial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annotation text" w:uiPriority="99" w:qFormat="1"/>
    <w:lsdException w:name="caption" w:qFormat="1"/>
    <w:lsdException w:name="annotation reference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29B"/>
    <w:pPr>
      <w:suppressAutoHyphens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E153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C4029B"/>
    <w:pPr>
      <w:keepNext/>
      <w:jc w:val="center"/>
      <w:outlineLvl w:val="1"/>
    </w:pPr>
    <w:rPr>
      <w:b/>
      <w:bCs/>
      <w:i/>
      <w:iCs/>
      <w:sz w:val="20"/>
      <w:szCs w:val="20"/>
    </w:rPr>
  </w:style>
  <w:style w:type="paragraph" w:styleId="Ttulo3">
    <w:name w:val="heading 3"/>
    <w:basedOn w:val="Normal"/>
    <w:next w:val="Normal"/>
    <w:qFormat/>
    <w:rsid w:val="00C4029B"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C4029B"/>
    <w:pPr>
      <w:keepNext/>
      <w:jc w:val="center"/>
      <w:outlineLvl w:val="3"/>
    </w:pPr>
    <w:rPr>
      <w:b/>
      <w:bCs/>
      <w:sz w:val="20"/>
      <w:szCs w:val="20"/>
    </w:rPr>
  </w:style>
  <w:style w:type="paragraph" w:styleId="Ttulo5">
    <w:name w:val="heading 5"/>
    <w:basedOn w:val="Normal"/>
    <w:next w:val="Normal"/>
    <w:qFormat/>
    <w:rsid w:val="00C4029B"/>
    <w:pPr>
      <w:keepNext/>
      <w:jc w:val="center"/>
      <w:outlineLvl w:val="4"/>
    </w:pPr>
    <w:rPr>
      <w:sz w:val="28"/>
      <w:szCs w:val="28"/>
    </w:rPr>
  </w:style>
  <w:style w:type="paragraph" w:styleId="Ttulo6">
    <w:name w:val="heading 6"/>
    <w:basedOn w:val="Normal"/>
    <w:next w:val="Normal"/>
    <w:qFormat/>
    <w:rsid w:val="00C4029B"/>
    <w:pPr>
      <w:keepNext/>
      <w:jc w:val="center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basedOn w:val="Fontepargpadro"/>
    <w:rsid w:val="00C4029B"/>
    <w:rPr>
      <w:rFonts w:ascii="Arial" w:hAnsi="Arial" w:cs="Arial"/>
      <w:color w:val="0000CC"/>
      <w:u w:val="single"/>
    </w:rPr>
  </w:style>
  <w:style w:type="character" w:styleId="Refdenotaderodap">
    <w:name w:val="footnote reference"/>
    <w:basedOn w:val="Fontepargpadro"/>
    <w:semiHidden/>
    <w:qFormat/>
    <w:rsid w:val="00C4029B"/>
    <w:rPr>
      <w:rFonts w:ascii="Times New Roman" w:hAnsi="Times New Roman" w:cs="Times New Roman"/>
      <w:vertAlign w:val="superscript"/>
    </w:rPr>
  </w:style>
  <w:style w:type="character" w:styleId="Nmerodepgina">
    <w:name w:val="page number"/>
    <w:basedOn w:val="Fontepargpadro"/>
    <w:qFormat/>
    <w:rsid w:val="008218D2"/>
  </w:style>
  <w:style w:type="character" w:customStyle="1" w:styleId="TextodebaloChar">
    <w:name w:val="Texto de balão Char"/>
    <w:basedOn w:val="Fontepargpadro"/>
    <w:link w:val="Textodebalo"/>
    <w:qFormat/>
    <w:rsid w:val="00334DE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qFormat/>
    <w:rsid w:val="00453105"/>
  </w:style>
  <w:style w:type="character" w:customStyle="1" w:styleId="Ttulo1Char">
    <w:name w:val="Título 1 Char"/>
    <w:basedOn w:val="Fontepargpadro"/>
    <w:link w:val="Ttulo1"/>
    <w:qFormat/>
    <w:rsid w:val="00E153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Arial Black" w:hAnsi="Arial Black" w:cs="Times New Roman"/>
      <w:b/>
      <w:color w:val="00000A"/>
      <w:sz w:val="2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Normal"/>
    <w:rsid w:val="00C4029B"/>
    <w:pPr>
      <w:spacing w:line="480" w:lineRule="auto"/>
      <w:jc w:val="both"/>
    </w:pPr>
  </w:style>
  <w:style w:type="paragraph" w:styleId="Lista">
    <w:name w:val="List"/>
    <w:basedOn w:val="TextBody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extBodyIndent">
    <w:name w:val="Text Body Indent"/>
    <w:basedOn w:val="Normal"/>
    <w:rsid w:val="00C4029B"/>
    <w:pPr>
      <w:ind w:firstLine="708"/>
      <w:jc w:val="both"/>
    </w:pPr>
  </w:style>
  <w:style w:type="paragraph" w:styleId="Corpodetexto2">
    <w:name w:val="Body Text 2"/>
    <w:basedOn w:val="Normal"/>
    <w:qFormat/>
    <w:rsid w:val="00C4029B"/>
    <w:pPr>
      <w:spacing w:after="120" w:line="480" w:lineRule="auto"/>
    </w:pPr>
  </w:style>
  <w:style w:type="paragraph" w:styleId="Rodap">
    <w:name w:val="footer"/>
    <w:basedOn w:val="Normal"/>
    <w:rsid w:val="00C4029B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tulo">
    <w:name w:val="Title"/>
    <w:basedOn w:val="Normal"/>
    <w:qFormat/>
    <w:rsid w:val="00C4029B"/>
    <w:pPr>
      <w:spacing w:line="360" w:lineRule="auto"/>
      <w:jc w:val="center"/>
    </w:pPr>
    <w:rPr>
      <w:szCs w:val="20"/>
    </w:rPr>
  </w:style>
  <w:style w:type="paragraph" w:customStyle="1" w:styleId="TESE">
    <w:name w:val="TESE"/>
    <w:qFormat/>
    <w:rsid w:val="00C4029B"/>
    <w:pPr>
      <w:suppressAutoHyphens/>
      <w:spacing w:line="360" w:lineRule="auto"/>
      <w:ind w:firstLine="709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qFormat/>
    <w:rsid w:val="00C4029B"/>
    <w:pPr>
      <w:spacing w:beforeAutospacing="1" w:afterAutospacing="1"/>
    </w:pPr>
    <w:rPr>
      <w:rFonts w:ascii="Arial Unicode MS" w:eastAsia="Arial Unicode MS" w:hAnsi="Arial Unicode MS" w:cs="Vrinda"/>
    </w:rPr>
  </w:style>
  <w:style w:type="paragraph" w:styleId="Textodenotaderodap">
    <w:name w:val="footnote text"/>
    <w:basedOn w:val="Normal"/>
    <w:semiHidden/>
    <w:qFormat/>
    <w:rsid w:val="00C4029B"/>
    <w:rPr>
      <w:sz w:val="20"/>
    </w:rPr>
  </w:style>
  <w:style w:type="paragraph" w:styleId="Cabealho">
    <w:name w:val="header"/>
    <w:basedOn w:val="Normal"/>
    <w:rsid w:val="008218D2"/>
    <w:pPr>
      <w:tabs>
        <w:tab w:val="center" w:pos="4252"/>
        <w:tab w:val="right" w:pos="8504"/>
      </w:tabs>
    </w:pPr>
  </w:style>
  <w:style w:type="paragraph" w:customStyle="1" w:styleId="Default">
    <w:name w:val="Default"/>
    <w:qFormat/>
    <w:rsid w:val="00167E28"/>
    <w:pPr>
      <w:suppressAutoHyphens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qFormat/>
    <w:rsid w:val="00334DE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C59A7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elacomgrade">
    <w:name w:val="Table Grid"/>
    <w:basedOn w:val="Tabelanormal"/>
    <w:rsid w:val="007F05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nhideWhenUsed/>
    <w:rsid w:val="00E23A60"/>
    <w:rPr>
      <w:color w:val="0000FF" w:themeColor="hyperlink"/>
      <w:u w:val="single"/>
    </w:rPr>
  </w:style>
  <w:style w:type="paragraph" w:styleId="Corpodetexto">
    <w:name w:val="Body Text"/>
    <w:basedOn w:val="Normal"/>
    <w:link w:val="CorpodetextoChar"/>
    <w:unhideWhenUsed/>
    <w:rsid w:val="00D649AF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D649AF"/>
    <w:rPr>
      <w:sz w:val="24"/>
      <w:szCs w:val="24"/>
    </w:rPr>
  </w:style>
  <w:style w:type="table" w:customStyle="1" w:styleId="GridTable4">
    <w:name w:val="Grid Table 4"/>
    <w:basedOn w:val="Tabelanormal"/>
    <w:uiPriority w:val="49"/>
    <w:rsid w:val="00522CAF"/>
    <w:pPr>
      <w:pBdr>
        <w:top w:val="nil"/>
        <w:left w:val="nil"/>
        <w:bottom w:val="nil"/>
        <w:right w:val="nil"/>
        <w:between w:val="nil"/>
      </w:pBdr>
    </w:pPr>
    <w:rPr>
      <w:color w:val="000000"/>
      <w:highlight w:val="white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Refdecomentrio">
    <w:name w:val="annotation reference"/>
    <w:basedOn w:val="Fontepargpadro"/>
    <w:uiPriority w:val="99"/>
    <w:unhideWhenUsed/>
    <w:qFormat/>
    <w:rsid w:val="00D218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qFormat/>
    <w:rsid w:val="00D2188D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qFormat/>
    <w:rsid w:val="00D2188D"/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D218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D2188D"/>
    <w:rPr>
      <w:b/>
      <w:bCs/>
    </w:rPr>
  </w:style>
  <w:style w:type="character" w:customStyle="1" w:styleId="st">
    <w:name w:val="st"/>
    <w:basedOn w:val="Fontepargpadro"/>
    <w:qFormat/>
    <w:rsid w:val="003357AB"/>
  </w:style>
  <w:style w:type="character" w:styleId="nfase">
    <w:name w:val="Emphasis"/>
    <w:basedOn w:val="Fontepargpadro"/>
    <w:uiPriority w:val="20"/>
    <w:qFormat/>
    <w:rsid w:val="003357AB"/>
    <w:rPr>
      <w:i/>
      <w:iCs/>
    </w:rPr>
  </w:style>
  <w:style w:type="paragraph" w:customStyle="1" w:styleId="Normal1">
    <w:name w:val="Normal1"/>
    <w:rsid w:val="001A2EA5"/>
    <w:pPr>
      <w:spacing w:line="276" w:lineRule="auto"/>
    </w:pPr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0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48877-CA71-440B-BDB0-E7A1DBECE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892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Aline Cavalcanti de Queiroz</dc:creator>
  <cp:lastModifiedBy>Holanda</cp:lastModifiedBy>
  <cp:revision>15</cp:revision>
  <cp:lastPrinted>2010-07-16T16:18:00Z</cp:lastPrinted>
  <dcterms:created xsi:type="dcterms:W3CDTF">2019-05-02T22:11:00Z</dcterms:created>
  <dcterms:modified xsi:type="dcterms:W3CDTF">2019-05-02T23:33:00Z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