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7E1" w:rsidRPr="000247E1" w:rsidRDefault="00CB78B6" w:rsidP="000247E1">
      <w:pPr>
        <w:jc w:val="right"/>
        <w:rPr>
          <w:rFonts w:ascii="Times New Roman" w:hAnsi="Times New Roman" w:cs="Times New Roman"/>
          <w:sz w:val="24"/>
          <w:szCs w:val="24"/>
        </w:rPr>
      </w:pPr>
      <w:r>
        <w:rPr>
          <w:rFonts w:ascii="Times New Roman" w:hAnsi="Times New Roman" w:cs="Times New Roman"/>
          <w:sz w:val="24"/>
          <w:szCs w:val="24"/>
        </w:rPr>
        <w:t xml:space="preserve">Área Temática: </w:t>
      </w:r>
      <w:r w:rsidR="000247E1" w:rsidRPr="000247E1">
        <w:rPr>
          <w:rFonts w:ascii="Times New Roman" w:hAnsi="Times New Roman" w:cs="Times New Roman"/>
          <w:sz w:val="24"/>
          <w:szCs w:val="24"/>
        </w:rPr>
        <w:t>Ciência e Tecnologia de Alimentos</w:t>
      </w:r>
    </w:p>
    <w:p w:rsidR="000247E1" w:rsidRDefault="00E44ABB" w:rsidP="00CB78B6">
      <w:pPr>
        <w:jc w:val="center"/>
        <w:rPr>
          <w:rFonts w:ascii="Times New Roman" w:hAnsi="Times New Roman" w:cs="Times New Roman"/>
          <w:b/>
          <w:sz w:val="28"/>
          <w:szCs w:val="28"/>
        </w:rPr>
      </w:pPr>
      <w:r w:rsidRPr="000247E1">
        <w:rPr>
          <w:rFonts w:ascii="Times New Roman" w:hAnsi="Times New Roman" w:cs="Times New Roman"/>
          <w:b/>
          <w:sz w:val="28"/>
          <w:szCs w:val="28"/>
        </w:rPr>
        <w:t>DESENVOLVIMENTO E ANÁLISE FÍSICO-QUÍMICA DE IOGURTES PROBIÓTICOS E SIMBIÓTICOS SABOR CAJÁ</w:t>
      </w:r>
    </w:p>
    <w:p w:rsidR="001526A1" w:rsidRDefault="001526A1" w:rsidP="001526A1">
      <w:pPr>
        <w:spacing w:after="0"/>
        <w:jc w:val="right"/>
        <w:rPr>
          <w:rFonts w:ascii="Times New Roman" w:hAnsi="Times New Roman" w:cs="Times New Roman"/>
          <w:b/>
          <w:color w:val="000000"/>
          <w:sz w:val="24"/>
          <w:szCs w:val="24"/>
        </w:rPr>
      </w:pPr>
      <w:r w:rsidRPr="00CB78B6">
        <w:rPr>
          <w:rFonts w:ascii="Times New Roman" w:hAnsi="Times New Roman" w:cs="Times New Roman"/>
          <w:b/>
          <w:color w:val="000000"/>
          <w:sz w:val="24"/>
          <w:szCs w:val="24"/>
        </w:rPr>
        <w:t>Alícia Natalie Silva dos Santos;</w:t>
      </w:r>
      <w:r>
        <w:rPr>
          <w:rFonts w:ascii="Times New Roman" w:hAnsi="Times New Roman" w:cs="Times New Roman"/>
          <w:b/>
          <w:color w:val="000000"/>
          <w:sz w:val="24"/>
          <w:szCs w:val="24"/>
        </w:rPr>
        <w:t xml:space="preserve"> </w:t>
      </w:r>
      <w:r w:rsidRPr="001526A1">
        <w:rPr>
          <w:rFonts w:ascii="Times New Roman" w:hAnsi="Times New Roman" w:cs="Times New Roman"/>
          <w:b/>
          <w:color w:val="000000"/>
          <w:sz w:val="24"/>
          <w:szCs w:val="24"/>
          <w:vertAlign w:val="superscript"/>
        </w:rPr>
        <w:t>1</w:t>
      </w:r>
    </w:p>
    <w:p w:rsidR="001526A1" w:rsidRDefault="001526A1" w:rsidP="001526A1">
      <w:pPr>
        <w:spacing w:after="0"/>
        <w:jc w:val="right"/>
        <w:rPr>
          <w:rFonts w:ascii="Times New Roman" w:hAnsi="Times New Roman" w:cs="Times New Roman"/>
          <w:color w:val="000000"/>
          <w:sz w:val="24"/>
          <w:szCs w:val="24"/>
        </w:rPr>
      </w:pPr>
      <w:r w:rsidRPr="001526A1">
        <w:rPr>
          <w:rFonts w:ascii="Times New Roman" w:hAnsi="Times New Roman" w:cs="Times New Roman"/>
          <w:color w:val="000000"/>
          <w:sz w:val="24"/>
          <w:szCs w:val="24"/>
        </w:rPr>
        <w:t>Alicianatalie25@hotmail.com</w:t>
      </w:r>
    </w:p>
    <w:p w:rsidR="001526A1" w:rsidRPr="00CB78B6" w:rsidRDefault="001526A1" w:rsidP="001526A1">
      <w:pPr>
        <w:spacing w:after="0"/>
        <w:jc w:val="right"/>
        <w:rPr>
          <w:rFonts w:ascii="Times New Roman" w:hAnsi="Times New Roman" w:cs="Times New Roman"/>
          <w:color w:val="000000"/>
          <w:sz w:val="24"/>
          <w:szCs w:val="24"/>
        </w:rPr>
      </w:pPr>
      <w:r w:rsidRPr="00CB78B6">
        <w:rPr>
          <w:rFonts w:ascii="Times New Roman" w:hAnsi="Times New Roman" w:cs="Times New Roman"/>
          <w:color w:val="000000"/>
          <w:sz w:val="24"/>
          <w:szCs w:val="24"/>
        </w:rPr>
        <w:t>Bruna Albuquerque de Freitas;</w:t>
      </w:r>
      <w:r>
        <w:rPr>
          <w:rFonts w:ascii="Times New Roman" w:hAnsi="Times New Roman" w:cs="Times New Roman"/>
          <w:color w:val="000000"/>
          <w:sz w:val="24"/>
          <w:szCs w:val="24"/>
        </w:rPr>
        <w:t xml:space="preserve"> </w:t>
      </w:r>
      <w:r w:rsidRPr="001526A1">
        <w:rPr>
          <w:rFonts w:ascii="Times New Roman" w:hAnsi="Times New Roman" w:cs="Times New Roman"/>
          <w:color w:val="000000"/>
          <w:sz w:val="24"/>
          <w:szCs w:val="24"/>
          <w:vertAlign w:val="superscript"/>
        </w:rPr>
        <w:t>1</w:t>
      </w:r>
    </w:p>
    <w:p w:rsidR="000247E1" w:rsidRPr="00CB78B6" w:rsidRDefault="000247E1" w:rsidP="000247E1">
      <w:pPr>
        <w:spacing w:after="0"/>
        <w:jc w:val="right"/>
        <w:rPr>
          <w:rFonts w:ascii="Times New Roman" w:hAnsi="Times New Roman" w:cs="Times New Roman"/>
          <w:color w:val="000000"/>
          <w:sz w:val="24"/>
          <w:szCs w:val="24"/>
        </w:rPr>
      </w:pPr>
      <w:proofErr w:type="spellStart"/>
      <w:r w:rsidRPr="00CB78B6">
        <w:rPr>
          <w:rFonts w:ascii="Times New Roman" w:hAnsi="Times New Roman" w:cs="Times New Roman"/>
          <w:color w:val="000000"/>
          <w:sz w:val="24"/>
          <w:szCs w:val="24"/>
        </w:rPr>
        <w:t>Celiane</w:t>
      </w:r>
      <w:proofErr w:type="spellEnd"/>
      <w:r w:rsidRPr="00CB78B6">
        <w:rPr>
          <w:rFonts w:ascii="Times New Roman" w:hAnsi="Times New Roman" w:cs="Times New Roman"/>
          <w:color w:val="000000"/>
          <w:sz w:val="24"/>
          <w:szCs w:val="24"/>
        </w:rPr>
        <w:t xml:space="preserve"> Gomes Maia da Silva;</w:t>
      </w:r>
      <w:r w:rsidR="001526A1">
        <w:rPr>
          <w:rFonts w:ascii="Times New Roman" w:hAnsi="Times New Roman" w:cs="Times New Roman"/>
          <w:color w:val="000000"/>
          <w:sz w:val="24"/>
          <w:szCs w:val="24"/>
        </w:rPr>
        <w:t xml:space="preserve"> </w:t>
      </w:r>
      <w:proofErr w:type="gramStart"/>
      <w:r w:rsidR="001526A1" w:rsidRPr="00CB78F5">
        <w:rPr>
          <w:rFonts w:ascii="Times New Roman" w:hAnsi="Times New Roman" w:cs="Times New Roman"/>
          <w:color w:val="000000"/>
          <w:sz w:val="24"/>
          <w:szCs w:val="24"/>
          <w:vertAlign w:val="superscript"/>
        </w:rPr>
        <w:t>2</w:t>
      </w:r>
      <w:proofErr w:type="gramEnd"/>
      <w:r w:rsidRPr="00CB78F5">
        <w:rPr>
          <w:rFonts w:ascii="Times New Roman" w:hAnsi="Times New Roman" w:cs="Times New Roman"/>
          <w:color w:val="000000"/>
          <w:sz w:val="24"/>
          <w:szCs w:val="24"/>
          <w:vertAlign w:val="superscript"/>
        </w:rPr>
        <w:t xml:space="preserve"> </w:t>
      </w:r>
    </w:p>
    <w:p w:rsidR="000247E1" w:rsidRDefault="000247E1" w:rsidP="000247E1">
      <w:pPr>
        <w:spacing w:after="0"/>
        <w:jc w:val="right"/>
        <w:rPr>
          <w:rFonts w:ascii="Times New Roman" w:hAnsi="Times New Roman" w:cs="Times New Roman"/>
          <w:color w:val="000000"/>
          <w:sz w:val="24"/>
          <w:szCs w:val="24"/>
          <w:vertAlign w:val="superscript"/>
        </w:rPr>
      </w:pPr>
      <w:r w:rsidRPr="00CB78B6">
        <w:rPr>
          <w:rFonts w:ascii="Times New Roman" w:hAnsi="Times New Roman" w:cs="Times New Roman"/>
          <w:color w:val="000000"/>
          <w:sz w:val="24"/>
          <w:szCs w:val="24"/>
        </w:rPr>
        <w:t xml:space="preserve">Alda Verônica Souza </w:t>
      </w:r>
      <w:proofErr w:type="spellStart"/>
      <w:r w:rsidRPr="00CB78B6">
        <w:rPr>
          <w:rFonts w:ascii="Times New Roman" w:hAnsi="Times New Roman" w:cs="Times New Roman"/>
          <w:color w:val="000000"/>
          <w:sz w:val="24"/>
          <w:szCs w:val="24"/>
        </w:rPr>
        <w:t>Livera</w:t>
      </w:r>
      <w:proofErr w:type="spellEnd"/>
      <w:r w:rsidRPr="00CB78B6">
        <w:rPr>
          <w:rFonts w:ascii="Times New Roman" w:hAnsi="Times New Roman" w:cs="Times New Roman"/>
          <w:color w:val="000000"/>
          <w:sz w:val="24"/>
          <w:szCs w:val="24"/>
        </w:rPr>
        <w:t>;</w:t>
      </w:r>
      <w:r w:rsidR="001526A1">
        <w:rPr>
          <w:rFonts w:ascii="Times New Roman" w:hAnsi="Times New Roman" w:cs="Times New Roman"/>
          <w:color w:val="000000"/>
          <w:sz w:val="24"/>
          <w:szCs w:val="24"/>
        </w:rPr>
        <w:t xml:space="preserve"> </w:t>
      </w:r>
      <w:proofErr w:type="gramStart"/>
      <w:r w:rsidR="001526A1" w:rsidRPr="001526A1">
        <w:rPr>
          <w:rFonts w:ascii="Times New Roman" w:hAnsi="Times New Roman" w:cs="Times New Roman"/>
          <w:color w:val="000000"/>
          <w:sz w:val="24"/>
          <w:szCs w:val="24"/>
          <w:vertAlign w:val="superscript"/>
        </w:rPr>
        <w:t>3</w:t>
      </w:r>
      <w:proofErr w:type="gramEnd"/>
    </w:p>
    <w:p w:rsidR="00CB78F5" w:rsidRPr="00CB78B6" w:rsidRDefault="00CB78F5" w:rsidP="00CB78F5">
      <w:pPr>
        <w:spacing w:after="0"/>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Lívia </w:t>
      </w:r>
      <w:proofErr w:type="spellStart"/>
      <w:r>
        <w:rPr>
          <w:rFonts w:ascii="Times New Roman" w:hAnsi="Times New Roman" w:cs="Times New Roman"/>
          <w:color w:val="000000"/>
          <w:sz w:val="24"/>
          <w:szCs w:val="24"/>
        </w:rPr>
        <w:t>Cabanez</w:t>
      </w:r>
      <w:proofErr w:type="spellEnd"/>
      <w:r>
        <w:rPr>
          <w:rFonts w:ascii="Times New Roman" w:hAnsi="Times New Roman" w:cs="Times New Roman"/>
          <w:color w:val="000000"/>
          <w:sz w:val="24"/>
          <w:szCs w:val="24"/>
        </w:rPr>
        <w:t xml:space="preserve"> Ferreira; </w:t>
      </w:r>
      <w:proofErr w:type="gramStart"/>
      <w:r w:rsidRPr="001526A1">
        <w:rPr>
          <w:rFonts w:ascii="Times New Roman" w:hAnsi="Times New Roman" w:cs="Times New Roman"/>
          <w:color w:val="000000"/>
          <w:sz w:val="24"/>
          <w:szCs w:val="24"/>
          <w:vertAlign w:val="superscript"/>
        </w:rPr>
        <w:t>1, 2</w:t>
      </w:r>
      <w:proofErr w:type="gramEnd"/>
    </w:p>
    <w:p w:rsidR="00CB78F5" w:rsidRDefault="00CB78F5" w:rsidP="000247E1">
      <w:pPr>
        <w:spacing w:after="0"/>
        <w:jc w:val="right"/>
        <w:rPr>
          <w:rFonts w:ascii="Times New Roman" w:hAnsi="Times New Roman" w:cs="Times New Roman"/>
          <w:color w:val="000000"/>
          <w:sz w:val="24"/>
          <w:szCs w:val="24"/>
          <w:vertAlign w:val="superscript"/>
        </w:rPr>
      </w:pPr>
    </w:p>
    <w:p w:rsidR="001526A1" w:rsidRPr="001526A1" w:rsidRDefault="001526A1" w:rsidP="006167F1">
      <w:pPr>
        <w:spacing w:after="0"/>
        <w:jc w:val="right"/>
        <w:rPr>
          <w:rFonts w:ascii="Times New Roman" w:hAnsi="Times New Roman" w:cs="Times New Roman"/>
          <w:color w:val="000000"/>
          <w:sz w:val="24"/>
          <w:szCs w:val="24"/>
        </w:rPr>
      </w:pPr>
      <w:proofErr w:type="gramStart"/>
      <w:r w:rsidRPr="001526A1">
        <w:rPr>
          <w:rFonts w:ascii="Times New Roman" w:hAnsi="Times New Roman" w:cs="Times New Roman"/>
          <w:color w:val="000000"/>
          <w:sz w:val="24"/>
          <w:szCs w:val="24"/>
          <w:vertAlign w:val="superscript"/>
        </w:rPr>
        <w:t>1</w:t>
      </w:r>
      <w:proofErr w:type="gramEnd"/>
      <w:r>
        <w:rPr>
          <w:rFonts w:ascii="Times New Roman" w:hAnsi="Times New Roman" w:cs="Times New Roman"/>
          <w:color w:val="000000"/>
          <w:sz w:val="24"/>
          <w:szCs w:val="24"/>
          <w:vertAlign w:val="superscript"/>
        </w:rPr>
        <w:t xml:space="preserve"> </w:t>
      </w:r>
      <w:r w:rsidRPr="001526A1">
        <w:rPr>
          <w:rFonts w:ascii="Times New Roman" w:hAnsi="Times New Roman" w:cs="Times New Roman"/>
          <w:color w:val="000000"/>
          <w:sz w:val="24"/>
          <w:szCs w:val="24"/>
        </w:rPr>
        <w:t>FPS -  Faculdade Pernambucana de Saúde</w:t>
      </w:r>
    </w:p>
    <w:p w:rsidR="001526A1" w:rsidRDefault="001526A1" w:rsidP="006167F1">
      <w:pPr>
        <w:spacing w:after="0"/>
        <w:jc w:val="right"/>
        <w:rPr>
          <w:rFonts w:ascii="Times New Roman" w:hAnsi="Times New Roman" w:cs="Times New Roman"/>
          <w:color w:val="222222"/>
          <w:sz w:val="24"/>
          <w:szCs w:val="24"/>
          <w:shd w:val="clear" w:color="auto" w:fill="FFFFFF"/>
        </w:rPr>
      </w:pPr>
      <w:r w:rsidRPr="001526A1">
        <w:rPr>
          <w:rFonts w:ascii="Times New Roman" w:hAnsi="Times New Roman" w:cs="Times New Roman"/>
          <w:color w:val="222222"/>
          <w:sz w:val="24"/>
          <w:szCs w:val="24"/>
          <w:shd w:val="clear" w:color="auto" w:fill="FFFFFF"/>
        </w:rPr>
        <w:t>Av. Mal. Mascarenhas de Morais, 4861</w:t>
      </w:r>
    </w:p>
    <w:p w:rsidR="001526A1" w:rsidRDefault="001526A1" w:rsidP="006167F1">
      <w:pPr>
        <w:spacing w:after="0"/>
        <w:jc w:val="right"/>
        <w:rPr>
          <w:rFonts w:ascii="Times New Roman" w:hAnsi="Times New Roman" w:cs="Times New Roman"/>
          <w:color w:val="222222"/>
          <w:sz w:val="24"/>
          <w:szCs w:val="24"/>
          <w:shd w:val="clear" w:color="auto" w:fill="FFFFFF"/>
        </w:rPr>
      </w:pPr>
      <w:r w:rsidRPr="001526A1">
        <w:rPr>
          <w:rFonts w:ascii="Times New Roman" w:hAnsi="Times New Roman" w:cs="Times New Roman"/>
          <w:color w:val="222222"/>
          <w:sz w:val="24"/>
          <w:szCs w:val="24"/>
          <w:shd w:val="clear" w:color="auto" w:fill="FFFFFF"/>
        </w:rPr>
        <w:t xml:space="preserve">Imbiribeira, Recife - PE, </w:t>
      </w:r>
      <w:r>
        <w:rPr>
          <w:rFonts w:ascii="Times New Roman" w:hAnsi="Times New Roman" w:cs="Times New Roman"/>
          <w:color w:val="222222"/>
          <w:sz w:val="24"/>
          <w:szCs w:val="24"/>
          <w:shd w:val="clear" w:color="auto" w:fill="FFFFFF"/>
        </w:rPr>
        <w:t xml:space="preserve">CEP - </w:t>
      </w:r>
      <w:r w:rsidRPr="001526A1">
        <w:rPr>
          <w:rFonts w:ascii="Times New Roman" w:hAnsi="Times New Roman" w:cs="Times New Roman"/>
          <w:color w:val="222222"/>
          <w:sz w:val="24"/>
          <w:szCs w:val="24"/>
          <w:shd w:val="clear" w:color="auto" w:fill="FFFFFF"/>
        </w:rPr>
        <w:t>51210-902</w:t>
      </w:r>
      <w:r w:rsidR="006167F1">
        <w:rPr>
          <w:rFonts w:ascii="Times New Roman" w:hAnsi="Times New Roman" w:cs="Times New Roman"/>
          <w:color w:val="222222"/>
          <w:sz w:val="24"/>
          <w:szCs w:val="24"/>
          <w:shd w:val="clear" w:color="auto" w:fill="FFFFFF"/>
        </w:rPr>
        <w:t xml:space="preserve"> </w:t>
      </w:r>
    </w:p>
    <w:p w:rsidR="006167F1" w:rsidRPr="00CB78F5" w:rsidRDefault="006167F1" w:rsidP="006167F1">
      <w:pPr>
        <w:spacing w:after="0"/>
        <w:jc w:val="right"/>
        <w:rPr>
          <w:rFonts w:ascii="Times New Roman" w:hAnsi="Times New Roman" w:cs="Times New Roman"/>
          <w:color w:val="222222"/>
          <w:sz w:val="24"/>
          <w:szCs w:val="24"/>
          <w:shd w:val="clear" w:color="auto" w:fill="FFFFFF"/>
          <w:vertAlign w:val="superscript"/>
        </w:rPr>
      </w:pPr>
    </w:p>
    <w:p w:rsidR="00CB78F5" w:rsidRPr="00CB78F5" w:rsidRDefault="001526A1" w:rsidP="006167F1">
      <w:pPr>
        <w:spacing w:after="0"/>
        <w:jc w:val="right"/>
        <w:rPr>
          <w:rStyle w:val="w8qarf"/>
          <w:rFonts w:ascii="Times New Roman" w:hAnsi="Times New Roman" w:cs="Times New Roman"/>
          <w:b/>
          <w:bCs/>
          <w:color w:val="222222"/>
          <w:sz w:val="24"/>
          <w:szCs w:val="24"/>
          <w:shd w:val="clear" w:color="auto" w:fill="FFFFFF"/>
        </w:rPr>
      </w:pPr>
      <w:proofErr w:type="gramStart"/>
      <w:r w:rsidRPr="00CB78F5">
        <w:rPr>
          <w:rFonts w:ascii="Times New Roman" w:hAnsi="Times New Roman" w:cs="Times New Roman"/>
          <w:color w:val="222222"/>
          <w:sz w:val="24"/>
          <w:szCs w:val="24"/>
          <w:shd w:val="clear" w:color="auto" w:fill="FFFFFF"/>
          <w:vertAlign w:val="superscript"/>
        </w:rPr>
        <w:t>2</w:t>
      </w:r>
      <w:proofErr w:type="gramEnd"/>
      <w:r w:rsidR="00CB78F5" w:rsidRPr="00CB78F5">
        <w:rPr>
          <w:rFonts w:ascii="Times New Roman" w:hAnsi="Times New Roman" w:cs="Times New Roman"/>
          <w:color w:val="222222"/>
          <w:sz w:val="24"/>
          <w:szCs w:val="24"/>
          <w:shd w:val="clear" w:color="auto" w:fill="FFFFFF"/>
        </w:rPr>
        <w:t xml:space="preserve"> UFRPE – Universidade Rural de Pernambuco</w:t>
      </w:r>
    </w:p>
    <w:p w:rsidR="00CB78F5" w:rsidRPr="00CB78F5" w:rsidRDefault="001526A1" w:rsidP="006167F1">
      <w:pPr>
        <w:spacing w:after="0"/>
        <w:jc w:val="right"/>
        <w:rPr>
          <w:rStyle w:val="lrzxr"/>
          <w:rFonts w:ascii="Times New Roman" w:hAnsi="Times New Roman" w:cs="Times New Roman"/>
          <w:color w:val="222222"/>
          <w:sz w:val="24"/>
          <w:szCs w:val="24"/>
          <w:shd w:val="clear" w:color="auto" w:fill="FFFFFF"/>
        </w:rPr>
      </w:pPr>
      <w:r w:rsidRPr="00CB78F5">
        <w:rPr>
          <w:rStyle w:val="lrzxr"/>
          <w:rFonts w:ascii="Times New Roman" w:hAnsi="Times New Roman" w:cs="Times New Roman"/>
          <w:color w:val="222222"/>
          <w:sz w:val="24"/>
          <w:szCs w:val="24"/>
          <w:shd w:val="clear" w:color="auto" w:fill="FFFFFF"/>
        </w:rPr>
        <w:t xml:space="preserve">Rua Dom, </w:t>
      </w:r>
      <w:proofErr w:type="gramStart"/>
      <w:r w:rsidRPr="00CB78F5">
        <w:rPr>
          <w:rStyle w:val="lrzxr"/>
          <w:rFonts w:ascii="Times New Roman" w:hAnsi="Times New Roman" w:cs="Times New Roman"/>
          <w:color w:val="222222"/>
          <w:sz w:val="24"/>
          <w:szCs w:val="24"/>
          <w:shd w:val="clear" w:color="auto" w:fill="FFFFFF"/>
        </w:rPr>
        <w:t>R.</w:t>
      </w:r>
      <w:proofErr w:type="gramEnd"/>
      <w:r w:rsidRPr="00CB78F5">
        <w:rPr>
          <w:rStyle w:val="lrzxr"/>
          <w:rFonts w:ascii="Times New Roman" w:hAnsi="Times New Roman" w:cs="Times New Roman"/>
          <w:color w:val="222222"/>
          <w:sz w:val="24"/>
          <w:szCs w:val="24"/>
          <w:shd w:val="clear" w:color="auto" w:fill="FFFFFF"/>
        </w:rPr>
        <w:t xml:space="preserve"> Manuel de Medeiros, s/n</w:t>
      </w:r>
    </w:p>
    <w:p w:rsidR="006167F1" w:rsidRDefault="001526A1" w:rsidP="006167F1">
      <w:pPr>
        <w:spacing w:after="0"/>
        <w:jc w:val="right"/>
        <w:rPr>
          <w:rStyle w:val="lrzxr"/>
          <w:rFonts w:ascii="Times New Roman" w:hAnsi="Times New Roman" w:cs="Times New Roman"/>
          <w:color w:val="222222"/>
          <w:sz w:val="24"/>
          <w:szCs w:val="24"/>
          <w:shd w:val="clear" w:color="auto" w:fill="FFFFFF"/>
        </w:rPr>
      </w:pPr>
      <w:r w:rsidRPr="00CB78F5">
        <w:rPr>
          <w:rStyle w:val="lrzxr"/>
          <w:rFonts w:ascii="Times New Roman" w:hAnsi="Times New Roman" w:cs="Times New Roman"/>
          <w:color w:val="222222"/>
          <w:sz w:val="24"/>
          <w:szCs w:val="24"/>
          <w:shd w:val="clear" w:color="auto" w:fill="FFFFFF"/>
        </w:rPr>
        <w:t xml:space="preserve">- Dois Irmãos, Recife - PE, </w:t>
      </w:r>
      <w:r w:rsidR="00CB78F5" w:rsidRPr="00CB78F5">
        <w:rPr>
          <w:rStyle w:val="lrzxr"/>
          <w:rFonts w:ascii="Times New Roman" w:hAnsi="Times New Roman" w:cs="Times New Roman"/>
          <w:color w:val="222222"/>
          <w:sz w:val="24"/>
          <w:szCs w:val="24"/>
          <w:shd w:val="clear" w:color="auto" w:fill="FFFFFF"/>
        </w:rPr>
        <w:t xml:space="preserve">CEP - </w:t>
      </w:r>
      <w:r w:rsidRPr="00CB78F5">
        <w:rPr>
          <w:rStyle w:val="lrzxr"/>
          <w:rFonts w:ascii="Times New Roman" w:hAnsi="Times New Roman" w:cs="Times New Roman"/>
          <w:color w:val="222222"/>
          <w:sz w:val="24"/>
          <w:szCs w:val="24"/>
          <w:shd w:val="clear" w:color="auto" w:fill="FFFFFF"/>
        </w:rPr>
        <w:t>52171-900</w:t>
      </w:r>
    </w:p>
    <w:p w:rsidR="00CB78F5" w:rsidRDefault="006167F1" w:rsidP="006167F1">
      <w:pPr>
        <w:spacing w:after="0"/>
        <w:jc w:val="right"/>
        <w:rPr>
          <w:rStyle w:val="lrzxr"/>
          <w:rFonts w:ascii="Times New Roman" w:hAnsi="Times New Roman" w:cs="Times New Roman"/>
          <w:color w:val="222222"/>
          <w:sz w:val="24"/>
          <w:szCs w:val="24"/>
          <w:shd w:val="clear" w:color="auto" w:fill="FFFFFF"/>
        </w:rPr>
      </w:pPr>
      <w:r>
        <w:rPr>
          <w:rStyle w:val="lrzxr"/>
          <w:rFonts w:ascii="Times New Roman" w:hAnsi="Times New Roman" w:cs="Times New Roman"/>
          <w:color w:val="222222"/>
          <w:sz w:val="24"/>
          <w:szCs w:val="24"/>
          <w:shd w:val="clear" w:color="auto" w:fill="FFFFFF"/>
        </w:rPr>
        <w:t xml:space="preserve"> </w:t>
      </w:r>
    </w:p>
    <w:p w:rsidR="006167F1" w:rsidRPr="00CB78F5" w:rsidRDefault="00CB78F5" w:rsidP="006167F1">
      <w:pPr>
        <w:spacing w:after="0"/>
        <w:jc w:val="right"/>
        <w:rPr>
          <w:rStyle w:val="w8qarf"/>
          <w:rFonts w:ascii="Times New Roman" w:hAnsi="Times New Roman" w:cs="Times New Roman"/>
          <w:b/>
          <w:bCs/>
          <w:color w:val="222222"/>
          <w:sz w:val="24"/>
          <w:szCs w:val="24"/>
          <w:shd w:val="clear" w:color="auto" w:fill="FFFFFF"/>
        </w:rPr>
      </w:pPr>
      <w:proofErr w:type="gramStart"/>
      <w:r w:rsidRPr="00CB78F5">
        <w:rPr>
          <w:rStyle w:val="lrzxr"/>
          <w:rFonts w:ascii="Times New Roman" w:hAnsi="Times New Roman" w:cs="Times New Roman"/>
          <w:color w:val="222222"/>
          <w:sz w:val="24"/>
          <w:szCs w:val="24"/>
          <w:shd w:val="clear" w:color="auto" w:fill="FFFFFF"/>
          <w:vertAlign w:val="superscript"/>
        </w:rPr>
        <w:t>3</w:t>
      </w:r>
      <w:proofErr w:type="gramEnd"/>
      <w:r w:rsidRPr="00CB78F5">
        <w:rPr>
          <w:rStyle w:val="lrzxr"/>
          <w:rFonts w:ascii="Times New Roman" w:hAnsi="Times New Roman" w:cs="Times New Roman"/>
          <w:color w:val="222222"/>
          <w:sz w:val="24"/>
          <w:szCs w:val="24"/>
          <w:shd w:val="clear" w:color="auto" w:fill="FFFFFF"/>
          <w:vertAlign w:val="superscript"/>
        </w:rPr>
        <w:t xml:space="preserve"> </w:t>
      </w:r>
      <w:r w:rsidRPr="00CB78F5">
        <w:rPr>
          <w:rStyle w:val="lrzxr"/>
          <w:rFonts w:ascii="Times New Roman" w:hAnsi="Times New Roman" w:cs="Times New Roman"/>
          <w:color w:val="222222"/>
          <w:sz w:val="24"/>
          <w:szCs w:val="24"/>
          <w:shd w:val="clear" w:color="auto" w:fill="FFFFFF"/>
        </w:rPr>
        <w:t>UFPE – Universidade Federal de Pernambuco</w:t>
      </w:r>
    </w:p>
    <w:p w:rsidR="00CB78F5" w:rsidRPr="00CB78F5" w:rsidRDefault="00CB78F5" w:rsidP="006167F1">
      <w:pPr>
        <w:spacing w:after="0"/>
        <w:jc w:val="right"/>
        <w:rPr>
          <w:rStyle w:val="lrzxr"/>
          <w:rFonts w:ascii="Times New Roman" w:hAnsi="Times New Roman" w:cs="Times New Roman"/>
          <w:color w:val="222222"/>
          <w:sz w:val="24"/>
          <w:szCs w:val="24"/>
          <w:shd w:val="clear" w:color="auto" w:fill="FFFFFF"/>
        </w:rPr>
      </w:pPr>
      <w:r w:rsidRPr="00CB78F5">
        <w:rPr>
          <w:rStyle w:val="lrzxr"/>
          <w:rFonts w:ascii="Times New Roman" w:hAnsi="Times New Roman" w:cs="Times New Roman"/>
          <w:color w:val="222222"/>
          <w:sz w:val="24"/>
          <w:szCs w:val="24"/>
          <w:shd w:val="clear" w:color="auto" w:fill="FFFFFF"/>
        </w:rPr>
        <w:t>Av. Prof. Moraes Rego, 1235 - Cidade Universitária,</w:t>
      </w:r>
    </w:p>
    <w:p w:rsidR="00CB78F5" w:rsidRPr="00CB78F5" w:rsidRDefault="00CB78F5" w:rsidP="006167F1">
      <w:pPr>
        <w:spacing w:after="0"/>
        <w:jc w:val="right"/>
        <w:rPr>
          <w:rFonts w:ascii="Times New Roman" w:hAnsi="Times New Roman" w:cs="Times New Roman"/>
          <w:color w:val="000000"/>
          <w:sz w:val="24"/>
          <w:szCs w:val="24"/>
        </w:rPr>
      </w:pPr>
      <w:r w:rsidRPr="00CB78F5">
        <w:rPr>
          <w:rStyle w:val="lrzxr"/>
          <w:rFonts w:ascii="Times New Roman" w:hAnsi="Times New Roman" w:cs="Times New Roman"/>
          <w:color w:val="222222"/>
          <w:sz w:val="24"/>
          <w:szCs w:val="24"/>
          <w:shd w:val="clear" w:color="auto" w:fill="FFFFFF"/>
        </w:rPr>
        <w:t>Recife - PE, CEP - 50670-901</w:t>
      </w:r>
    </w:p>
    <w:p w:rsidR="000247E1" w:rsidRPr="000247E1" w:rsidRDefault="000247E1" w:rsidP="000247E1">
      <w:pPr>
        <w:spacing w:after="0"/>
        <w:jc w:val="right"/>
        <w:rPr>
          <w:rFonts w:ascii="Times New Roman" w:hAnsi="Times New Roman" w:cs="Times New Roman"/>
          <w:b/>
          <w:sz w:val="24"/>
          <w:szCs w:val="24"/>
        </w:rPr>
      </w:pPr>
    </w:p>
    <w:p w:rsidR="00E44ABB" w:rsidRDefault="00E44ABB" w:rsidP="000247E1">
      <w:pPr>
        <w:spacing w:after="0"/>
        <w:jc w:val="both"/>
        <w:rPr>
          <w:rFonts w:ascii="Times New Roman" w:hAnsi="Times New Roman" w:cs="Times New Roman"/>
          <w:sz w:val="24"/>
          <w:szCs w:val="24"/>
        </w:rPr>
      </w:pPr>
      <w:r w:rsidRPr="00E44ABB">
        <w:rPr>
          <w:rFonts w:ascii="Times New Roman" w:hAnsi="Times New Roman" w:cs="Times New Roman"/>
          <w:b/>
          <w:sz w:val="24"/>
          <w:szCs w:val="24"/>
        </w:rPr>
        <w:t>Introdução:</w:t>
      </w:r>
      <w:r w:rsidRPr="00E44ABB">
        <w:rPr>
          <w:rFonts w:ascii="Times New Roman" w:hAnsi="Times New Roman" w:cs="Times New Roman"/>
          <w:sz w:val="24"/>
          <w:szCs w:val="24"/>
        </w:rPr>
        <w:t xml:space="preserve"> A fermentação do leite é um dos meios mais antigos de conservação, com isso </w:t>
      </w:r>
      <w:r w:rsidR="009B0B9D" w:rsidRPr="00E44ABB">
        <w:rPr>
          <w:rFonts w:ascii="Times New Roman" w:hAnsi="Times New Roman" w:cs="Times New Roman"/>
          <w:sz w:val="24"/>
          <w:szCs w:val="24"/>
        </w:rPr>
        <w:t>os alimentos produzidos através desse processo possuem</w:t>
      </w:r>
      <w:r w:rsidRPr="00E44ABB">
        <w:rPr>
          <w:rFonts w:ascii="Times New Roman" w:hAnsi="Times New Roman" w:cs="Times New Roman"/>
          <w:sz w:val="24"/>
          <w:szCs w:val="24"/>
        </w:rPr>
        <w:t xml:space="preserve"> uma longa tradição nos hábitos alimentares da sociedade. Esses representam um elevado potencial para o desenvolvimento de novos produtos na indústria alimentícia, devido uma diversidade de apelos mercadológicos voltados à saúde. Sobretudo, diante da procura da população por alimentos compostos por prebióticos e probióticos e simbióticos, que são carboidratos não-digeríveis, microrganismos vivos não patogênicos e combinação de ambos, respectivamente. No qual, trazem efeitos benéficos à saúde por causa das suas capacidades de melhorar o equilíbrio microbiano intestinal e proteger contra microrganismos patogênicos. Nesse contexto o iogurte destaca-se dentro da classe de alimentos probióticos, sendo um dos produtos mais consumidos no Brasil por apresentar uma boa palatabilidade. No entanto, além da demanda por produtos que tragam benefícios à saúde, existe uma necessidade atual de se desenvolver novos processamentos que permitam a redução de desperdício de alimentos, incrementem na renda do agricultor e favoreçam o aproveitamento de alimentos relativamente conhecidos, como é o caso do cajá, um dos frutos, cultivados no Nordeste do Brasil, mais apreciados em nível nacional. </w:t>
      </w:r>
      <w:r w:rsidRPr="00E44ABB">
        <w:rPr>
          <w:rFonts w:ascii="Times New Roman" w:hAnsi="Times New Roman" w:cs="Times New Roman"/>
          <w:b/>
          <w:sz w:val="24"/>
          <w:szCs w:val="24"/>
        </w:rPr>
        <w:t>Objetivo:</w:t>
      </w:r>
      <w:r w:rsidRPr="00E44ABB">
        <w:rPr>
          <w:rFonts w:ascii="Times New Roman" w:hAnsi="Times New Roman" w:cs="Times New Roman"/>
          <w:sz w:val="24"/>
          <w:szCs w:val="24"/>
        </w:rPr>
        <w:t xml:space="preserve"> Desenvolver iogurtes </w:t>
      </w:r>
      <w:proofErr w:type="spellStart"/>
      <w:r w:rsidRPr="00E44ABB">
        <w:rPr>
          <w:rFonts w:ascii="Times New Roman" w:hAnsi="Times New Roman" w:cs="Times New Roman"/>
          <w:sz w:val="24"/>
          <w:szCs w:val="24"/>
        </w:rPr>
        <w:t>probióticos</w:t>
      </w:r>
      <w:proofErr w:type="spellEnd"/>
      <w:r w:rsidRPr="00E44ABB">
        <w:rPr>
          <w:rFonts w:ascii="Times New Roman" w:hAnsi="Times New Roman" w:cs="Times New Roman"/>
          <w:sz w:val="24"/>
          <w:szCs w:val="24"/>
        </w:rPr>
        <w:t xml:space="preserve"> e simbióticos sabor cajá, caracterizá-los quanto a parâmetros físico-químicos e avaliar as características de qualidade e vida de prateleira. </w:t>
      </w:r>
      <w:r w:rsidRPr="00E44ABB">
        <w:rPr>
          <w:rFonts w:ascii="Times New Roman" w:hAnsi="Times New Roman" w:cs="Times New Roman"/>
          <w:b/>
          <w:sz w:val="24"/>
          <w:szCs w:val="24"/>
        </w:rPr>
        <w:t>Métodos:</w:t>
      </w:r>
      <w:r w:rsidRPr="00E44ABB">
        <w:rPr>
          <w:rFonts w:ascii="Times New Roman" w:hAnsi="Times New Roman" w:cs="Times New Roman"/>
          <w:sz w:val="24"/>
          <w:szCs w:val="24"/>
        </w:rPr>
        <w:t xml:space="preserve"> Quatro tipos de iogurtes foram elaborados, sendo eles: dois simbióticos e dois </w:t>
      </w:r>
      <w:proofErr w:type="spellStart"/>
      <w:r w:rsidRPr="00E44ABB">
        <w:rPr>
          <w:rFonts w:ascii="Times New Roman" w:hAnsi="Times New Roman" w:cs="Times New Roman"/>
          <w:sz w:val="24"/>
          <w:szCs w:val="24"/>
        </w:rPr>
        <w:t>probióticos</w:t>
      </w:r>
      <w:proofErr w:type="spellEnd"/>
      <w:r w:rsidRPr="00E44ABB">
        <w:rPr>
          <w:rFonts w:ascii="Times New Roman" w:hAnsi="Times New Roman" w:cs="Times New Roman"/>
          <w:sz w:val="24"/>
          <w:szCs w:val="24"/>
        </w:rPr>
        <w:t xml:space="preserve">, ambos com leite </w:t>
      </w:r>
      <w:r w:rsidRPr="00E44ABB">
        <w:rPr>
          <w:rFonts w:ascii="Times New Roman" w:hAnsi="Times New Roman" w:cs="Times New Roman"/>
          <w:sz w:val="24"/>
          <w:szCs w:val="24"/>
        </w:rPr>
        <w:lastRenderedPageBreak/>
        <w:t xml:space="preserve">integral (I1 e I2) e leite desnatado (D1 e D2), respectivamente. Foram realizadas análises físico-químicas (composição centesimal e cálcio) e avaliação da vida de prateleira quanto </w:t>
      </w:r>
      <w:proofErr w:type="gramStart"/>
      <w:r w:rsidRPr="00E44ABB">
        <w:rPr>
          <w:rFonts w:ascii="Times New Roman" w:hAnsi="Times New Roman" w:cs="Times New Roman"/>
          <w:sz w:val="24"/>
          <w:szCs w:val="24"/>
        </w:rPr>
        <w:t>pH</w:t>
      </w:r>
      <w:proofErr w:type="gramEnd"/>
      <w:r w:rsidRPr="00E44ABB">
        <w:rPr>
          <w:rFonts w:ascii="Times New Roman" w:hAnsi="Times New Roman" w:cs="Times New Roman"/>
          <w:sz w:val="24"/>
          <w:szCs w:val="24"/>
        </w:rPr>
        <w:t xml:space="preserve"> e acidez e quantificação das bactérias lácticas, conforme a </w:t>
      </w:r>
      <w:proofErr w:type="spellStart"/>
      <w:r w:rsidRPr="00E44ABB">
        <w:rPr>
          <w:rFonts w:ascii="Times New Roman" w:hAnsi="Times New Roman" w:cs="Times New Roman"/>
          <w:sz w:val="24"/>
          <w:szCs w:val="24"/>
        </w:rPr>
        <w:t>Association</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of</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Official</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Analytical</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Chemistry</w:t>
      </w:r>
      <w:proofErr w:type="spellEnd"/>
      <w:r w:rsidRPr="00E44ABB">
        <w:rPr>
          <w:rFonts w:ascii="Times New Roman" w:hAnsi="Times New Roman" w:cs="Times New Roman"/>
          <w:sz w:val="24"/>
          <w:szCs w:val="24"/>
        </w:rPr>
        <w:t xml:space="preserve"> (2002) e </w:t>
      </w:r>
      <w:proofErr w:type="spellStart"/>
      <w:r w:rsidRPr="00E44ABB">
        <w:rPr>
          <w:rFonts w:ascii="Times New Roman" w:hAnsi="Times New Roman" w:cs="Times New Roman"/>
          <w:sz w:val="24"/>
          <w:szCs w:val="24"/>
        </w:rPr>
        <w:t>American</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Public</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Health</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Assossiation</w:t>
      </w:r>
      <w:proofErr w:type="spellEnd"/>
      <w:r w:rsidRPr="00E44ABB">
        <w:rPr>
          <w:rFonts w:ascii="Times New Roman" w:hAnsi="Times New Roman" w:cs="Times New Roman"/>
          <w:sz w:val="24"/>
          <w:szCs w:val="24"/>
        </w:rPr>
        <w:t xml:space="preserve"> (2011). </w:t>
      </w:r>
      <w:r w:rsidRPr="00E44ABB">
        <w:rPr>
          <w:rFonts w:ascii="Times New Roman" w:hAnsi="Times New Roman" w:cs="Times New Roman"/>
          <w:b/>
          <w:sz w:val="24"/>
          <w:szCs w:val="24"/>
        </w:rPr>
        <w:t>Resultados:</w:t>
      </w:r>
      <w:r w:rsidRPr="00E44ABB">
        <w:rPr>
          <w:rFonts w:ascii="Times New Roman" w:hAnsi="Times New Roman" w:cs="Times New Roman"/>
          <w:sz w:val="24"/>
          <w:szCs w:val="24"/>
        </w:rPr>
        <w:t xml:space="preserve"> As formulações variaram de 81,67 a 83,35 g/100 g quanto ao teor de umidade e de 0,61 a 0,70 no teor de cinzas. Verificou-se em relação às proteínas valores entre 1,61 a 2,18g/100g, lipídios entre 0,00 e 0,67 g/100g, carboidratos de 13,40 a 15,45g/100g, e valor calórico total de 67,09 a 71,57 kcal. Quanto ao cálcio verificou-se valores de 67,16±0,47 a 87,18±0,87. Foi observado que no primeiro dia de armazenamento a acidez e </w:t>
      </w:r>
      <w:proofErr w:type="gramStart"/>
      <w:r w:rsidRPr="00E44ABB">
        <w:rPr>
          <w:rFonts w:ascii="Times New Roman" w:hAnsi="Times New Roman" w:cs="Times New Roman"/>
          <w:sz w:val="24"/>
          <w:szCs w:val="24"/>
        </w:rPr>
        <w:t>pH</w:t>
      </w:r>
      <w:proofErr w:type="gramEnd"/>
      <w:r w:rsidRPr="00E44ABB">
        <w:rPr>
          <w:rFonts w:ascii="Times New Roman" w:hAnsi="Times New Roman" w:cs="Times New Roman"/>
          <w:sz w:val="24"/>
          <w:szCs w:val="24"/>
        </w:rPr>
        <w:t xml:space="preserve"> apresentava valores de 0,6 a 0,65g de ácido lático/100g e 3,8 a 3,74 respectivamente; e após 28 dias de armazenamento a acidez e pH variou para valores de 0,89 a 1,02g de ácido lático/100g e 3,88 a 4,05, respectivamente. Quanto à contagem de bactérias láticas variou de 1,62 a 1.98 x 107 UFC/g no primeiro dia e de 0,48 a 1,62 x 107 UFC/g no 28º dia de armazenamento. </w:t>
      </w:r>
      <w:r w:rsidRPr="00E44ABB">
        <w:rPr>
          <w:rFonts w:ascii="Times New Roman" w:hAnsi="Times New Roman" w:cs="Times New Roman"/>
          <w:b/>
          <w:sz w:val="24"/>
          <w:szCs w:val="24"/>
        </w:rPr>
        <w:t>Conclusão:</w:t>
      </w:r>
      <w:r w:rsidRPr="00E44ABB">
        <w:rPr>
          <w:rFonts w:ascii="Times New Roman" w:hAnsi="Times New Roman" w:cs="Times New Roman"/>
          <w:sz w:val="24"/>
          <w:szCs w:val="24"/>
        </w:rPr>
        <w:t xml:space="preserve"> Os valores encontrados a respeito da composição centesimal das formulações estão dentro dos padrões estabelecidos para este tipo de produto, além de serem consideradas fontes de cálcio. As contagens de bactérias lácticas obtiveram valores elevados sendo os iogurtes considerados </w:t>
      </w:r>
      <w:proofErr w:type="spellStart"/>
      <w:r w:rsidRPr="00E44ABB">
        <w:rPr>
          <w:rFonts w:ascii="Times New Roman" w:hAnsi="Times New Roman" w:cs="Times New Roman"/>
          <w:sz w:val="24"/>
          <w:szCs w:val="24"/>
        </w:rPr>
        <w:t>probióticos</w:t>
      </w:r>
      <w:proofErr w:type="spellEnd"/>
      <w:r w:rsidRPr="00E44ABB">
        <w:rPr>
          <w:rFonts w:ascii="Times New Roman" w:hAnsi="Times New Roman" w:cs="Times New Roman"/>
          <w:sz w:val="24"/>
          <w:szCs w:val="24"/>
        </w:rPr>
        <w:t xml:space="preserve"> segundo a legislação. Durante a vida de prateleira houve diminuição do </w:t>
      </w:r>
      <w:proofErr w:type="gramStart"/>
      <w:r w:rsidRPr="00E44ABB">
        <w:rPr>
          <w:rFonts w:ascii="Times New Roman" w:hAnsi="Times New Roman" w:cs="Times New Roman"/>
          <w:sz w:val="24"/>
          <w:szCs w:val="24"/>
        </w:rPr>
        <w:t>pH</w:t>
      </w:r>
      <w:proofErr w:type="gramEnd"/>
      <w:r w:rsidRPr="00E44ABB">
        <w:rPr>
          <w:rFonts w:ascii="Times New Roman" w:hAnsi="Times New Roman" w:cs="Times New Roman"/>
          <w:sz w:val="24"/>
          <w:szCs w:val="24"/>
        </w:rPr>
        <w:t xml:space="preserve"> e aumento da acidez significativos, porém com valores permitidos pela legislação. </w:t>
      </w:r>
    </w:p>
    <w:p w:rsidR="00CB78B6" w:rsidRDefault="00CB78B6" w:rsidP="00E44ABB">
      <w:pPr>
        <w:jc w:val="both"/>
        <w:rPr>
          <w:rFonts w:ascii="Times New Roman" w:hAnsi="Times New Roman" w:cs="Times New Roman"/>
          <w:b/>
          <w:color w:val="000000"/>
          <w:sz w:val="24"/>
          <w:szCs w:val="24"/>
        </w:rPr>
      </w:pPr>
    </w:p>
    <w:p w:rsidR="00E44ABB" w:rsidRPr="00E44ABB" w:rsidRDefault="00E44ABB" w:rsidP="00E44ABB">
      <w:pPr>
        <w:jc w:val="both"/>
        <w:rPr>
          <w:rFonts w:ascii="Times New Roman" w:hAnsi="Times New Roman" w:cs="Times New Roman"/>
          <w:b/>
          <w:color w:val="000000"/>
          <w:sz w:val="24"/>
          <w:szCs w:val="24"/>
        </w:rPr>
      </w:pPr>
      <w:r w:rsidRPr="00E44ABB">
        <w:rPr>
          <w:rFonts w:ascii="Times New Roman" w:hAnsi="Times New Roman" w:cs="Times New Roman"/>
          <w:b/>
          <w:color w:val="000000"/>
          <w:sz w:val="24"/>
          <w:szCs w:val="24"/>
        </w:rPr>
        <w:t xml:space="preserve">Palavras-chave: </w:t>
      </w:r>
      <w:r w:rsidRPr="00E44ABB">
        <w:rPr>
          <w:rFonts w:ascii="Times New Roman" w:hAnsi="Times New Roman" w:cs="Times New Roman"/>
          <w:color w:val="000000"/>
          <w:sz w:val="24"/>
          <w:szCs w:val="24"/>
        </w:rPr>
        <w:t>Iogurte, bactérias lácticas, simbiótico, probiótico</w:t>
      </w:r>
    </w:p>
    <w:p w:rsidR="00E44ABB" w:rsidRPr="00E44ABB" w:rsidRDefault="00E44ABB" w:rsidP="00E44ABB">
      <w:pPr>
        <w:jc w:val="both"/>
        <w:rPr>
          <w:rFonts w:ascii="Times New Roman" w:hAnsi="Times New Roman" w:cs="Times New Roman"/>
          <w:b/>
          <w:sz w:val="24"/>
          <w:szCs w:val="24"/>
        </w:rPr>
      </w:pPr>
      <w:r w:rsidRPr="00E44ABB">
        <w:rPr>
          <w:rFonts w:ascii="Times New Roman" w:hAnsi="Times New Roman" w:cs="Times New Roman"/>
          <w:b/>
          <w:sz w:val="24"/>
          <w:szCs w:val="24"/>
        </w:rPr>
        <w:t>Referências Bibliográficas</w:t>
      </w:r>
      <w:r w:rsidR="009B0B9D">
        <w:rPr>
          <w:rFonts w:ascii="Times New Roman" w:hAnsi="Times New Roman" w:cs="Times New Roman"/>
          <w:b/>
          <w:sz w:val="24"/>
          <w:szCs w:val="24"/>
        </w:rPr>
        <w:t>:</w:t>
      </w:r>
      <w:r w:rsidRPr="00E44ABB">
        <w:rPr>
          <w:rFonts w:ascii="Times New Roman" w:hAnsi="Times New Roman" w:cs="Times New Roman"/>
          <w:b/>
          <w:sz w:val="24"/>
          <w:szCs w:val="24"/>
        </w:rPr>
        <w:t xml:space="preserve"> </w:t>
      </w:r>
    </w:p>
    <w:p w:rsidR="00E44ABB" w:rsidRDefault="00E44ABB" w:rsidP="00E44ABB">
      <w:pPr>
        <w:jc w:val="both"/>
        <w:rPr>
          <w:rFonts w:ascii="Times New Roman" w:hAnsi="Times New Roman" w:cs="Times New Roman"/>
          <w:sz w:val="24"/>
          <w:szCs w:val="24"/>
        </w:rPr>
      </w:pPr>
      <w:r w:rsidRPr="00E44ABB">
        <w:rPr>
          <w:rFonts w:ascii="Times New Roman" w:hAnsi="Times New Roman" w:cs="Times New Roman"/>
          <w:sz w:val="24"/>
          <w:szCs w:val="24"/>
        </w:rPr>
        <w:t>TAMIME, A. Y</w:t>
      </w:r>
      <w:proofErr w:type="gramStart"/>
      <w:r w:rsidRPr="00E44ABB">
        <w:rPr>
          <w:rFonts w:ascii="Times New Roman" w:hAnsi="Times New Roman" w:cs="Times New Roman"/>
          <w:sz w:val="24"/>
          <w:szCs w:val="24"/>
        </w:rPr>
        <w:t>.;</w:t>
      </w:r>
      <w:proofErr w:type="gramEnd"/>
      <w:r w:rsidRPr="00E44ABB">
        <w:rPr>
          <w:rFonts w:ascii="Times New Roman" w:hAnsi="Times New Roman" w:cs="Times New Roman"/>
          <w:sz w:val="24"/>
          <w:szCs w:val="24"/>
        </w:rPr>
        <w:t xml:space="preserve"> DEETH, H. C. </w:t>
      </w:r>
      <w:proofErr w:type="spellStart"/>
      <w:r w:rsidRPr="00E44ABB">
        <w:rPr>
          <w:rFonts w:ascii="Times New Roman" w:hAnsi="Times New Roman" w:cs="Times New Roman"/>
          <w:sz w:val="24"/>
          <w:szCs w:val="24"/>
        </w:rPr>
        <w:t>Yogurt</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techonology</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and</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biochemestry</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Journal</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of</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Food</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Protection</w:t>
      </w:r>
      <w:proofErr w:type="spellEnd"/>
      <w:r w:rsidRPr="00E44ABB">
        <w:rPr>
          <w:rFonts w:ascii="Times New Roman" w:hAnsi="Times New Roman" w:cs="Times New Roman"/>
          <w:sz w:val="24"/>
          <w:szCs w:val="24"/>
        </w:rPr>
        <w:t>, v. 43, n. 12, p. 939-977, 1980. TAMINE, A. Y</w:t>
      </w:r>
      <w:proofErr w:type="gramStart"/>
      <w:r w:rsidRPr="00E44ABB">
        <w:rPr>
          <w:rFonts w:ascii="Times New Roman" w:hAnsi="Times New Roman" w:cs="Times New Roman"/>
          <w:sz w:val="24"/>
          <w:szCs w:val="24"/>
        </w:rPr>
        <w:t>.;</w:t>
      </w:r>
      <w:proofErr w:type="gramEnd"/>
      <w:r w:rsidRPr="00E44ABB">
        <w:rPr>
          <w:rFonts w:ascii="Times New Roman" w:hAnsi="Times New Roman" w:cs="Times New Roman"/>
          <w:sz w:val="24"/>
          <w:szCs w:val="24"/>
        </w:rPr>
        <w:t xml:space="preserve"> ROBINSON, R. K. </w:t>
      </w:r>
      <w:proofErr w:type="spellStart"/>
      <w:r w:rsidRPr="00E44ABB">
        <w:rPr>
          <w:rFonts w:ascii="Times New Roman" w:hAnsi="Times New Roman" w:cs="Times New Roman"/>
          <w:sz w:val="24"/>
          <w:szCs w:val="24"/>
        </w:rPr>
        <w:t>Yogurt</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science</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and</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technology</w:t>
      </w:r>
      <w:proofErr w:type="spellEnd"/>
      <w:r w:rsidRPr="00E44ABB">
        <w:rPr>
          <w:rFonts w:ascii="Times New Roman" w:hAnsi="Times New Roman" w:cs="Times New Roman"/>
          <w:sz w:val="24"/>
          <w:szCs w:val="24"/>
        </w:rPr>
        <w:t>.</w:t>
      </w:r>
    </w:p>
    <w:p w:rsidR="00E44ABB" w:rsidRDefault="00E44ABB" w:rsidP="00E44ABB">
      <w:pPr>
        <w:jc w:val="both"/>
        <w:rPr>
          <w:rFonts w:ascii="Times New Roman" w:hAnsi="Times New Roman" w:cs="Times New Roman"/>
          <w:sz w:val="24"/>
          <w:szCs w:val="24"/>
        </w:rPr>
      </w:pPr>
      <w:r w:rsidRPr="00E44ABB">
        <w:rPr>
          <w:rFonts w:ascii="Times New Roman" w:hAnsi="Times New Roman" w:cs="Times New Roman"/>
          <w:sz w:val="24"/>
          <w:szCs w:val="24"/>
        </w:rPr>
        <w:t xml:space="preserve">Oxford: </w:t>
      </w:r>
      <w:proofErr w:type="spellStart"/>
      <w:r w:rsidRPr="00E44ABB">
        <w:rPr>
          <w:rFonts w:ascii="Times New Roman" w:hAnsi="Times New Roman" w:cs="Times New Roman"/>
          <w:sz w:val="24"/>
          <w:szCs w:val="24"/>
        </w:rPr>
        <w:t>Pergamon</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Press</w:t>
      </w:r>
      <w:proofErr w:type="spellEnd"/>
      <w:r w:rsidRPr="00E44ABB">
        <w:rPr>
          <w:rFonts w:ascii="Times New Roman" w:hAnsi="Times New Roman" w:cs="Times New Roman"/>
          <w:sz w:val="24"/>
          <w:szCs w:val="24"/>
        </w:rPr>
        <w:t xml:space="preserve">, 1985. 431p. BISCAIA, I. M. F.; STADLER, C. C.; PILATTI, L. A. Avaliação das alterações físico-químicas em iogurte adicionado de culturas </w:t>
      </w:r>
      <w:proofErr w:type="spellStart"/>
      <w:r w:rsidRPr="00E44ABB">
        <w:rPr>
          <w:rFonts w:ascii="Times New Roman" w:hAnsi="Times New Roman" w:cs="Times New Roman"/>
          <w:sz w:val="24"/>
          <w:szCs w:val="24"/>
        </w:rPr>
        <w:t>probióticas</w:t>
      </w:r>
      <w:proofErr w:type="spellEnd"/>
      <w:r w:rsidRPr="00E44ABB">
        <w:rPr>
          <w:rFonts w:ascii="Times New Roman" w:hAnsi="Times New Roman" w:cs="Times New Roman"/>
          <w:sz w:val="24"/>
          <w:szCs w:val="24"/>
        </w:rPr>
        <w:t xml:space="preserve">. </w:t>
      </w:r>
    </w:p>
    <w:p w:rsidR="00E44ABB" w:rsidRDefault="00E44ABB" w:rsidP="00E44ABB">
      <w:pPr>
        <w:jc w:val="both"/>
        <w:rPr>
          <w:rFonts w:ascii="Times New Roman" w:hAnsi="Times New Roman" w:cs="Times New Roman"/>
          <w:sz w:val="24"/>
          <w:szCs w:val="24"/>
        </w:rPr>
      </w:pPr>
      <w:r w:rsidRPr="00E44ABB">
        <w:rPr>
          <w:rFonts w:ascii="Times New Roman" w:hAnsi="Times New Roman" w:cs="Times New Roman"/>
          <w:sz w:val="24"/>
          <w:szCs w:val="24"/>
        </w:rPr>
        <w:t xml:space="preserve">XI </w:t>
      </w:r>
      <w:proofErr w:type="gramStart"/>
      <w:r w:rsidRPr="00E44ABB">
        <w:rPr>
          <w:rFonts w:ascii="Times New Roman" w:hAnsi="Times New Roman" w:cs="Times New Roman"/>
          <w:sz w:val="24"/>
          <w:szCs w:val="24"/>
        </w:rPr>
        <w:t>SIMPEP –Bauru</w:t>
      </w:r>
      <w:proofErr w:type="gramEnd"/>
      <w:r w:rsidRPr="00E44ABB">
        <w:rPr>
          <w:rFonts w:ascii="Times New Roman" w:hAnsi="Times New Roman" w:cs="Times New Roman"/>
          <w:sz w:val="24"/>
          <w:szCs w:val="24"/>
        </w:rPr>
        <w:t xml:space="preserve">, SP, Brasil, de 8-10 de novembro de 2004. SILVA, </w:t>
      </w:r>
      <w:proofErr w:type="spellStart"/>
      <w:r w:rsidRPr="00E44ABB">
        <w:rPr>
          <w:rFonts w:ascii="Times New Roman" w:hAnsi="Times New Roman" w:cs="Times New Roman"/>
          <w:sz w:val="24"/>
          <w:szCs w:val="24"/>
        </w:rPr>
        <w:t>P.A.</w:t>
      </w:r>
      <w:proofErr w:type="spellEnd"/>
      <w:r w:rsidRPr="00E44ABB">
        <w:rPr>
          <w:rFonts w:ascii="Times New Roman" w:hAnsi="Times New Roman" w:cs="Times New Roman"/>
          <w:sz w:val="24"/>
          <w:szCs w:val="24"/>
        </w:rPr>
        <w:t xml:space="preserve">; CARVALHO, </w:t>
      </w:r>
      <w:proofErr w:type="spellStart"/>
      <w:r w:rsidRPr="00E44ABB">
        <w:rPr>
          <w:rFonts w:ascii="Times New Roman" w:hAnsi="Times New Roman" w:cs="Times New Roman"/>
          <w:sz w:val="24"/>
          <w:szCs w:val="24"/>
        </w:rPr>
        <w:t>A.V.</w:t>
      </w:r>
      <w:proofErr w:type="spellEnd"/>
      <w:r w:rsidRPr="00E44ABB">
        <w:rPr>
          <w:rFonts w:ascii="Times New Roman" w:hAnsi="Times New Roman" w:cs="Times New Roman"/>
          <w:sz w:val="24"/>
          <w:szCs w:val="24"/>
        </w:rPr>
        <w:t xml:space="preserve">; PINTO, </w:t>
      </w:r>
      <w:proofErr w:type="spellStart"/>
      <w:r w:rsidRPr="00E44ABB">
        <w:rPr>
          <w:rFonts w:ascii="Times New Roman" w:hAnsi="Times New Roman" w:cs="Times New Roman"/>
          <w:sz w:val="24"/>
          <w:szCs w:val="24"/>
        </w:rPr>
        <w:t>C.A.</w:t>
      </w:r>
      <w:proofErr w:type="spellEnd"/>
      <w:r w:rsidRPr="00E44ABB">
        <w:rPr>
          <w:rFonts w:ascii="Times New Roman" w:hAnsi="Times New Roman" w:cs="Times New Roman"/>
          <w:sz w:val="24"/>
          <w:szCs w:val="24"/>
        </w:rPr>
        <w:t xml:space="preserve"> Elaboração e caracterização de fruta estruturada mista de goiaba e cajá. Revista ciências agrárias, n. 51, p.99-113, 2009. </w:t>
      </w:r>
    </w:p>
    <w:p w:rsidR="00E44ABB" w:rsidRPr="00E44ABB" w:rsidRDefault="00E44ABB" w:rsidP="00E44ABB">
      <w:pPr>
        <w:jc w:val="both"/>
        <w:rPr>
          <w:rFonts w:ascii="Times New Roman" w:hAnsi="Times New Roman" w:cs="Times New Roman"/>
          <w:b/>
          <w:sz w:val="24"/>
          <w:szCs w:val="24"/>
        </w:rPr>
      </w:pPr>
      <w:r w:rsidRPr="00E44ABB">
        <w:rPr>
          <w:rFonts w:ascii="Times New Roman" w:hAnsi="Times New Roman" w:cs="Times New Roman"/>
          <w:sz w:val="24"/>
          <w:szCs w:val="24"/>
        </w:rPr>
        <w:t>BIELECKA, M.; BIEDRZYCKA, E</w:t>
      </w:r>
      <w:proofErr w:type="gramStart"/>
      <w:r w:rsidRPr="00E44ABB">
        <w:rPr>
          <w:rFonts w:ascii="Times New Roman" w:hAnsi="Times New Roman" w:cs="Times New Roman"/>
          <w:sz w:val="24"/>
          <w:szCs w:val="24"/>
        </w:rPr>
        <w:t>.;</w:t>
      </w:r>
      <w:proofErr w:type="gramEnd"/>
      <w:r w:rsidRPr="00E44ABB">
        <w:rPr>
          <w:rFonts w:ascii="Times New Roman" w:hAnsi="Times New Roman" w:cs="Times New Roman"/>
          <w:sz w:val="24"/>
          <w:szCs w:val="24"/>
        </w:rPr>
        <w:t xml:space="preserve"> MAJKOWSKA, A. </w:t>
      </w:r>
      <w:proofErr w:type="spellStart"/>
      <w:r w:rsidRPr="00E44ABB">
        <w:rPr>
          <w:rFonts w:ascii="Times New Roman" w:hAnsi="Times New Roman" w:cs="Times New Roman"/>
          <w:sz w:val="24"/>
          <w:szCs w:val="24"/>
        </w:rPr>
        <w:t>Selection</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of</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probiotics</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and</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prebiotics</w:t>
      </w:r>
      <w:proofErr w:type="spellEnd"/>
      <w:r w:rsidRPr="00E44ABB">
        <w:rPr>
          <w:rFonts w:ascii="Times New Roman" w:hAnsi="Times New Roman" w:cs="Times New Roman"/>
          <w:sz w:val="24"/>
          <w:szCs w:val="24"/>
        </w:rPr>
        <w:t xml:space="preserve"> for </w:t>
      </w:r>
      <w:proofErr w:type="spellStart"/>
      <w:r w:rsidRPr="00E44ABB">
        <w:rPr>
          <w:rFonts w:ascii="Times New Roman" w:hAnsi="Times New Roman" w:cs="Times New Roman"/>
          <w:sz w:val="24"/>
          <w:szCs w:val="24"/>
        </w:rPr>
        <w:t>synbiotics</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and</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confirmation</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of</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their</w:t>
      </w:r>
      <w:proofErr w:type="spellEnd"/>
      <w:r w:rsidRPr="00E44ABB">
        <w:rPr>
          <w:rFonts w:ascii="Times New Roman" w:hAnsi="Times New Roman" w:cs="Times New Roman"/>
          <w:sz w:val="24"/>
          <w:szCs w:val="24"/>
        </w:rPr>
        <w:t xml:space="preserve"> in vivo </w:t>
      </w:r>
      <w:proofErr w:type="spellStart"/>
      <w:r w:rsidRPr="00E44ABB">
        <w:rPr>
          <w:rFonts w:ascii="Times New Roman" w:hAnsi="Times New Roman" w:cs="Times New Roman"/>
          <w:sz w:val="24"/>
          <w:szCs w:val="24"/>
        </w:rPr>
        <w:t>effectiveness</w:t>
      </w:r>
      <w:proofErr w:type="spellEnd"/>
      <w:r w:rsidRPr="00E44ABB">
        <w:rPr>
          <w:rFonts w:ascii="Times New Roman" w:hAnsi="Times New Roman" w:cs="Times New Roman"/>
          <w:sz w:val="24"/>
          <w:szCs w:val="24"/>
        </w:rPr>
        <w:t xml:space="preserve">. </w:t>
      </w:r>
      <w:proofErr w:type="spellStart"/>
      <w:r w:rsidRPr="00E44ABB">
        <w:rPr>
          <w:rFonts w:ascii="Times New Roman" w:hAnsi="Times New Roman" w:cs="Times New Roman"/>
          <w:sz w:val="24"/>
          <w:szCs w:val="24"/>
        </w:rPr>
        <w:t>Food</w:t>
      </w:r>
      <w:proofErr w:type="spellEnd"/>
      <w:r w:rsidRPr="00E44ABB">
        <w:rPr>
          <w:rFonts w:ascii="Times New Roman" w:hAnsi="Times New Roman" w:cs="Times New Roman"/>
          <w:sz w:val="24"/>
          <w:szCs w:val="24"/>
        </w:rPr>
        <w:t xml:space="preserve"> Res. Int., Amsterdam, v.35, n.2/3, p.125-131, 2002.</w:t>
      </w:r>
    </w:p>
    <w:p w:rsidR="00E44ABB" w:rsidRPr="00E44ABB" w:rsidRDefault="00E44ABB" w:rsidP="00E44ABB">
      <w:pPr>
        <w:jc w:val="both"/>
        <w:rPr>
          <w:rFonts w:ascii="Times New Roman" w:hAnsi="Times New Roman" w:cs="Times New Roman"/>
          <w:sz w:val="24"/>
          <w:szCs w:val="24"/>
        </w:rPr>
      </w:pPr>
    </w:p>
    <w:sectPr w:rsidR="00E44ABB" w:rsidRPr="00E44ABB" w:rsidSect="000241A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4ABB"/>
    <w:rsid w:val="000241AC"/>
    <w:rsid w:val="000247E1"/>
    <w:rsid w:val="00026ABD"/>
    <w:rsid w:val="001526A1"/>
    <w:rsid w:val="004744E8"/>
    <w:rsid w:val="005A1864"/>
    <w:rsid w:val="006167F1"/>
    <w:rsid w:val="0086677C"/>
    <w:rsid w:val="009B0B9D"/>
    <w:rsid w:val="00BA296E"/>
    <w:rsid w:val="00CB78B6"/>
    <w:rsid w:val="00CB78F5"/>
    <w:rsid w:val="00D9560E"/>
    <w:rsid w:val="00E44ABB"/>
    <w:rsid w:val="00F61DE8"/>
    <w:rsid w:val="00FD6C4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A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526A1"/>
    <w:rPr>
      <w:color w:val="0000FF" w:themeColor="hyperlink"/>
      <w:u w:val="single"/>
    </w:rPr>
  </w:style>
  <w:style w:type="character" w:customStyle="1" w:styleId="w8qarf">
    <w:name w:val="w8qarf"/>
    <w:basedOn w:val="Fontepargpadro"/>
    <w:rsid w:val="001526A1"/>
  </w:style>
  <w:style w:type="character" w:customStyle="1" w:styleId="lrzxr">
    <w:name w:val="lrzxr"/>
    <w:basedOn w:val="Fontepargpadro"/>
    <w:rsid w:val="001526A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755</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Alícia Natalie</dc:creator>
  <cp:lastModifiedBy>Alícia Natalie</cp:lastModifiedBy>
  <cp:revision>10</cp:revision>
  <dcterms:created xsi:type="dcterms:W3CDTF">2019-05-02T00:24:00Z</dcterms:created>
  <dcterms:modified xsi:type="dcterms:W3CDTF">2019-05-02T11:57:00Z</dcterms:modified>
</cp:coreProperties>
</file>