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26" w:rsidRPr="00992C2A" w:rsidRDefault="00170B3E" w:rsidP="002F3F26">
      <w:pPr>
        <w:spacing w:line="360" w:lineRule="auto"/>
        <w:contextualSpacing/>
        <w:jc w:val="center"/>
        <w:rPr>
          <w:rFonts w:ascii="Times New Roman" w:hAnsi="Times New Roman" w:cs="Times New Roman"/>
          <w:b/>
          <w:szCs w:val="20"/>
        </w:rPr>
      </w:pPr>
      <w:r>
        <w:rPr>
          <w:b/>
          <w:sz w:val="28"/>
          <w:szCs w:val="28"/>
        </w:rPr>
        <w:t xml:space="preserve"> </w:t>
      </w:r>
      <w:r w:rsidR="002F3F26" w:rsidRPr="00992C2A">
        <w:rPr>
          <w:rFonts w:ascii="Times New Roman" w:hAnsi="Times New Roman" w:cs="Times New Roman"/>
          <w:b/>
          <w:sz w:val="28"/>
        </w:rPr>
        <w:t>ALTERAÇÕES NA MICROBIOTA INTESTINAL NO PROCESSO DE EMAGRECIMENTO</w:t>
      </w:r>
    </w:p>
    <w:p w:rsidR="002F3F26" w:rsidRPr="00992C2A" w:rsidRDefault="002F3F26" w:rsidP="002F3F26">
      <w:pPr>
        <w:contextualSpacing/>
        <w:jc w:val="both"/>
        <w:rPr>
          <w:rFonts w:ascii="Times New Roman" w:hAnsi="Times New Roman" w:cs="Times New Roman"/>
        </w:rPr>
      </w:pPr>
    </w:p>
    <w:p w:rsidR="002F3F26" w:rsidRPr="00992C2A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b/>
          <w:sz w:val="24"/>
          <w:szCs w:val="24"/>
        </w:rPr>
        <w:t xml:space="preserve">Maria </w:t>
      </w:r>
      <w:proofErr w:type="spellStart"/>
      <w:r w:rsidRPr="00992C2A">
        <w:rPr>
          <w:rFonts w:ascii="Times New Roman" w:hAnsi="Times New Roman" w:cs="Times New Roman"/>
          <w:b/>
          <w:sz w:val="24"/>
          <w:szCs w:val="24"/>
        </w:rPr>
        <w:t>Emanoelly</w:t>
      </w:r>
      <w:proofErr w:type="spellEnd"/>
      <w:r w:rsidRPr="00992C2A">
        <w:rPr>
          <w:rFonts w:ascii="Times New Roman" w:hAnsi="Times New Roman" w:cs="Times New Roman"/>
          <w:b/>
          <w:sz w:val="24"/>
          <w:szCs w:val="24"/>
        </w:rPr>
        <w:t xml:space="preserve"> Alves Galindo</w:t>
      </w:r>
      <w:r w:rsidRPr="00992C2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F3F26" w:rsidRPr="00992C2A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sz w:val="24"/>
          <w:szCs w:val="24"/>
        </w:rPr>
        <w:t xml:space="preserve">Sara </w:t>
      </w:r>
      <w:proofErr w:type="spellStart"/>
      <w:r w:rsidRPr="00992C2A">
        <w:rPr>
          <w:rFonts w:ascii="Times New Roman" w:hAnsi="Times New Roman" w:cs="Times New Roman"/>
          <w:sz w:val="24"/>
          <w:szCs w:val="24"/>
        </w:rPr>
        <w:t>Rayane</w:t>
      </w:r>
      <w:proofErr w:type="spellEnd"/>
      <w:r w:rsidRPr="00992C2A">
        <w:rPr>
          <w:rFonts w:ascii="Times New Roman" w:hAnsi="Times New Roman" w:cs="Times New Roman"/>
          <w:sz w:val="24"/>
          <w:szCs w:val="24"/>
        </w:rPr>
        <w:t xml:space="preserve"> Soares de oliveira; </w:t>
      </w:r>
    </w:p>
    <w:p w:rsidR="002F3F26" w:rsidRPr="00992C2A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92C2A">
        <w:rPr>
          <w:rFonts w:ascii="Times New Roman" w:hAnsi="Times New Roman" w:cs="Times New Roman"/>
          <w:sz w:val="24"/>
          <w:szCs w:val="24"/>
        </w:rPr>
        <w:t>Khezya</w:t>
      </w:r>
      <w:proofErr w:type="spellEnd"/>
      <w:r w:rsidRPr="0099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C2A">
        <w:rPr>
          <w:rFonts w:ascii="Times New Roman" w:hAnsi="Times New Roman" w:cs="Times New Roman"/>
          <w:sz w:val="24"/>
          <w:szCs w:val="24"/>
        </w:rPr>
        <w:t>Emanuelly</w:t>
      </w:r>
      <w:proofErr w:type="spellEnd"/>
      <w:r w:rsidRPr="00992C2A">
        <w:rPr>
          <w:rFonts w:ascii="Times New Roman" w:hAnsi="Times New Roman" w:cs="Times New Roman"/>
          <w:sz w:val="24"/>
          <w:szCs w:val="24"/>
        </w:rPr>
        <w:t xml:space="preserve"> Bezerra dos Santos;</w:t>
      </w:r>
    </w:p>
    <w:p w:rsidR="002F3F26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sz w:val="24"/>
          <w:szCs w:val="24"/>
        </w:rPr>
        <w:t xml:space="preserve"> Eduarda de Almeida Paz Costa; </w:t>
      </w:r>
    </w:p>
    <w:p w:rsidR="00DA63A6" w:rsidRPr="00992C2A" w:rsidRDefault="00DA63A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Kathalliny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Tavares Barbosa</w:t>
      </w:r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2F3F26" w:rsidRPr="00992C2A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 w:rsidRPr="00992C2A">
        <w:rPr>
          <w:rFonts w:ascii="Times New Roman" w:hAnsi="Times New Roman" w:cs="Times New Roman"/>
          <w:sz w:val="24"/>
          <w:szCs w:val="24"/>
        </w:rPr>
        <w:t>Emanoelly</w:t>
      </w:r>
      <w:proofErr w:type="spellEnd"/>
      <w:r w:rsidRPr="00992C2A">
        <w:rPr>
          <w:rFonts w:ascii="Times New Roman" w:hAnsi="Times New Roman" w:cs="Times New Roman"/>
          <w:sz w:val="24"/>
          <w:szCs w:val="24"/>
        </w:rPr>
        <w:t xml:space="preserve"> Alves Galindo; </w:t>
      </w:r>
    </w:p>
    <w:p w:rsidR="002F3F26" w:rsidRPr="00992C2A" w:rsidRDefault="002F3F26" w:rsidP="002F3F26">
      <w:pPr>
        <w:ind w:left="3686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sz w:val="24"/>
          <w:szCs w:val="24"/>
        </w:rPr>
        <w:t>Júlia Gabrielle Ferreira de Melo;</w:t>
      </w:r>
    </w:p>
    <w:p w:rsidR="002F3F26" w:rsidRPr="00992C2A" w:rsidRDefault="002F3F26" w:rsidP="002F3F26">
      <w:pPr>
        <w:rPr>
          <w:rFonts w:ascii="Times New Roman" w:hAnsi="Times New Roman" w:cs="Times New Roman"/>
          <w:b/>
        </w:rPr>
      </w:pPr>
    </w:p>
    <w:p w:rsidR="002F3F26" w:rsidRPr="00992C2A" w:rsidRDefault="002F3F26" w:rsidP="002F3F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2A">
        <w:rPr>
          <w:rFonts w:ascii="Times New Roman" w:hAnsi="Times New Roman" w:cs="Times New Roman"/>
          <w:b/>
          <w:sz w:val="24"/>
          <w:szCs w:val="24"/>
        </w:rPr>
        <w:t xml:space="preserve">INTRODUÇÃO: </w:t>
      </w:r>
      <w:r w:rsidRPr="00992C2A">
        <w:rPr>
          <w:rFonts w:ascii="Times New Roman" w:hAnsi="Times New Roman" w:cs="Times New Roman"/>
          <w:sz w:val="24"/>
          <w:szCs w:val="24"/>
        </w:rPr>
        <w:t xml:space="preserve">O aumento da prevalência do sobrepeso e da obesidade na maioria dos países do mundo, até mesmo no Oriente, em países asiáticos em geral, vem se revelando como um dos mais importantes fenômenos </w:t>
      </w:r>
      <w:proofErr w:type="gramStart"/>
      <w:r w:rsidRPr="00992C2A">
        <w:rPr>
          <w:rFonts w:ascii="Times New Roman" w:hAnsi="Times New Roman" w:cs="Times New Roman"/>
          <w:sz w:val="24"/>
          <w:szCs w:val="24"/>
        </w:rPr>
        <w:t>clínicos-epidemiológicos</w:t>
      </w:r>
      <w:proofErr w:type="gramEnd"/>
      <w:r w:rsidRPr="00992C2A">
        <w:rPr>
          <w:rFonts w:ascii="Times New Roman" w:hAnsi="Times New Roman" w:cs="Times New Roman"/>
          <w:sz w:val="24"/>
          <w:szCs w:val="24"/>
        </w:rPr>
        <w:t xml:space="preserve"> da atualidade. Os fatores de risco do sobrepeso e da obesidade têm sido creditados às mudanças sociais, culturais, ambientais e comportamentais, expressos especialmente nas mudanças no padrão alimentar e estilo de vida da população. Entre as opções terapêuticas para tratar a obesidade estão às modificações de estilo de vida, o tratamento farmacológico e, para casos graves, o tratamento cirúrgico. Mais recentemente, a microbiota intestinal, que é constituído pelo grupo de microrganismos que habita o intestino humano, tem sido implicada na etiologia da obesidade. </w:t>
      </w:r>
      <w:r w:rsidRPr="00992C2A">
        <w:rPr>
          <w:rFonts w:ascii="Times New Roman" w:hAnsi="Times New Roman" w:cs="Times New Roman"/>
          <w:b/>
          <w:sz w:val="24"/>
          <w:szCs w:val="24"/>
        </w:rPr>
        <w:t>OBJETIVO</w:t>
      </w:r>
      <w:r w:rsidRPr="00992C2A">
        <w:rPr>
          <w:rFonts w:ascii="Times New Roman" w:hAnsi="Times New Roman" w:cs="Times New Roman"/>
          <w:sz w:val="24"/>
          <w:szCs w:val="24"/>
        </w:rPr>
        <w:t xml:space="preserve">: O presente estudo bibliográfico objetiva avaliar quais as repercussões na microbiota intestinal em pacientes com excesso de peso e obesidade submetidos somente a intervenção dietética e naqueles que são submetidos </w:t>
      </w:r>
      <w:proofErr w:type="gramStart"/>
      <w:r w:rsidRPr="00992C2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2C2A">
        <w:rPr>
          <w:rFonts w:ascii="Times New Roman" w:hAnsi="Times New Roman" w:cs="Times New Roman"/>
          <w:sz w:val="24"/>
          <w:szCs w:val="24"/>
        </w:rPr>
        <w:t xml:space="preserve"> cirurgia bariátrica. </w:t>
      </w:r>
      <w:r w:rsidR="00992C2A">
        <w:rPr>
          <w:rFonts w:ascii="Times New Roman" w:hAnsi="Times New Roman" w:cs="Times New Roman"/>
          <w:b/>
          <w:sz w:val="24"/>
          <w:szCs w:val="24"/>
        </w:rPr>
        <w:t>MATERIAL E MÉTODO</w:t>
      </w:r>
      <w:r w:rsidRPr="00992C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92C2A">
        <w:rPr>
          <w:rFonts w:ascii="Times New Roman" w:hAnsi="Times New Roman" w:cs="Times New Roman"/>
          <w:sz w:val="24"/>
          <w:szCs w:val="24"/>
        </w:rPr>
        <w:t>Foi realizada revisão da literatura nacional e internacional utilizando os bancos de dados SCIELO e PUBMED</w:t>
      </w:r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. Os seguintes termos de pesquisa dos estudos (palavras-chaves e delimitadores) foram utilizados: obesidade, microbiota, perda de peso e microbiota, cirurgia bariátrica, nas línguas inglesa e portuguesa sendo selecionados de acordo com a relevância.</w:t>
      </w:r>
      <w:r w:rsidRPr="00992C2A">
        <w:rPr>
          <w:rFonts w:ascii="Times New Roman" w:hAnsi="Times New Roman" w:cs="Times New Roman"/>
          <w:b/>
          <w:sz w:val="24"/>
          <w:szCs w:val="24"/>
        </w:rPr>
        <w:t xml:space="preserve"> RESULTADOS: </w:t>
      </w:r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Ao considerar intervenções dietéticas, dietas restritivas parecem promover uma redução na diversidade da flora intestinal, que está correlacionada com deficiência de nutrientes em vez de perda de </w:t>
      </w:r>
      <w:proofErr w:type="spellStart"/>
      <w:proofErr w:type="gram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peso.</w:t>
      </w:r>
      <w:proofErr w:type="gram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Além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disso houve uma redução em determinados grupos bacterianos, que funcionam como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prebióticos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. Os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probióticos</w:t>
      </w:r>
      <w:proofErr w:type="spellEnd"/>
      <w:proofErr w:type="gram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 </w:t>
      </w:r>
      <w:proofErr w:type="spellStart"/>
      <w:proofErr w:type="gram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Lactobacillus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plantarum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promoveram redução do peso corporal, enquanto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Lactobacillus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fermentum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e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Lactobacillus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amylovorus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não teve impacto sobre o peso corporal, mas reduziu o teor de gordura do corpo. Além disso,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Lactobacillus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rhamnosus</w:t>
      </w:r>
      <w:proofErr w:type="spellEnd"/>
      <w:proofErr w:type="gram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 </w:t>
      </w:r>
      <w:proofErr w:type="gram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não teve impacto sobre marcadores antropométricos, mas foi capaz de reduzir o peso e gordura corporal. O impacto da intervenção cirúrgica sugere que as alterações da flora intestinal ocorrem devido a vários fatores, relacionados com a técnica utilizada. A gastrectomia laparoscópica, induz o menor impacto sobre a microbiota intestinal, que está relacionado com a adaptação bacteriana e a restrição calórica </w:t>
      </w:r>
      <w:r w:rsidRPr="00992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proofErr w:type="spellStart"/>
      <w:r w:rsidRPr="00992C2A">
        <w:rPr>
          <w:rFonts w:ascii="Times New Roman" w:hAnsi="Times New Roman" w:cs="Times New Roman"/>
          <w:sz w:val="24"/>
          <w:szCs w:val="24"/>
          <w:shd w:val="clear" w:color="auto" w:fill="FFFFFF"/>
        </w:rPr>
        <w:t>bypass</w:t>
      </w:r>
      <w:proofErr w:type="spellEnd"/>
      <w:r w:rsidRPr="00992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gástrico em Y de </w:t>
      </w:r>
      <w:proofErr w:type="spellStart"/>
      <w:r w:rsidRPr="00992C2A">
        <w:rPr>
          <w:rFonts w:ascii="Times New Roman" w:hAnsi="Times New Roman" w:cs="Times New Roman"/>
          <w:sz w:val="24"/>
          <w:szCs w:val="24"/>
          <w:shd w:val="clear" w:color="auto" w:fill="FFFFFF"/>
        </w:rPr>
        <w:t>Roux</w:t>
      </w:r>
      <w:proofErr w:type="spellEnd"/>
      <w:r w:rsidRPr="00992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2C2A">
        <w:rPr>
          <w:rFonts w:ascii="Times New Roman" w:eastAsia="ArialUnicodeMS" w:hAnsi="Times New Roman" w:cs="Times New Roman"/>
          <w:sz w:val="24"/>
          <w:szCs w:val="24"/>
        </w:rPr>
        <w:t>t</w:t>
      </w:r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ambém induz uma diminuição semelhante na presença do filo </w:t>
      </w:r>
      <w:proofErr w:type="spell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Firmicutes</w:t>
      </w:r>
      <w:proofErr w:type="spell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, ainda que </w:t>
      </w:r>
      <w:proofErr w:type="gram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promove</w:t>
      </w:r>
      <w:proofErr w:type="gram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a </w:t>
      </w:r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lastRenderedPageBreak/>
        <w:t xml:space="preserve">adaptação microbiano mais largo, possivelmente porque as alterações anatômicas provocam a exposição do estômago remanescente, com níveis mais elevados de ácido gástrico e reduz a superfície de absorção intestinal. </w:t>
      </w:r>
      <w:r w:rsidRPr="00992C2A">
        <w:rPr>
          <w:rFonts w:ascii="Times New Roman" w:eastAsia="ArialUnicodeMS" w:hAnsi="Times New Roman" w:cs="Times New Roman"/>
          <w:b/>
          <w:color w:val="171615"/>
          <w:sz w:val="24"/>
          <w:szCs w:val="24"/>
        </w:rPr>
        <w:t>CONCLUSÃO</w:t>
      </w:r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: Qualquer tipo de intervenção de perda de peso [dietético, manipulação cirúrgica ou direto na microbiota intestinal tem impactos na composição da microbiota intestinal, embora esse impacto não </w:t>
      </w:r>
      <w:proofErr w:type="gramStart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>é</w:t>
      </w:r>
      <w:proofErr w:type="gramEnd"/>
      <w:r w:rsidRPr="00992C2A">
        <w:rPr>
          <w:rFonts w:ascii="Times New Roman" w:eastAsia="ArialUnicodeMS" w:hAnsi="Times New Roman" w:cs="Times New Roman"/>
          <w:color w:val="171615"/>
          <w:sz w:val="24"/>
          <w:szCs w:val="24"/>
        </w:rPr>
        <w:t xml:space="preserve"> sempre correlacionada com a quantidade de perda de peso. Mais importante é que parece que a composição de base da microbiota intestinal influencia respostas às intervenções de perda de peso e é única para cada pessoa.</w:t>
      </w:r>
    </w:p>
    <w:p w:rsidR="002F3F26" w:rsidRPr="00992C2A" w:rsidRDefault="002F3F26" w:rsidP="002F3F26">
      <w:pPr>
        <w:ind w:left="368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F3F26" w:rsidRPr="00992C2A" w:rsidRDefault="002F3F26" w:rsidP="002F3F2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F26" w:rsidRPr="00992C2A" w:rsidRDefault="002F3F26" w:rsidP="002F3F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F26" w:rsidRPr="00992C2A" w:rsidRDefault="002F3F26" w:rsidP="002F3F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2A">
        <w:rPr>
          <w:rFonts w:ascii="Times New Roman" w:hAnsi="Times New Roman" w:cs="Times New Roman"/>
          <w:sz w:val="24"/>
          <w:szCs w:val="24"/>
        </w:rPr>
        <w:t>Palavras</w:t>
      </w:r>
      <w:r w:rsidR="008D3725" w:rsidRPr="00992C2A">
        <w:rPr>
          <w:rFonts w:ascii="Times New Roman" w:hAnsi="Times New Roman" w:cs="Times New Roman"/>
          <w:sz w:val="24"/>
          <w:szCs w:val="24"/>
        </w:rPr>
        <w:t>-chave: Obesidade,</w:t>
      </w:r>
      <w:r w:rsidRPr="00992C2A">
        <w:rPr>
          <w:rFonts w:ascii="Times New Roman" w:hAnsi="Times New Roman" w:cs="Times New Roman"/>
          <w:sz w:val="24"/>
          <w:szCs w:val="24"/>
        </w:rPr>
        <w:t xml:space="preserve"> Bariátrica</w:t>
      </w:r>
      <w:r w:rsidR="008D3725" w:rsidRPr="00992C2A">
        <w:rPr>
          <w:rFonts w:ascii="Times New Roman" w:hAnsi="Times New Roman" w:cs="Times New Roman"/>
          <w:sz w:val="24"/>
          <w:szCs w:val="24"/>
        </w:rPr>
        <w:t>,</w:t>
      </w:r>
      <w:r w:rsidRPr="00992C2A">
        <w:rPr>
          <w:rFonts w:ascii="Times New Roman" w:hAnsi="Times New Roman" w:cs="Times New Roman"/>
          <w:sz w:val="24"/>
          <w:szCs w:val="24"/>
        </w:rPr>
        <w:t xml:space="preserve"> Perda de peso.</w:t>
      </w:r>
    </w:p>
    <w:p w:rsidR="002F3F26" w:rsidRPr="000547E2" w:rsidRDefault="002F3F26" w:rsidP="002F3F26">
      <w:pPr>
        <w:jc w:val="center"/>
        <w:rPr>
          <w:rFonts w:eastAsia="ArialUnicodeMS" w:cs="ArialUnicodeMS"/>
          <w:color w:val="171615"/>
          <w:sz w:val="24"/>
          <w:szCs w:val="24"/>
        </w:rPr>
      </w:pPr>
    </w:p>
    <w:p w:rsidR="00794BA9" w:rsidRPr="000547E2" w:rsidRDefault="00794BA9" w:rsidP="000547E2">
      <w:pPr>
        <w:autoSpaceDE w:val="0"/>
        <w:autoSpaceDN w:val="0"/>
        <w:adjustRightInd w:val="0"/>
        <w:spacing w:after="0" w:line="240" w:lineRule="auto"/>
        <w:jc w:val="both"/>
        <w:rPr>
          <w:rFonts w:eastAsia="ArialUnicodeMS" w:cs="ArialUnicodeMS"/>
          <w:color w:val="171615"/>
          <w:sz w:val="24"/>
          <w:szCs w:val="24"/>
        </w:rPr>
      </w:pPr>
    </w:p>
    <w:sectPr w:rsidR="00794BA9" w:rsidRP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9D"/>
    <w:rsid w:val="000547E2"/>
    <w:rsid w:val="000C6E5F"/>
    <w:rsid w:val="00170B3E"/>
    <w:rsid w:val="001F3011"/>
    <w:rsid w:val="002D1FFA"/>
    <w:rsid w:val="002F3F26"/>
    <w:rsid w:val="004012D6"/>
    <w:rsid w:val="00465044"/>
    <w:rsid w:val="004A64FC"/>
    <w:rsid w:val="004D13F6"/>
    <w:rsid w:val="004E294C"/>
    <w:rsid w:val="00614883"/>
    <w:rsid w:val="0073231E"/>
    <w:rsid w:val="00786A6B"/>
    <w:rsid w:val="00794BA9"/>
    <w:rsid w:val="00795EBA"/>
    <w:rsid w:val="008D3725"/>
    <w:rsid w:val="009260E9"/>
    <w:rsid w:val="009761FE"/>
    <w:rsid w:val="00992C2A"/>
    <w:rsid w:val="00AA703B"/>
    <w:rsid w:val="00C14E85"/>
    <w:rsid w:val="00C41199"/>
    <w:rsid w:val="00D50535"/>
    <w:rsid w:val="00D52605"/>
    <w:rsid w:val="00DA63A6"/>
    <w:rsid w:val="00F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maxwellpeixoto@hotmail.com</dc:creator>
  <cp:lastModifiedBy>maxwellpeixoto@hotmail.com</cp:lastModifiedBy>
  <cp:revision>9</cp:revision>
  <dcterms:created xsi:type="dcterms:W3CDTF">2019-04-30T12:50:00Z</dcterms:created>
  <dcterms:modified xsi:type="dcterms:W3CDTF">2019-05-02T21:27:00Z</dcterms:modified>
</cp:coreProperties>
</file>