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04" w:rsidRDefault="000E5804" w:rsidP="000E580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  <w:r>
        <w:rPr>
          <w:rStyle w:val="normaltextrun"/>
          <w:b/>
          <w:bCs/>
        </w:rPr>
        <w:t>Área Temática: </w:t>
      </w:r>
      <w:r>
        <w:rPr>
          <w:rStyle w:val="normaltextrun"/>
        </w:rPr>
        <w:t>Ciência</w:t>
      </w:r>
      <w:r w:rsidR="008E6F7C">
        <w:rPr>
          <w:rStyle w:val="normaltextrun"/>
        </w:rPr>
        <w:t>s</w:t>
      </w:r>
      <w:r>
        <w:rPr>
          <w:rStyle w:val="normaltextrun"/>
        </w:rPr>
        <w:t xml:space="preserve"> e Tecnologia</w:t>
      </w:r>
      <w:r w:rsidR="008E6F7C">
        <w:rPr>
          <w:rStyle w:val="normaltextrun"/>
        </w:rPr>
        <w:t>s</w:t>
      </w:r>
      <w:r>
        <w:rPr>
          <w:rStyle w:val="normaltextrun"/>
        </w:rPr>
        <w:t xml:space="preserve"> de Alimentos</w:t>
      </w:r>
      <w:r>
        <w:rPr>
          <w:rStyle w:val="eop"/>
        </w:rPr>
        <w:t> </w:t>
      </w:r>
    </w:p>
    <w:p w:rsidR="007815CF" w:rsidRDefault="007815CF" w:rsidP="000E58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0E5804" w:rsidRDefault="000E5804" w:rsidP="000E580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ESTUDO DA VIABILIDADE DE </w:t>
      </w:r>
      <w:proofErr w:type="spellStart"/>
      <w:r w:rsidR="00670892">
        <w:rPr>
          <w:rStyle w:val="normaltextrun"/>
          <w:b/>
          <w:bCs/>
          <w:i/>
          <w:iCs/>
          <w:sz w:val="28"/>
          <w:szCs w:val="28"/>
        </w:rPr>
        <w:t>Lactobacillus</w:t>
      </w:r>
      <w:proofErr w:type="spellEnd"/>
      <w:r w:rsidR="007815CF">
        <w:rPr>
          <w:rStyle w:val="normaltextrun"/>
          <w:b/>
          <w:bCs/>
          <w:i/>
          <w:iCs/>
          <w:sz w:val="28"/>
          <w:szCs w:val="28"/>
        </w:rPr>
        <w:t xml:space="preserve"> </w:t>
      </w:r>
      <w:proofErr w:type="spellStart"/>
      <w:r w:rsidR="00670892">
        <w:rPr>
          <w:rStyle w:val="normaltextrun"/>
          <w:b/>
          <w:bCs/>
          <w:i/>
          <w:iCs/>
          <w:sz w:val="28"/>
          <w:szCs w:val="28"/>
        </w:rPr>
        <w:t>acidophylus</w:t>
      </w:r>
      <w:proofErr w:type="spellEnd"/>
      <w:r>
        <w:rPr>
          <w:rStyle w:val="normaltextrun"/>
          <w:b/>
          <w:bCs/>
          <w:sz w:val="28"/>
          <w:szCs w:val="28"/>
        </w:rPr>
        <w:t> EM BALA DE GOMA COM PITAYA (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Hylocereus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 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polyrhizus</w:t>
      </w:r>
      <w:proofErr w:type="spellEnd"/>
      <w:r>
        <w:rPr>
          <w:rStyle w:val="normaltextrun"/>
          <w:sz w:val="28"/>
          <w:szCs w:val="28"/>
        </w:rPr>
        <w:t>)</w:t>
      </w:r>
      <w:r>
        <w:rPr>
          <w:rStyle w:val="eop"/>
          <w:sz w:val="28"/>
          <w:szCs w:val="28"/>
        </w:rPr>
        <w:t> </w:t>
      </w:r>
    </w:p>
    <w:p w:rsidR="009A3406" w:rsidRDefault="009A3406" w:rsidP="009A340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505888" w:rsidRDefault="00505888" w:rsidP="000E58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E5804" w:rsidRDefault="000E5804" w:rsidP="000E58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Heloisa Maria Almeida do Nascimento;</w:t>
      </w:r>
    </w:p>
    <w:p w:rsidR="000E5804" w:rsidRDefault="000E5804" w:rsidP="000E58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Sônia Paula Alexandrino de Oliveira;</w:t>
      </w:r>
    </w:p>
    <w:p w:rsidR="000E5804" w:rsidRDefault="000E5804" w:rsidP="000E58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</w:rPr>
        <w:t>Aryane</w:t>
      </w:r>
      <w:proofErr w:type="spellEnd"/>
      <w:r>
        <w:rPr>
          <w:rStyle w:val="normaltextrun"/>
          <w:b/>
          <w:bCs/>
        </w:rPr>
        <w:t xml:space="preserve"> Santos Lira </w:t>
      </w:r>
      <w:r w:rsidR="00505888">
        <w:rPr>
          <w:rStyle w:val="normaltextrun"/>
          <w:b/>
          <w:bCs/>
        </w:rPr>
        <w:t>(aryanee.lira@hotmail.com</w:t>
      </w:r>
      <w:r>
        <w:rPr>
          <w:rStyle w:val="normaltextrun"/>
          <w:b/>
          <w:bCs/>
        </w:rPr>
        <w:t>)</w:t>
      </w:r>
      <w:r>
        <w:rPr>
          <w:rStyle w:val="normaltextrun"/>
        </w:rPr>
        <w:t>;</w:t>
      </w:r>
    </w:p>
    <w:p w:rsidR="000E5804" w:rsidRDefault="000E5804" w:rsidP="000E58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Daiana</w:t>
      </w:r>
      <w:proofErr w:type="spellEnd"/>
      <w:r>
        <w:rPr>
          <w:rStyle w:val="normaltextrun"/>
        </w:rPr>
        <w:t xml:space="preserve"> de Jesus </w:t>
      </w:r>
      <w:proofErr w:type="spellStart"/>
      <w:r>
        <w:rPr>
          <w:rStyle w:val="spellingerror"/>
        </w:rPr>
        <w:t>Dalto</w:t>
      </w:r>
      <w:proofErr w:type="spellEnd"/>
      <w:r w:rsidR="00650122">
        <w:rPr>
          <w:rStyle w:val="normaltextrun"/>
        </w:rPr>
        <w:t>;</w:t>
      </w:r>
    </w:p>
    <w:p w:rsidR="000E5804" w:rsidRDefault="000E5804" w:rsidP="000E58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Maria Lúcia da Conceiçã</w:t>
      </w:r>
      <w:r w:rsidR="00650122">
        <w:rPr>
          <w:rStyle w:val="normaltextrun"/>
        </w:rPr>
        <w:t>o.</w:t>
      </w:r>
    </w:p>
    <w:p w:rsidR="000E5804" w:rsidRDefault="000E5804" w:rsidP="000E58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E5804" w:rsidRPr="00C46F0C" w:rsidRDefault="00C46F0C" w:rsidP="00C46F0C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4B218C">
        <w:rPr>
          <w:rFonts w:ascii="Times New Roman" w:hAnsi="Times New Roman" w:cs="Times New Roman"/>
          <w:sz w:val="20"/>
          <w:szCs w:val="24"/>
        </w:rPr>
        <w:t xml:space="preserve">Universidade Federal da Paraíba – UFPB, Campus I, Loteamento Cidade Universitária, </w:t>
      </w:r>
      <w:proofErr w:type="spellStart"/>
      <w:proofErr w:type="gramStart"/>
      <w:r w:rsidRPr="004B218C">
        <w:rPr>
          <w:rFonts w:ascii="Times New Roman" w:hAnsi="Times New Roman" w:cs="Times New Roman"/>
          <w:sz w:val="20"/>
          <w:szCs w:val="24"/>
        </w:rPr>
        <w:t>Cep</w:t>
      </w:r>
      <w:proofErr w:type="spellEnd"/>
      <w:proofErr w:type="gramEnd"/>
      <w:r w:rsidRPr="004B218C">
        <w:rPr>
          <w:rFonts w:ascii="Times New Roman" w:hAnsi="Times New Roman" w:cs="Times New Roman"/>
          <w:sz w:val="20"/>
          <w:szCs w:val="24"/>
        </w:rPr>
        <w:t>: 58051-900, João Pessoa-PB, Brasil.</w:t>
      </w:r>
    </w:p>
    <w:p w:rsidR="000E5804" w:rsidRPr="000B7910" w:rsidRDefault="000E5804" w:rsidP="000E580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A </w:t>
      </w:r>
      <w:proofErr w:type="spellStart"/>
      <w:r>
        <w:rPr>
          <w:rStyle w:val="spellingerror"/>
        </w:rPr>
        <w:t>pitaya</w:t>
      </w:r>
      <w:proofErr w:type="spellEnd"/>
      <w:r>
        <w:rPr>
          <w:rStyle w:val="normaltextrun"/>
        </w:rPr>
        <w:t> </w:t>
      </w:r>
      <w:r w:rsidRPr="000E5804">
        <w:rPr>
          <w:rStyle w:val="normaltextrun"/>
        </w:rPr>
        <w:t>(</w:t>
      </w:r>
      <w:proofErr w:type="spellStart"/>
      <w:r w:rsidRPr="000E5804">
        <w:rPr>
          <w:rStyle w:val="spellingerror"/>
          <w:bCs/>
          <w:i/>
          <w:iCs/>
        </w:rPr>
        <w:t>Hylocereus</w:t>
      </w:r>
      <w:proofErr w:type="spellEnd"/>
      <w:r w:rsidRPr="000E5804">
        <w:rPr>
          <w:rStyle w:val="normaltextrun"/>
          <w:bCs/>
          <w:i/>
          <w:iCs/>
        </w:rPr>
        <w:t> </w:t>
      </w:r>
      <w:proofErr w:type="spellStart"/>
      <w:r w:rsidRPr="000E5804">
        <w:rPr>
          <w:rStyle w:val="spellingerror"/>
          <w:bCs/>
          <w:i/>
          <w:iCs/>
        </w:rPr>
        <w:t>polyrhizus</w:t>
      </w:r>
      <w:proofErr w:type="spellEnd"/>
      <w:r w:rsidRPr="000E5804">
        <w:rPr>
          <w:rStyle w:val="normaltextrun"/>
        </w:rPr>
        <w:t>)</w:t>
      </w:r>
      <w:r w:rsidR="008E6F7C">
        <w:rPr>
          <w:rStyle w:val="normaltextrun"/>
        </w:rPr>
        <w:t xml:space="preserve"> </w:t>
      </w:r>
      <w:r w:rsidR="000B7910">
        <w:rPr>
          <w:rStyle w:val="normaltextrun"/>
        </w:rPr>
        <w:t>é um fruto nativo</w:t>
      </w:r>
      <w:r>
        <w:rPr>
          <w:rStyle w:val="normaltextrun"/>
        </w:rPr>
        <w:t xml:space="preserve"> do México e das Américas Central e do Sul, cujo plantio e comercialização vêm sendo amplamente dissem</w:t>
      </w:r>
      <w:r w:rsidR="000B7910">
        <w:rPr>
          <w:rStyle w:val="normaltextrun"/>
        </w:rPr>
        <w:t>inando. No Brasil, é considerado um fruto</w:t>
      </w:r>
      <w:r>
        <w:rPr>
          <w:rStyle w:val="normaltextrun"/>
        </w:rPr>
        <w:t xml:space="preserve"> exótic</w:t>
      </w:r>
      <w:r w:rsidR="000B7910">
        <w:rPr>
          <w:rStyle w:val="normaltextrun"/>
        </w:rPr>
        <w:t>o</w:t>
      </w:r>
      <w:r>
        <w:rPr>
          <w:rStyle w:val="normaltextrun"/>
        </w:rPr>
        <w:t>, com elevado potencial nutricional</w:t>
      </w:r>
      <w:r w:rsidR="000175B4">
        <w:rPr>
          <w:rStyle w:val="normaltextrun"/>
        </w:rPr>
        <w:t>,</w:t>
      </w:r>
      <w:r>
        <w:rPr>
          <w:rStyle w:val="normaltextrun"/>
        </w:rPr>
        <w:t xml:space="preserve"> sensor</w:t>
      </w:r>
      <w:r w:rsidR="00495693">
        <w:rPr>
          <w:rStyle w:val="normaltextrun"/>
        </w:rPr>
        <w:t>ial e mercadológico. A polpa desse fruto</w:t>
      </w:r>
      <w:r>
        <w:rPr>
          <w:rStyle w:val="normaltextrun"/>
        </w:rPr>
        <w:t xml:space="preserve"> apresenta sabor </w:t>
      </w:r>
      <w:proofErr w:type="gramStart"/>
      <w:r>
        <w:rPr>
          <w:rStyle w:val="normaltextrun"/>
        </w:rPr>
        <w:t>suave e adocicado, ric</w:t>
      </w:r>
      <w:r w:rsidR="000B7910">
        <w:rPr>
          <w:rStyle w:val="normaltextrun"/>
        </w:rPr>
        <w:t>o</w:t>
      </w:r>
      <w:r>
        <w:rPr>
          <w:rStyle w:val="normaltextrun"/>
        </w:rPr>
        <w:t xml:space="preserve"> em nutrientes e </w:t>
      </w:r>
      <w:r w:rsidR="000B7910">
        <w:rPr>
          <w:rStyle w:val="normaltextrun"/>
        </w:rPr>
        <w:t>compostos</w:t>
      </w:r>
      <w:proofErr w:type="gramEnd"/>
      <w:r w:rsidR="000B7910">
        <w:rPr>
          <w:rStyle w:val="normaltextrun"/>
        </w:rPr>
        <w:t xml:space="preserve"> </w:t>
      </w:r>
      <w:proofErr w:type="spellStart"/>
      <w:r w:rsidR="000B7910">
        <w:rPr>
          <w:rStyle w:val="normaltextrun"/>
        </w:rPr>
        <w:t>bioativo</w:t>
      </w:r>
      <w:r w:rsidR="00F52D2E">
        <w:rPr>
          <w:rStyle w:val="normaltextrun"/>
        </w:rPr>
        <w:t>s</w:t>
      </w:r>
      <w:proofErr w:type="spellEnd"/>
      <w:r w:rsidR="000B7910">
        <w:rPr>
          <w:rStyle w:val="normaltextrun"/>
        </w:rPr>
        <w:t xml:space="preserve">, a exemplo das substâncias </w:t>
      </w:r>
      <w:r>
        <w:rPr>
          <w:rStyle w:val="normaltextrun"/>
        </w:rPr>
        <w:t>fenólic</w:t>
      </w:r>
      <w:r w:rsidR="000B7910">
        <w:rPr>
          <w:rStyle w:val="normaltextrun"/>
        </w:rPr>
        <w:t>a</w:t>
      </w:r>
      <w:r>
        <w:rPr>
          <w:rStyle w:val="normaltextrun"/>
        </w:rPr>
        <w:t xml:space="preserve">s, que lhes conferem além da coloração típica, </w:t>
      </w:r>
      <w:r w:rsidR="00F52D2E">
        <w:rPr>
          <w:rStyle w:val="normaltextrun"/>
        </w:rPr>
        <w:t xml:space="preserve">avermelhada, </w:t>
      </w:r>
      <w:r>
        <w:rPr>
          <w:rStyle w:val="normaltextrun"/>
        </w:rPr>
        <w:t>grande potencial antioxidante. Atualmente, há uma grande demanda dos consumidores por produtos inovadores e</w:t>
      </w:r>
      <w:r w:rsidR="00F52D2E">
        <w:rPr>
          <w:rStyle w:val="normaltextrun"/>
        </w:rPr>
        <w:t>,</w:t>
      </w:r>
      <w:r>
        <w:rPr>
          <w:rStyle w:val="normaltextrun"/>
        </w:rPr>
        <w:t xml:space="preserve"> que promovam algum benefício </w:t>
      </w:r>
      <w:r w:rsidR="00495693">
        <w:rPr>
          <w:rStyle w:val="normaltextrun"/>
        </w:rPr>
        <w:t>à</w:t>
      </w:r>
      <w:r>
        <w:rPr>
          <w:rStyle w:val="normaltextrun"/>
        </w:rPr>
        <w:t xml:space="preserve"> saúde. </w:t>
      </w:r>
      <w:r w:rsidR="004D19A2">
        <w:rPr>
          <w:rStyle w:val="normaltextrun"/>
        </w:rPr>
        <w:t>A utilização de probióticos constitui</w:t>
      </w:r>
      <w:r w:rsidR="00F52D2E">
        <w:rPr>
          <w:rStyle w:val="normaltextrun"/>
        </w:rPr>
        <w:t xml:space="preserve"> um evento </w:t>
      </w:r>
      <w:r>
        <w:rPr>
          <w:rStyle w:val="normaltextrun"/>
        </w:rPr>
        <w:t xml:space="preserve">bastante promissor, </w:t>
      </w:r>
      <w:r w:rsidR="004D19A2">
        <w:rPr>
          <w:rStyle w:val="normaltextrun"/>
        </w:rPr>
        <w:t>administrados de forma isolada ou inseridos em matriz</w:t>
      </w:r>
      <w:r>
        <w:rPr>
          <w:rStyle w:val="normaltextrun"/>
        </w:rPr>
        <w:t xml:space="preserve"> alimentar, trazendo benefícios</w:t>
      </w:r>
      <w:r w:rsidR="00F52D2E">
        <w:rPr>
          <w:rStyle w:val="normaltextrun"/>
        </w:rPr>
        <w:t>,</w:t>
      </w:r>
      <w:r>
        <w:rPr>
          <w:rStyle w:val="normaltextrun"/>
        </w:rPr>
        <w:t xml:space="preserve"> como a modulação da </w:t>
      </w:r>
      <w:proofErr w:type="spellStart"/>
      <w:r>
        <w:rPr>
          <w:rStyle w:val="normaltextrun"/>
        </w:rPr>
        <w:t>microbiota</w:t>
      </w:r>
      <w:proofErr w:type="spellEnd"/>
      <w:r w:rsidR="004D19A2">
        <w:rPr>
          <w:rStyle w:val="normaltextrun"/>
        </w:rPr>
        <w:t xml:space="preserve"> </w:t>
      </w:r>
      <w:r w:rsidR="00F52D2E">
        <w:rPr>
          <w:rStyle w:val="normaltextrun"/>
        </w:rPr>
        <w:t>do trato gastro</w:t>
      </w:r>
      <w:r>
        <w:rPr>
          <w:rStyle w:val="normaltextrun"/>
        </w:rPr>
        <w:t xml:space="preserve">intestinal, estimulando o número de bactérias benéficas e inibindo </w:t>
      </w:r>
      <w:r w:rsidR="004D19A2">
        <w:rPr>
          <w:rStyle w:val="normaltextrun"/>
        </w:rPr>
        <w:t>a proliferação de patogênicas,</w:t>
      </w:r>
      <w:r>
        <w:rPr>
          <w:rStyle w:val="normaltextrun"/>
        </w:rPr>
        <w:t xml:space="preserve"> estimulando o sistema imunológico, entre outros. Balas e doces possuem um grande ap</w:t>
      </w:r>
      <w:r w:rsidR="000B7910">
        <w:rPr>
          <w:rStyle w:val="normaltextrun"/>
        </w:rPr>
        <w:t>elo de consumo nos mais variados segmentos sociais</w:t>
      </w:r>
      <w:r>
        <w:rPr>
          <w:rStyle w:val="normaltextrun"/>
        </w:rPr>
        <w:t xml:space="preserve"> e</w:t>
      </w:r>
      <w:r w:rsidR="000B7910">
        <w:rPr>
          <w:rStyle w:val="normaltextrun"/>
        </w:rPr>
        <w:t>,</w:t>
      </w:r>
      <w:r>
        <w:rPr>
          <w:rStyle w:val="normaltextrun"/>
        </w:rPr>
        <w:t xml:space="preserve"> formulações mais saudáveis, com adição de ingredientes funcionais e reduzidos teores de açúcares, corantes e conservantes devem ser estimu</w:t>
      </w:r>
      <w:r w:rsidR="00F93F31">
        <w:rPr>
          <w:rStyle w:val="normaltextrun"/>
        </w:rPr>
        <w:t>ladas. Até o presente momento, são</w:t>
      </w:r>
      <w:r>
        <w:rPr>
          <w:rStyle w:val="normaltextrun"/>
        </w:rPr>
        <w:t xml:space="preserve"> poucos </w:t>
      </w:r>
      <w:r w:rsidR="00F93F31">
        <w:rPr>
          <w:rStyle w:val="normaltextrun"/>
        </w:rPr>
        <w:t xml:space="preserve">os </w:t>
      </w:r>
      <w:r>
        <w:rPr>
          <w:rStyle w:val="normaltextrun"/>
        </w:rPr>
        <w:t xml:space="preserve">trabalhos </w:t>
      </w:r>
      <w:r w:rsidR="00F93F31">
        <w:rPr>
          <w:rStyle w:val="normaltextrun"/>
        </w:rPr>
        <w:t xml:space="preserve">que revelem </w:t>
      </w:r>
      <w:r>
        <w:rPr>
          <w:rStyle w:val="normaltextrun"/>
        </w:rPr>
        <w:t>os benefícios</w:t>
      </w:r>
      <w:r w:rsidR="00F93F31">
        <w:rPr>
          <w:rStyle w:val="normaltextrun"/>
        </w:rPr>
        <w:t xml:space="preserve"> advindos</w:t>
      </w:r>
      <w:r>
        <w:rPr>
          <w:rStyle w:val="normaltextrun"/>
        </w:rPr>
        <w:t xml:space="preserve"> da adição de bactérias</w:t>
      </w:r>
      <w:r w:rsidR="00F93F31">
        <w:rPr>
          <w:rStyle w:val="normaltextrun"/>
        </w:rPr>
        <w:t xml:space="preserve"> com</w:t>
      </w:r>
      <w:r>
        <w:rPr>
          <w:rStyle w:val="normaltextrun"/>
        </w:rPr>
        <w:t xml:space="preserve"> potencial</w:t>
      </w:r>
      <w:r w:rsidR="00F93F31">
        <w:rPr>
          <w:rStyle w:val="normaltextrun"/>
        </w:rPr>
        <w:t xml:space="preserve"> </w:t>
      </w:r>
      <w:proofErr w:type="spellStart"/>
      <w:r w:rsidR="00F93F31">
        <w:rPr>
          <w:rStyle w:val="normaltextrun"/>
        </w:rPr>
        <w:t>probiótico</w:t>
      </w:r>
      <w:proofErr w:type="spellEnd"/>
      <w:r>
        <w:rPr>
          <w:rStyle w:val="normaltextrun"/>
        </w:rPr>
        <w:t xml:space="preserve"> em bala</w:t>
      </w:r>
      <w:r w:rsidR="00F93F31">
        <w:rPr>
          <w:rStyle w:val="normaltextrun"/>
        </w:rPr>
        <w:t>s</w:t>
      </w:r>
      <w:r>
        <w:rPr>
          <w:rStyle w:val="normaltextrun"/>
        </w:rPr>
        <w:t xml:space="preserve"> de goma rica em fibras, com alto teor de polpa de fruta e sem conservantes. O objetivo desse trabalho foi avaliar a viabilidade de cepa de </w:t>
      </w:r>
      <w:proofErr w:type="spellStart"/>
      <w:r>
        <w:rPr>
          <w:rStyle w:val="normaltextrun"/>
          <w:i/>
          <w:iCs/>
        </w:rPr>
        <w:t>Lactobacillus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acidophilus</w:t>
      </w:r>
      <w:proofErr w:type="spellEnd"/>
      <w:r>
        <w:rPr>
          <w:rStyle w:val="normaltextrun"/>
          <w:i/>
          <w:iCs/>
        </w:rPr>
        <w:t> </w:t>
      </w:r>
      <w:r>
        <w:rPr>
          <w:rStyle w:val="normaltextrun"/>
        </w:rPr>
        <w:t>em bala de goma com </w:t>
      </w:r>
      <w:proofErr w:type="spellStart"/>
      <w:r>
        <w:rPr>
          <w:rStyle w:val="spellingerror"/>
        </w:rPr>
        <w:t>pitaya</w:t>
      </w:r>
      <w:proofErr w:type="spellEnd"/>
      <w:r>
        <w:rPr>
          <w:rStyle w:val="normaltextrun"/>
        </w:rPr>
        <w:t> </w:t>
      </w:r>
      <w:bookmarkStart w:id="0" w:name="_GoBack"/>
      <w:bookmarkEnd w:id="0"/>
      <w:r w:rsidR="00DD5EC0">
        <w:rPr>
          <w:rStyle w:val="normaltextrun"/>
        </w:rPr>
        <w:t xml:space="preserve">armazenada em temperatura ambiente e refrigerada </w:t>
      </w:r>
      <w:r w:rsidR="004D19A2">
        <w:rPr>
          <w:rStyle w:val="normaltextrun"/>
        </w:rPr>
        <w:t xml:space="preserve">à </w:t>
      </w:r>
      <w:proofErr w:type="gramStart"/>
      <w:r w:rsidR="00F93F31">
        <w:rPr>
          <w:rStyle w:val="normaltextrun"/>
        </w:rPr>
        <w:t>4</w:t>
      </w:r>
      <w:r w:rsidR="00F93F31">
        <w:rPr>
          <w:rStyle w:val="normaltextrun"/>
          <w:vertAlign w:val="superscript"/>
        </w:rPr>
        <w:t>o</w:t>
      </w:r>
      <w:r w:rsidR="004D19A2">
        <w:rPr>
          <w:rStyle w:val="normaltextrun"/>
        </w:rPr>
        <w:t>C</w:t>
      </w:r>
      <w:proofErr w:type="gramEnd"/>
      <w:r w:rsidR="003132BE">
        <w:rPr>
          <w:rStyle w:val="normaltextrun"/>
        </w:rPr>
        <w:t xml:space="preserve"> por um total</w:t>
      </w:r>
      <w:r w:rsidR="00F93F31">
        <w:rPr>
          <w:rStyle w:val="normaltextrun"/>
        </w:rPr>
        <w:t xml:space="preserve"> </w:t>
      </w:r>
      <w:r w:rsidR="00DD5EC0">
        <w:rPr>
          <w:rStyle w:val="normaltextrun"/>
        </w:rPr>
        <w:t>de 21 dias</w:t>
      </w:r>
      <w:r>
        <w:rPr>
          <w:rStyle w:val="normaltextrun"/>
        </w:rPr>
        <w:t>. Os frutos </w:t>
      </w:r>
      <w:proofErr w:type="spellStart"/>
      <w:r>
        <w:rPr>
          <w:rStyle w:val="spellingerror"/>
        </w:rPr>
        <w:t>pitaya</w:t>
      </w:r>
      <w:proofErr w:type="spellEnd"/>
      <w:r>
        <w:rPr>
          <w:rStyle w:val="normaltextrun"/>
        </w:rPr>
        <w:t> foram adquiridos no mercado l</w:t>
      </w:r>
      <w:r w:rsidR="000B7910">
        <w:rPr>
          <w:rStyle w:val="normaltextrun"/>
        </w:rPr>
        <w:t>ocal de João Pessoa-PB e a cepa c</w:t>
      </w:r>
      <w:r>
        <w:rPr>
          <w:rStyle w:val="normaltextrun"/>
        </w:rPr>
        <w:t>omercial</w:t>
      </w:r>
      <w:r w:rsidR="006E5071">
        <w:rPr>
          <w:rStyle w:val="normaltextrun"/>
        </w:rPr>
        <w:t xml:space="preserve"> de</w:t>
      </w:r>
      <w:r>
        <w:rPr>
          <w:rStyle w:val="normaltextrun"/>
        </w:rPr>
        <w:t> </w:t>
      </w:r>
      <w:proofErr w:type="spellStart"/>
      <w:r>
        <w:rPr>
          <w:rStyle w:val="normaltextrun"/>
          <w:i/>
          <w:iCs/>
        </w:rPr>
        <w:t>Lactobacillus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acidophilus</w:t>
      </w:r>
      <w:proofErr w:type="spellEnd"/>
      <w:r>
        <w:rPr>
          <w:rStyle w:val="normaltextrun"/>
        </w:rPr>
        <w:t xml:space="preserve"> adquirida </w:t>
      </w:r>
      <w:r w:rsidR="00F93F31">
        <w:rPr>
          <w:rStyle w:val="normaltextrun"/>
        </w:rPr>
        <w:t>do banc</w:t>
      </w:r>
      <w:r w:rsidR="004D19A2">
        <w:rPr>
          <w:rStyle w:val="normaltextrun"/>
        </w:rPr>
        <w:t>o de cultura do Laboratório de Microbiologia e Bioquímica de A</w:t>
      </w:r>
      <w:r w:rsidR="00F93F31">
        <w:rPr>
          <w:rStyle w:val="normaltextrun"/>
        </w:rPr>
        <w:t>limentos</w:t>
      </w:r>
      <w:r w:rsidR="004D19A2">
        <w:rPr>
          <w:rStyle w:val="normaltextrun"/>
        </w:rPr>
        <w:t xml:space="preserve"> </w:t>
      </w:r>
      <w:r w:rsidR="004D19A2" w:rsidRPr="004B218C">
        <w:rPr>
          <w:color w:val="000000"/>
        </w:rPr>
        <w:t>do Departamento de Nutrição do Centro de Ciências da Saúde da Universidade Federal da Paraíba</w:t>
      </w:r>
      <w:r>
        <w:rPr>
          <w:rStyle w:val="normaltextrun"/>
        </w:rPr>
        <w:t>, reativada e padronizada a uma concentração celular de 10</w:t>
      </w:r>
      <w:r w:rsidR="00F93F31">
        <w:rPr>
          <w:rStyle w:val="normaltextrun"/>
          <w:vertAlign w:val="superscript"/>
        </w:rPr>
        <w:t>10</w:t>
      </w:r>
      <w:r w:rsidR="003132BE">
        <w:rPr>
          <w:rStyle w:val="normaltextrun"/>
        </w:rPr>
        <w:t>/g</w:t>
      </w:r>
      <w:r>
        <w:rPr>
          <w:rStyle w:val="normaltextrun"/>
        </w:rPr>
        <w:t>. A bala de goma adicionada de </w:t>
      </w:r>
      <w:r>
        <w:rPr>
          <w:rStyle w:val="normaltextrun"/>
          <w:i/>
          <w:iCs/>
        </w:rPr>
        <w:t>L. </w:t>
      </w:r>
      <w:proofErr w:type="spellStart"/>
      <w:r>
        <w:rPr>
          <w:rStyle w:val="spellingerror"/>
          <w:i/>
          <w:iCs/>
        </w:rPr>
        <w:t>acidophilus</w:t>
      </w:r>
      <w:proofErr w:type="spellEnd"/>
      <w:r w:rsidR="00DD5EC0">
        <w:rPr>
          <w:rStyle w:val="normaltextrun"/>
        </w:rPr>
        <w:t xml:space="preserve"> foi formulada com polpa </w:t>
      </w:r>
      <w:r>
        <w:rPr>
          <w:rStyle w:val="normaltextrun"/>
        </w:rPr>
        <w:t>de </w:t>
      </w:r>
      <w:proofErr w:type="spellStart"/>
      <w:r>
        <w:rPr>
          <w:rStyle w:val="spellingerror"/>
        </w:rPr>
        <w:t>pitaya</w:t>
      </w:r>
      <w:proofErr w:type="spellEnd"/>
      <w:r>
        <w:rPr>
          <w:rStyle w:val="normaltextrun"/>
        </w:rPr>
        <w:t> (90%), água (20%), açúcar (15%), </w:t>
      </w:r>
      <w:proofErr w:type="spellStart"/>
      <w:proofErr w:type="gramStart"/>
      <w:r>
        <w:rPr>
          <w:rStyle w:val="contextualspellingandgrammarerror"/>
        </w:rPr>
        <w:t>ágar</w:t>
      </w:r>
      <w:proofErr w:type="spellEnd"/>
      <w:r>
        <w:rPr>
          <w:rStyle w:val="normaltextrun"/>
        </w:rPr>
        <w:t> </w:t>
      </w:r>
      <w:proofErr w:type="spellStart"/>
      <w:r>
        <w:rPr>
          <w:rStyle w:val="spellingerror"/>
        </w:rPr>
        <w:t>ágar</w:t>
      </w:r>
      <w:proofErr w:type="spellEnd"/>
      <w:proofErr w:type="gramEnd"/>
      <w:r>
        <w:rPr>
          <w:rStyle w:val="normaltextrun"/>
        </w:rPr>
        <w:t> (1,5%), pectina (1%), ácido ascórbico (0,5%) e cepa bacteriana (1%). O processamento consistiu em mistura, cozimento, arrefecimento e adição da cepa, moldagem e embalagem. Foi realizado</w:t>
      </w:r>
      <w:r w:rsidR="000B7910">
        <w:rPr>
          <w:rStyle w:val="normaltextrun"/>
        </w:rPr>
        <w:t xml:space="preserve"> o monitoramento</w:t>
      </w:r>
      <w:r>
        <w:rPr>
          <w:rStyle w:val="normaltextrun"/>
        </w:rPr>
        <w:t xml:space="preserve"> do </w:t>
      </w:r>
      <w:proofErr w:type="gramStart"/>
      <w:r>
        <w:rPr>
          <w:rStyle w:val="normaltextrun"/>
        </w:rPr>
        <w:t>pH</w:t>
      </w:r>
      <w:proofErr w:type="gramEnd"/>
      <w:r>
        <w:rPr>
          <w:rStyle w:val="normaltextrun"/>
        </w:rPr>
        <w:t>, acidez total </w:t>
      </w:r>
      <w:proofErr w:type="spellStart"/>
      <w:r>
        <w:rPr>
          <w:rStyle w:val="spellingerror"/>
        </w:rPr>
        <w:t>titulável</w:t>
      </w:r>
      <w:proofErr w:type="spellEnd"/>
      <w:r>
        <w:rPr>
          <w:rStyle w:val="normaltextrun"/>
        </w:rPr>
        <w:t> </w:t>
      </w:r>
      <w:r w:rsidR="000B7910">
        <w:rPr>
          <w:rStyle w:val="normaltextrun"/>
        </w:rPr>
        <w:t>e</w:t>
      </w:r>
      <w:r>
        <w:rPr>
          <w:rStyle w:val="normaltextrun"/>
        </w:rPr>
        <w:t xml:space="preserve"> viabilidade bacteriana por meio da contagem de células viáveis</w:t>
      </w:r>
      <w:r w:rsidR="004D19A2">
        <w:rPr>
          <w:rStyle w:val="normaltextrun"/>
        </w:rPr>
        <w:t xml:space="preserve"> nos intervalos de tempo de 1,3,7,</w:t>
      </w:r>
      <w:r w:rsidR="00162520">
        <w:rPr>
          <w:rStyle w:val="normaltextrun"/>
        </w:rPr>
        <w:t>14 e 21 dias</w:t>
      </w:r>
      <w:r>
        <w:rPr>
          <w:rStyle w:val="normaltextrun"/>
        </w:rPr>
        <w:t xml:space="preserve"> das balas armazenadas sob refrigeração e te</w:t>
      </w:r>
      <w:r w:rsidR="00E874EF">
        <w:rPr>
          <w:rStyle w:val="normaltextrun"/>
        </w:rPr>
        <w:t xml:space="preserve">mperatura ambiente. As amostras armazenadas em </w:t>
      </w:r>
      <w:r>
        <w:rPr>
          <w:rStyle w:val="normaltextrun"/>
        </w:rPr>
        <w:t xml:space="preserve">refrigeração mantiveram-se conservadas durante todo o estudo, no entanto, </w:t>
      </w:r>
      <w:r w:rsidR="00162520">
        <w:rPr>
          <w:rStyle w:val="normaltextrun"/>
        </w:rPr>
        <w:t>a durabilidade d</w:t>
      </w:r>
      <w:r>
        <w:rPr>
          <w:rStyle w:val="normaltextrun"/>
        </w:rPr>
        <w:t>as amostras em temperatura ambiente</w:t>
      </w:r>
      <w:r w:rsidR="00162520">
        <w:rPr>
          <w:rStyle w:val="normaltextrun"/>
        </w:rPr>
        <w:t xml:space="preserve"> ficou estável apenas</w:t>
      </w:r>
      <w:r>
        <w:rPr>
          <w:rStyle w:val="normaltextrun"/>
        </w:rPr>
        <w:t xml:space="preserve"> nos </w:t>
      </w:r>
      <w:r w:rsidR="00162520">
        <w:rPr>
          <w:rStyle w:val="normaltextrun"/>
        </w:rPr>
        <w:t>três primeiros</w:t>
      </w:r>
      <w:r w:rsidR="00505888">
        <w:rPr>
          <w:rStyle w:val="normaltextrun"/>
        </w:rPr>
        <w:t xml:space="preserve"> dias de armazenamento. A vida útil reduzida pode</w:t>
      </w:r>
      <w:r>
        <w:rPr>
          <w:rStyle w:val="normaltextrun"/>
        </w:rPr>
        <w:t xml:space="preserve"> estar relacionad</w:t>
      </w:r>
      <w:r w:rsidR="00505888">
        <w:rPr>
          <w:rStyle w:val="normaltextrun"/>
        </w:rPr>
        <w:t>a</w:t>
      </w:r>
      <w:r>
        <w:rPr>
          <w:rStyle w:val="normaltextrun"/>
        </w:rPr>
        <w:t xml:space="preserve"> a</w:t>
      </w:r>
      <w:r w:rsidR="00505888">
        <w:rPr>
          <w:rStyle w:val="normaltextrun"/>
        </w:rPr>
        <w:t>o</w:t>
      </w:r>
      <w:r>
        <w:rPr>
          <w:rStyle w:val="normaltextrun"/>
        </w:rPr>
        <w:t xml:space="preserve"> não uso de conservantes</w:t>
      </w:r>
      <w:r w:rsidR="00505888">
        <w:rPr>
          <w:rStyle w:val="normaltextrun"/>
        </w:rPr>
        <w:t>, associado ao teor de</w:t>
      </w:r>
      <w:r>
        <w:rPr>
          <w:rStyle w:val="normaltextrun"/>
        </w:rPr>
        <w:t xml:space="preserve"> umidade </w:t>
      </w:r>
      <w:r w:rsidR="00505888">
        <w:rPr>
          <w:rStyle w:val="normaltextrun"/>
        </w:rPr>
        <w:t>elevado</w:t>
      </w:r>
      <w:r>
        <w:rPr>
          <w:rStyle w:val="normaltextrun"/>
        </w:rPr>
        <w:t xml:space="preserve">. Os valores de </w:t>
      </w:r>
      <w:proofErr w:type="gramStart"/>
      <w:r>
        <w:rPr>
          <w:rStyle w:val="normaltextrun"/>
        </w:rPr>
        <w:t>pH</w:t>
      </w:r>
      <w:proofErr w:type="gramEnd"/>
      <w:r>
        <w:rPr>
          <w:rStyle w:val="normaltextrun"/>
        </w:rPr>
        <w:t xml:space="preserve"> e </w:t>
      </w:r>
      <w:r>
        <w:rPr>
          <w:rStyle w:val="normaltextrun"/>
        </w:rPr>
        <w:lastRenderedPageBreak/>
        <w:t>acidez total variaram de 4,53 a 4,14 e 0,1</w:t>
      </w:r>
      <w:r w:rsidR="004D19A2">
        <w:rPr>
          <w:rStyle w:val="normaltextrun"/>
        </w:rPr>
        <w:t>%</w:t>
      </w:r>
      <w:r w:rsidR="00505888">
        <w:rPr>
          <w:rStyle w:val="normaltextrun"/>
        </w:rPr>
        <w:t>(p/v)</w:t>
      </w:r>
      <w:r>
        <w:rPr>
          <w:rStyle w:val="normaltextrun"/>
        </w:rPr>
        <w:t>, respectivamente</w:t>
      </w:r>
      <w:r w:rsidR="00505888">
        <w:rPr>
          <w:rStyle w:val="normaltextrun"/>
        </w:rPr>
        <w:t>.</w:t>
      </w:r>
      <w:r w:rsidR="00E874EF">
        <w:rPr>
          <w:rStyle w:val="normaltextrun"/>
        </w:rPr>
        <w:t xml:space="preserve"> </w:t>
      </w:r>
      <w:r w:rsidR="00505888">
        <w:rPr>
          <w:rStyle w:val="normaltextrun"/>
        </w:rPr>
        <w:t>A</w:t>
      </w:r>
      <w:r>
        <w:rPr>
          <w:rStyle w:val="normaltextrun"/>
        </w:rPr>
        <w:t xml:space="preserve"> contagem total de bactérias lá</w:t>
      </w:r>
      <w:r w:rsidR="004D19A2">
        <w:rPr>
          <w:rStyle w:val="normaltextrun"/>
        </w:rPr>
        <w:t>cticas decresceu de 7,7</w:t>
      </w:r>
      <w:r>
        <w:rPr>
          <w:rStyle w:val="normaltextrun"/>
        </w:rPr>
        <w:t>x10</w:t>
      </w:r>
      <w:r>
        <w:rPr>
          <w:rStyle w:val="normaltextrun"/>
          <w:sz w:val="19"/>
          <w:szCs w:val="19"/>
          <w:vertAlign w:val="superscript"/>
        </w:rPr>
        <w:t>6</w:t>
      </w:r>
      <w:r>
        <w:rPr>
          <w:rStyle w:val="normaltextrun"/>
        </w:rPr>
        <w:t xml:space="preserve"> no tempo </w:t>
      </w:r>
      <w:proofErr w:type="gramStart"/>
      <w:r>
        <w:rPr>
          <w:rStyle w:val="normaltextrun"/>
        </w:rPr>
        <w:t>1</w:t>
      </w:r>
      <w:proofErr w:type="gramEnd"/>
      <w:r>
        <w:rPr>
          <w:rStyle w:val="normaltextrun"/>
        </w:rPr>
        <w:t xml:space="preserve"> di</w:t>
      </w:r>
      <w:r w:rsidR="000E3D7D">
        <w:rPr>
          <w:rStyle w:val="normaltextrun"/>
        </w:rPr>
        <w:t>a para 2,3 x 10</w:t>
      </w:r>
      <w:r w:rsidR="000E3D7D" w:rsidRPr="000E3D7D">
        <w:rPr>
          <w:rStyle w:val="normaltextrun"/>
          <w:vertAlign w:val="superscript"/>
        </w:rPr>
        <w:t>5</w:t>
      </w:r>
      <w:r>
        <w:rPr>
          <w:rStyle w:val="normaltextrun"/>
        </w:rPr>
        <w:t xml:space="preserve"> no tempo 21 dias, indica</w:t>
      </w:r>
      <w:r w:rsidR="00DD5EC0">
        <w:rPr>
          <w:rStyle w:val="normaltextrun"/>
        </w:rPr>
        <w:t xml:space="preserve">ndo moderada estabilidade após 7 dias de </w:t>
      </w:r>
      <w:r>
        <w:rPr>
          <w:rStyle w:val="normaltextrun"/>
        </w:rPr>
        <w:t>armazenamento refrigerado. Diante dos resultados, foi observado que cepas de </w:t>
      </w:r>
      <w:proofErr w:type="spellStart"/>
      <w:r>
        <w:rPr>
          <w:rStyle w:val="normaltextrun"/>
          <w:i/>
          <w:iCs/>
        </w:rPr>
        <w:t>Lactobacillus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acidophilus</w:t>
      </w:r>
      <w:proofErr w:type="spellEnd"/>
      <w:r w:rsidR="00162520">
        <w:rPr>
          <w:rStyle w:val="normaltextrun"/>
        </w:rPr>
        <w:t> possuem</w:t>
      </w:r>
      <w:r w:rsidR="00650122">
        <w:rPr>
          <w:rStyle w:val="normaltextrun"/>
        </w:rPr>
        <w:t xml:space="preserve"> </w:t>
      </w:r>
      <w:r w:rsidR="00DD5EC0">
        <w:rPr>
          <w:rStyle w:val="normaltextrun"/>
        </w:rPr>
        <w:t>boa</w:t>
      </w:r>
      <w:r w:rsidR="00650122">
        <w:rPr>
          <w:rStyle w:val="normaltextrun"/>
        </w:rPr>
        <w:t xml:space="preserve"> </w:t>
      </w:r>
      <w:r>
        <w:rPr>
          <w:rStyle w:val="normaltextrun"/>
        </w:rPr>
        <w:t>capacidade de sobrevivência quando acrescida em bala de gomas com </w:t>
      </w:r>
      <w:proofErr w:type="spellStart"/>
      <w:r>
        <w:rPr>
          <w:rStyle w:val="spellingerror"/>
        </w:rPr>
        <w:t>pitaya</w:t>
      </w:r>
      <w:proofErr w:type="spellEnd"/>
      <w:r>
        <w:rPr>
          <w:rStyle w:val="normaltextrun"/>
        </w:rPr>
        <w:t>, demonstrando potencialidades na obtenção de novos produtos funcionais.</w:t>
      </w:r>
      <w:r>
        <w:rPr>
          <w:rStyle w:val="eop"/>
        </w:rPr>
        <w:t> </w:t>
      </w:r>
    </w:p>
    <w:p w:rsidR="00505888" w:rsidRDefault="00505888" w:rsidP="000E5804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0E5804" w:rsidRDefault="000E5804" w:rsidP="000E58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Palavras-chave: Alime</w:t>
      </w:r>
      <w:r w:rsidR="00505888">
        <w:rPr>
          <w:rStyle w:val="normaltextrun"/>
        </w:rPr>
        <w:t>ntos funcionais;</w:t>
      </w:r>
      <w:r>
        <w:rPr>
          <w:rStyle w:val="normaltextrun"/>
        </w:rPr>
        <w:t> </w:t>
      </w:r>
      <w:proofErr w:type="spellStart"/>
      <w:proofErr w:type="gramStart"/>
      <w:r w:rsidR="00505888">
        <w:rPr>
          <w:rStyle w:val="normaltextrun"/>
        </w:rPr>
        <w:t>Á</w:t>
      </w:r>
      <w:r>
        <w:rPr>
          <w:rStyle w:val="contextualspellingandgrammarerror"/>
        </w:rPr>
        <w:t>gar</w:t>
      </w:r>
      <w:proofErr w:type="spellEnd"/>
      <w:r>
        <w:rPr>
          <w:rStyle w:val="normaltextrun"/>
        </w:rPr>
        <w:t> </w:t>
      </w:r>
      <w:proofErr w:type="spellStart"/>
      <w:r>
        <w:rPr>
          <w:rStyle w:val="spellingerror"/>
        </w:rPr>
        <w:t>ágar</w:t>
      </w:r>
      <w:proofErr w:type="spellEnd"/>
      <w:proofErr w:type="gramEnd"/>
      <w:r w:rsidR="00505888">
        <w:rPr>
          <w:rStyle w:val="normaltextrun"/>
        </w:rPr>
        <w:t>;</w:t>
      </w:r>
      <w:r>
        <w:rPr>
          <w:rStyle w:val="normaltextrun"/>
        </w:rPr>
        <w:t> </w:t>
      </w:r>
      <w:r w:rsidR="00505888">
        <w:rPr>
          <w:rStyle w:val="normaltextrun"/>
        </w:rPr>
        <w:t>Bactérias lá</w:t>
      </w:r>
      <w:r w:rsidR="004D19A2">
        <w:rPr>
          <w:rStyle w:val="normaltextrun"/>
        </w:rPr>
        <w:t>c</w:t>
      </w:r>
      <w:r w:rsidR="00505888">
        <w:rPr>
          <w:rStyle w:val="normaltextrun"/>
        </w:rPr>
        <w:t>ticas; Frutos exóticos.</w:t>
      </w:r>
    </w:p>
    <w:p w:rsidR="00601883" w:rsidRPr="00531EA9" w:rsidRDefault="00601883">
      <w:pPr>
        <w:rPr>
          <w:rFonts w:ascii="Times New Roman" w:hAnsi="Times New Roman" w:cs="Times New Roman"/>
          <w:sz w:val="24"/>
          <w:szCs w:val="24"/>
        </w:rPr>
      </w:pPr>
    </w:p>
    <w:sectPr w:rsidR="00601883" w:rsidRPr="00531EA9" w:rsidSect="00883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31EA9"/>
    <w:rsid w:val="000175B4"/>
    <w:rsid w:val="000B7910"/>
    <w:rsid w:val="000E3D7D"/>
    <w:rsid w:val="000E5804"/>
    <w:rsid w:val="00162520"/>
    <w:rsid w:val="002652E6"/>
    <w:rsid w:val="003132BE"/>
    <w:rsid w:val="00343959"/>
    <w:rsid w:val="00495693"/>
    <w:rsid w:val="004D19A2"/>
    <w:rsid w:val="00505888"/>
    <w:rsid w:val="00531EA9"/>
    <w:rsid w:val="00601883"/>
    <w:rsid w:val="00650122"/>
    <w:rsid w:val="00670892"/>
    <w:rsid w:val="00674570"/>
    <w:rsid w:val="006E5071"/>
    <w:rsid w:val="007815CF"/>
    <w:rsid w:val="00883B5D"/>
    <w:rsid w:val="008E6F7C"/>
    <w:rsid w:val="009A3406"/>
    <w:rsid w:val="00C46F0C"/>
    <w:rsid w:val="00DD5EC0"/>
    <w:rsid w:val="00E874EF"/>
    <w:rsid w:val="00EA6520"/>
    <w:rsid w:val="00F52D2E"/>
    <w:rsid w:val="00F93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E5804"/>
  </w:style>
  <w:style w:type="character" w:customStyle="1" w:styleId="eop">
    <w:name w:val="eop"/>
    <w:basedOn w:val="Fontepargpadro"/>
    <w:rsid w:val="000E5804"/>
  </w:style>
  <w:style w:type="character" w:customStyle="1" w:styleId="spellingerror">
    <w:name w:val="spellingerror"/>
    <w:basedOn w:val="Fontepargpadro"/>
    <w:rsid w:val="000E5804"/>
  </w:style>
  <w:style w:type="character" w:customStyle="1" w:styleId="contextualspellingandgrammarerror">
    <w:name w:val="contextualspellingandgrammarerror"/>
    <w:basedOn w:val="Fontepargpadro"/>
    <w:rsid w:val="000E5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E5804"/>
  </w:style>
  <w:style w:type="character" w:customStyle="1" w:styleId="eop">
    <w:name w:val="eop"/>
    <w:basedOn w:val="Fontepargpadro"/>
    <w:rsid w:val="000E5804"/>
  </w:style>
  <w:style w:type="character" w:customStyle="1" w:styleId="spellingerror">
    <w:name w:val="spellingerror"/>
    <w:basedOn w:val="Fontepargpadro"/>
    <w:rsid w:val="000E5804"/>
  </w:style>
  <w:style w:type="character" w:customStyle="1" w:styleId="contextualspellingandgrammarerror">
    <w:name w:val="contextualspellingandgrammarerror"/>
    <w:basedOn w:val="Fontepargpadro"/>
    <w:rsid w:val="000E5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LabMicroAlim</dc:creator>
  <cp:lastModifiedBy>Usuario</cp:lastModifiedBy>
  <cp:revision>2</cp:revision>
  <dcterms:created xsi:type="dcterms:W3CDTF">2019-05-02T22:20:00Z</dcterms:created>
  <dcterms:modified xsi:type="dcterms:W3CDTF">2019-05-02T22:20:00Z</dcterms:modified>
</cp:coreProperties>
</file>