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DD" w:rsidRPr="00DB1EC0" w:rsidRDefault="00DB1EC0" w:rsidP="00DB1EC0">
      <w:pPr>
        <w:pStyle w:val="ABNT"/>
        <w:spacing w:line="360" w:lineRule="auto"/>
        <w:jc w:val="right"/>
        <w:rPr>
          <w:bCs/>
          <w:sz w:val="28"/>
          <w:szCs w:val="28"/>
        </w:rPr>
      </w:pPr>
      <w:r w:rsidRPr="00DB1EC0">
        <w:rPr>
          <w:bCs/>
          <w:sz w:val="28"/>
          <w:szCs w:val="28"/>
        </w:rPr>
        <w:t>Área Temática:</w:t>
      </w:r>
      <w:r>
        <w:rPr>
          <w:bCs/>
          <w:sz w:val="28"/>
          <w:szCs w:val="28"/>
        </w:rPr>
        <w:t xml:space="preserve"> Nutrição em Esporte</w:t>
      </w:r>
    </w:p>
    <w:p w:rsidR="00467E66" w:rsidRDefault="00467E66" w:rsidP="00467E66">
      <w:pPr>
        <w:pStyle w:val="ABNT"/>
        <w:spacing w:line="360" w:lineRule="auto"/>
        <w:jc w:val="center"/>
        <w:rPr>
          <w:b/>
          <w:bCs/>
          <w:sz w:val="28"/>
          <w:szCs w:val="28"/>
        </w:rPr>
      </w:pPr>
      <w:r w:rsidRPr="00467E66">
        <w:rPr>
          <w:b/>
          <w:bCs/>
          <w:sz w:val="28"/>
          <w:szCs w:val="28"/>
        </w:rPr>
        <w:t>AVALIAÇÃO DA COMPOSIÇÃO CORPORAL DE DESPORTISTAS ACADÊMICOS DE NUTRIÇÃO DE UMA FACULDADE PRIVADA EM BELÉM-PA</w:t>
      </w:r>
    </w:p>
    <w:p w:rsidR="00BA20AF" w:rsidRPr="00BA20AF" w:rsidRDefault="00BA20AF" w:rsidP="00BA20AF">
      <w:pPr>
        <w:pStyle w:val="ABNT"/>
        <w:spacing w:line="360" w:lineRule="auto"/>
        <w:jc w:val="right"/>
        <w:rPr>
          <w:bCs/>
          <w:sz w:val="28"/>
          <w:szCs w:val="28"/>
        </w:rPr>
      </w:pPr>
      <w:r w:rsidRPr="00BA20AF">
        <w:rPr>
          <w:b/>
          <w:bCs/>
          <w:sz w:val="28"/>
          <w:szCs w:val="28"/>
        </w:rPr>
        <w:t>Bruna da Silva Santos</w:t>
      </w:r>
      <w:r>
        <w:rPr>
          <w:b/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brunaaz321@gmail.com</w:t>
      </w:r>
    </w:p>
    <w:p w:rsidR="00C32ED5" w:rsidRDefault="00C32ED5" w:rsidP="005E030D">
      <w:pPr>
        <w:pStyle w:val="ABNT"/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Liliane Cristina Bandeira </w:t>
      </w:r>
      <w:r w:rsidRPr="00C32ED5">
        <w:rPr>
          <w:bCs/>
          <w:sz w:val="28"/>
          <w:szCs w:val="28"/>
        </w:rPr>
        <w:t>Cost</w:t>
      </w:r>
      <w:r>
        <w:rPr>
          <w:bCs/>
          <w:sz w:val="28"/>
          <w:szCs w:val="28"/>
        </w:rPr>
        <w:t>a</w:t>
      </w:r>
    </w:p>
    <w:p w:rsidR="00C32ED5" w:rsidRDefault="00C32ED5" w:rsidP="005E030D">
      <w:pPr>
        <w:pStyle w:val="ABNT"/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Ingrid Letícia Prazeres Carvalho</w:t>
      </w:r>
    </w:p>
    <w:p w:rsidR="00C32ED5" w:rsidRDefault="00C32ED5" w:rsidP="005E030D">
      <w:pPr>
        <w:pStyle w:val="ABNT"/>
        <w:spacing w:line="360" w:lineRule="auto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Tayana</w:t>
      </w:r>
      <w:proofErr w:type="spellEnd"/>
      <w:r>
        <w:rPr>
          <w:bCs/>
          <w:sz w:val="28"/>
          <w:szCs w:val="28"/>
        </w:rPr>
        <w:t xml:space="preserve"> de Nazaré </w:t>
      </w:r>
      <w:r w:rsidR="005E030D">
        <w:rPr>
          <w:bCs/>
          <w:sz w:val="28"/>
          <w:szCs w:val="28"/>
        </w:rPr>
        <w:t xml:space="preserve">Araújo </w:t>
      </w:r>
      <w:r>
        <w:rPr>
          <w:bCs/>
          <w:sz w:val="28"/>
          <w:szCs w:val="28"/>
        </w:rPr>
        <w:t>Moreira</w:t>
      </w:r>
    </w:p>
    <w:p w:rsidR="00BA20AF" w:rsidRPr="00BA20AF" w:rsidRDefault="00BA20AF" w:rsidP="00BA20AF">
      <w:pPr>
        <w:pStyle w:val="ABNT"/>
        <w:spacing w:line="360" w:lineRule="auto"/>
        <w:jc w:val="right"/>
        <w:rPr>
          <w:bCs/>
          <w:sz w:val="28"/>
          <w:szCs w:val="28"/>
        </w:rPr>
      </w:pPr>
      <w:proofErr w:type="spellStart"/>
      <w:r w:rsidRPr="00BA20AF">
        <w:rPr>
          <w:bCs/>
          <w:sz w:val="28"/>
          <w:szCs w:val="28"/>
        </w:rPr>
        <w:t>Kédma</w:t>
      </w:r>
      <w:proofErr w:type="spellEnd"/>
      <w:r w:rsidRPr="00BA20AF">
        <w:rPr>
          <w:bCs/>
          <w:sz w:val="28"/>
          <w:szCs w:val="28"/>
        </w:rPr>
        <w:t xml:space="preserve"> Patrícia de Souza Gonçalves </w:t>
      </w:r>
    </w:p>
    <w:p w:rsidR="00467E66" w:rsidRDefault="00467E66" w:rsidP="00467E66">
      <w:pPr>
        <w:pStyle w:val="ABNT"/>
        <w:spacing w:line="360" w:lineRule="auto"/>
      </w:pPr>
      <w:r w:rsidRPr="00467E66">
        <w:rPr>
          <w:b/>
          <w:bCs/>
        </w:rPr>
        <w:t xml:space="preserve">Introdução: </w:t>
      </w:r>
      <w:r w:rsidRPr="00467E66">
        <w:t>Atualmente o Brasil apresenta uma transição nutricional, concomitante com redução da prática de atividade física e a evolução depreciativa do estado nutricional, aumentando as taxas sobrepeso e obesidade em todas faixas etárias (MUNHOZ et al, 2017). Os estudantes de nutrição são influenciados positivamente pelos conhecimentos obtidos durante o curso, entretanto podem sofrer interferências de diversos fatores. A avaliação nutricional é um dos instrumentos mais seguros para obtenção de um diagnóstico nutricional, em especial a antropometria, que mensura as medidas corporais (SILVA et al., 2017).</w:t>
      </w:r>
      <w:r>
        <w:t xml:space="preserve"> </w:t>
      </w:r>
      <w:r w:rsidRPr="00467E66">
        <w:rPr>
          <w:b/>
          <w:bCs/>
        </w:rPr>
        <w:t xml:space="preserve">Objetivo: </w:t>
      </w:r>
      <w:r w:rsidRPr="00467E66">
        <w:t>Este estudo teve como objetivo analisar a composição corporal de desportistas acadêmicos de nutrição de uma faculdade privada de Belém – PA.</w:t>
      </w:r>
      <w:r w:rsidR="005E030D" w:rsidRPr="005E030D">
        <w:rPr>
          <w:b/>
        </w:rPr>
        <w:t xml:space="preserve"> Materiais e</w:t>
      </w:r>
      <w:r w:rsidR="005E030D">
        <w:t xml:space="preserve"> </w:t>
      </w:r>
      <w:r w:rsidR="005E030D">
        <w:rPr>
          <w:b/>
          <w:bCs/>
        </w:rPr>
        <w:t>Métodos</w:t>
      </w:r>
      <w:r w:rsidR="005E030D" w:rsidRPr="005E030D">
        <w:rPr>
          <w:b/>
          <w:bCs/>
        </w:rPr>
        <w:t xml:space="preserve">: </w:t>
      </w:r>
      <w:r w:rsidR="005E030D" w:rsidRPr="005E030D">
        <w:t>A pesquisa foi desenvolvida no período de fevereiro de 2018. Foram avaliados 22 acadêmicos do curso de nutrição praticantes de exercício físico, com faixa etária de 19 a 39 anos, sendo 17 do sexo feminino e 5 do sexo masculino. A partir dos dados de peso e estatura, foi calculado o índice de massa corporal (IMC). A análise do percentual de gordura foi realizada utilizando o protocolo de três dobras de Pollock e Jackson.</w:t>
      </w:r>
      <w:r w:rsidRPr="00467E66">
        <w:t xml:space="preserve"> </w:t>
      </w:r>
      <w:r w:rsidRPr="00467E66">
        <w:rPr>
          <w:b/>
          <w:bCs/>
        </w:rPr>
        <w:t xml:space="preserve">Resultados: </w:t>
      </w:r>
      <w:r w:rsidRPr="00467E66">
        <w:t>Verificou-se que quanto à classificação do IMC, 63% da am</w:t>
      </w:r>
      <w:r w:rsidR="00F85A81">
        <w:t>ostra está eutrófica e 36% está</w:t>
      </w:r>
      <w:r w:rsidRPr="00467E66">
        <w:t xml:space="preserve"> com sobrepeso, não houve participantes com magreza ou obesidade. Quanto à classificação do percentual de gordura 60% dos homens estão dentro da média e 40% estão em classificação obesa. Já as mulheres, 11,76% estão com percentual abaixo da média, 35,29% estão dentro da média, 23,53% acima da média e 29,41% com percentual obeso.</w:t>
      </w:r>
      <w:r>
        <w:t xml:space="preserve"> </w:t>
      </w:r>
      <w:r w:rsidRPr="00467E66">
        <w:rPr>
          <w:b/>
          <w:bCs/>
        </w:rPr>
        <w:t xml:space="preserve">Conclusão: </w:t>
      </w:r>
      <w:r w:rsidRPr="00467E66">
        <w:t xml:space="preserve">Apesar da maioria dos participantes apresentarem estado nutricional </w:t>
      </w:r>
      <w:r w:rsidRPr="00467E66">
        <w:lastRenderedPageBreak/>
        <w:t xml:space="preserve">eutrófico segundo IMC, ainda há um percentual significativo de sobrepeso e de gordura corporal com classificação de obeso, presentes em ambos os sexos, tornando-se indicativos alarmantes neste público, visto que </w:t>
      </w:r>
      <w:proofErr w:type="gramStart"/>
      <w:r w:rsidRPr="00467E66">
        <w:t>relaciona-se</w:t>
      </w:r>
      <w:proofErr w:type="gramEnd"/>
      <w:r w:rsidRPr="00467E66">
        <w:t xml:space="preserve"> com desenvolvimento de doenças crônicas não transmissíveis.</w:t>
      </w:r>
    </w:p>
    <w:p w:rsidR="00BA20AF" w:rsidRDefault="00BA20AF" w:rsidP="00467E66">
      <w:pPr>
        <w:pStyle w:val="ABNT"/>
        <w:spacing w:line="360" w:lineRule="auto"/>
      </w:pPr>
      <w:r>
        <w:t xml:space="preserve">Palavras-chave: IMC, </w:t>
      </w:r>
      <w:r w:rsidR="00DB1EC0">
        <w:t>Estudantes de Nutrição, Atividade Física.</w:t>
      </w:r>
    </w:p>
    <w:p w:rsidR="00DB1EC0" w:rsidRPr="00467E66" w:rsidRDefault="00DB1EC0" w:rsidP="00467E66">
      <w:pPr>
        <w:pStyle w:val="ABNT"/>
        <w:spacing w:line="360" w:lineRule="auto"/>
      </w:pPr>
    </w:p>
    <w:p w:rsidR="00467E66" w:rsidRPr="00467E66" w:rsidRDefault="00467E66" w:rsidP="00467E66">
      <w:pPr>
        <w:pStyle w:val="ABNT"/>
        <w:spacing w:line="360" w:lineRule="auto"/>
      </w:pPr>
      <w:r w:rsidRPr="00467E66">
        <w:rPr>
          <w:b/>
          <w:bCs/>
        </w:rPr>
        <w:t xml:space="preserve">Referências: </w:t>
      </w:r>
      <w:r w:rsidRPr="00467E66">
        <w:t xml:space="preserve">MUNHOZ, M. P. OLIVEIRA, J.; DOS ANJOS, J. C.; GONÇALVES, R. D.; LOPES, J. F.; CELEMI, L. G. Perfil nutricional e hábitos alimentares de universitários do curso de nutrição. </w:t>
      </w:r>
      <w:r w:rsidRPr="00467E66">
        <w:rPr>
          <w:b/>
          <w:bCs/>
        </w:rPr>
        <w:t xml:space="preserve">Revista Saúde </w:t>
      </w:r>
      <w:proofErr w:type="spellStart"/>
      <w:r w:rsidRPr="00467E66">
        <w:rPr>
          <w:b/>
          <w:bCs/>
        </w:rPr>
        <w:t>UniToledo</w:t>
      </w:r>
      <w:proofErr w:type="spellEnd"/>
      <w:r w:rsidRPr="00467E66">
        <w:t xml:space="preserve">, v. 1, n. 2, p. 68 – 85, 2017. </w:t>
      </w:r>
    </w:p>
    <w:p w:rsidR="00467E66" w:rsidRDefault="00467E66" w:rsidP="00467E66">
      <w:pPr>
        <w:pStyle w:val="ABNT"/>
        <w:spacing w:line="360" w:lineRule="auto"/>
      </w:pPr>
      <w:r w:rsidRPr="00467E66">
        <w:t xml:space="preserve">GUEDES, R. F. MELO, T. E.; LIMA, A. P.; GUIMARÃES, A. L. A.; MOREIRA, N. B. B.; GARCIA, P. G. Análise do perfil lipídico e dos fatores de risco associados a doenças cardiovasculares em acadêmicos da área da saúde. </w:t>
      </w:r>
      <w:r w:rsidRPr="00467E66">
        <w:rPr>
          <w:b/>
          <w:bCs/>
        </w:rPr>
        <w:t>HU Revista</w:t>
      </w:r>
      <w:r w:rsidRPr="00467E66">
        <w:t>, v. 42, n. 2, p. 159-164, 2016.</w:t>
      </w:r>
      <w:bookmarkStart w:id="0" w:name="_GoBack"/>
      <w:bookmarkEnd w:id="0"/>
    </w:p>
    <w:sectPr w:rsidR="00467E66" w:rsidSect="00185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00"/>
    <w:rsid w:val="00150DF2"/>
    <w:rsid w:val="0018509C"/>
    <w:rsid w:val="00467E66"/>
    <w:rsid w:val="00485C00"/>
    <w:rsid w:val="005E030D"/>
    <w:rsid w:val="007456E2"/>
    <w:rsid w:val="008979C5"/>
    <w:rsid w:val="008C20BB"/>
    <w:rsid w:val="009128DD"/>
    <w:rsid w:val="00BA20AF"/>
    <w:rsid w:val="00C32ED5"/>
    <w:rsid w:val="00DB1EC0"/>
    <w:rsid w:val="00F70BEF"/>
    <w:rsid w:val="00F85A81"/>
    <w:rsid w:val="00F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665C"/>
  <w15:docId w15:val="{324AEF91-1680-488E-ADCD-7C99C1D1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0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qFormat/>
    <w:rsid w:val="008979C5"/>
    <w:pPr>
      <w:spacing w:before="120" w:after="120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F1057-822D-49B4-9EB3-9FE020A5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2482</Characters>
  <Application>Microsoft Office Word</Application>
  <DocSecurity>0</DocSecurity>
  <Lines>73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Jorge santos</cp:lastModifiedBy>
  <cp:revision>2</cp:revision>
  <dcterms:created xsi:type="dcterms:W3CDTF">2019-04-30T23:04:00Z</dcterms:created>
  <dcterms:modified xsi:type="dcterms:W3CDTF">2019-04-30T23:04:00Z</dcterms:modified>
</cp:coreProperties>
</file>