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Seja bem-vindo à Disparo Pro - sua plataforma de disparo automático de mensagens!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Hoje, vamos ajudá-lo a disparar campanhas que combinam Voz e SMS de forma prática e intuitiva. Vamos lá?</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ff0000"/>
        </w:rPr>
      </w:pPr>
      <w:r w:rsidDel="00000000" w:rsidR="00000000" w:rsidRPr="00000000">
        <w:rPr>
          <w:b w:val="1"/>
          <w:color w:val="ff0000"/>
          <w:rtl w:val="0"/>
        </w:rPr>
        <w:t xml:space="preserve"> 1º Passo: subindo sua lista de contatos.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 tela principal da nossa plataforma, encontre o menu “Disparo de Voz” e clique em “Entrar”.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 seguida, encontre o menu “Gerencie seus contatos” e acesse “Minhas listas”.</w:t>
      </w:r>
    </w:p>
    <w:p w:rsidR="00000000" w:rsidDel="00000000" w:rsidP="00000000" w:rsidRDefault="00000000" w:rsidRPr="00000000" w14:paraId="0000000B">
      <w:pPr>
        <w:rPr/>
      </w:pPr>
      <w:r w:rsidDel="00000000" w:rsidR="00000000" w:rsidRPr="00000000">
        <w:rPr>
          <w:rtl w:val="0"/>
        </w:rPr>
        <w:t xml:space="preserve">Na página de listas, selecione “Nova lista”.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Agora, você poderá baixar um exemplo válido de lista usando o botão “Baixar exemplo”, além de conferir o formato ideal para fornecer seus números de telefone. Para seguir, clique “Próximo”.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campo indicado, insira o nome da lista a ser criada. Lembre-se de inserir um nome de fácil identificação: você precisará dele depois! Em seguida, pressione “próximo”.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Você será direcionado à tela de upload da lista. Nesta etapa, fique atento aos formatos e ao limite permitidos pela plataforma. Em seguida, clique para selecionar seu arquivo. Com o arquivo selecionado, pressione “Próximo”.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Seus contatos serão exibidos em ordem, de acordo com a lista baixada. Lembre-se de conferir nomes e números para garantir o sucesso do seu disparo. Em seguida, clique em “Finalizar”.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Pronto! Sua lista já pode ser visualizada e utilizada na plataforma da Disparo Pro.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color w:val="ff0000"/>
        </w:rPr>
      </w:pPr>
      <w:r w:rsidDel="00000000" w:rsidR="00000000" w:rsidRPr="00000000">
        <w:rPr>
          <w:b w:val="1"/>
          <w:color w:val="ff0000"/>
          <w:rtl w:val="0"/>
        </w:rPr>
        <w:t xml:space="preserve">2º Passo: subindo e convertendo áudios.</w:t>
      </w:r>
    </w:p>
    <w:p w:rsidR="00000000" w:rsidDel="00000000" w:rsidP="00000000" w:rsidRDefault="00000000" w:rsidRPr="00000000" w14:paraId="00000018">
      <w:pPr>
        <w:jc w:val="center"/>
        <w:rPr>
          <w:b w:val="1"/>
          <w:color w:val="ff0000"/>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Na tela principal de “Disparo de Voz”, encontre o menu “Transforme textos em áudios” e clique em “Meus áudios”.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Nesta página, você poderá visualizar todos os seus áudios ativos. Para ouvir um áudio, clique “Play”.</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Para criar um novo áudio, selecione “Novo áudio” no canto superior direito da lista. Na aba “Converter texto”, você pode usar inteligência artificial para converter textos em mensagens de áudio. Para isso, dê um nome ao áudio a ser criado no campo “Nome do áudio”. Em seguida, no campo abaixo, digite a mensagem que você deseja transformar em áudio. Para finalizar, pressione “Converter”. Confira um exemplo!</w:t>
      </w:r>
    </w:p>
    <w:p w:rsidR="00000000" w:rsidDel="00000000" w:rsidP="00000000" w:rsidRDefault="00000000" w:rsidRPr="00000000" w14:paraId="0000001F">
      <w:pPr>
        <w:jc w:val="both"/>
        <w:rPr/>
      </w:pPr>
      <w:r w:rsidDel="00000000" w:rsidR="00000000" w:rsidRPr="00000000">
        <w:rPr>
          <w:rtl w:val="0"/>
        </w:rPr>
        <w:t xml:space="preserve">Para ajustar sua mensagem ou criar um novo áudio, clique em “Converter novamente”.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Na aba “Importar áudio”, à direita, você pode importar áudios salvos no seu dispositivo. Para isso, dê um nome ao áudio a ser criado no campo “Nome do áudio”. Fique atento aos formatos e tamanho permitidos pela plataforma. Em seguida, selecione a opção “Clique ou arraste” para realizar o upload do seu áudio.</w:t>
      </w:r>
    </w:p>
    <w:p w:rsidR="00000000" w:rsidDel="00000000" w:rsidP="00000000" w:rsidRDefault="00000000" w:rsidRPr="00000000" w14:paraId="00000022">
      <w:pPr>
        <w:jc w:val="both"/>
        <w:rPr/>
      </w:pPr>
      <w:r w:rsidDel="00000000" w:rsidR="00000000" w:rsidRPr="00000000">
        <w:rPr>
          <w:rtl w:val="0"/>
        </w:rPr>
        <w:t xml:space="preserve">Pressione “Play” para ouvir o áudio selecionado. Para escolher outro arquivo, clique em “Converter novamente”.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Os áudios selecionados por você neste processo aparecerão automaticamente na lista “Meus áudios”, e podem ser utilizados a qualquer momento na plataforma da Disparo Pro!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color w:val="ff0000"/>
        </w:rPr>
      </w:pPr>
      <w:r w:rsidDel="00000000" w:rsidR="00000000" w:rsidRPr="00000000">
        <w:rPr>
          <w:b w:val="1"/>
          <w:color w:val="ff0000"/>
          <w:rtl w:val="0"/>
        </w:rPr>
        <w:t xml:space="preserve"> 3º Passo: criando sua campanha de Disparo de Voz.</w:t>
      </w:r>
    </w:p>
    <w:p w:rsidR="00000000" w:rsidDel="00000000" w:rsidP="00000000" w:rsidRDefault="00000000" w:rsidRPr="00000000" w14:paraId="00000028">
      <w:pPr>
        <w:jc w:val="center"/>
        <w:rPr>
          <w:b w:val="1"/>
          <w:color w:val="ff0000"/>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Na tela principal de “Disparo de Voz”, encontre o menu “Comece aqui!” e selecione “Disparar”.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Para começar, digite o nome da sua campanha no campo “Escolha um nome”. Em seguida, no campo “Selecione a lista”, selecione a lista de contatos que receberá seus Disparos de Voz. Nesta etapa, é possível selecionar mais de uma lista. Clique no botão “Próximo” para continuar.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Você será direcionado à aba “Campanha de Disparo de Voz”. Na aba “Converter Texto”, você pode converter textos em áudios com a ajuda de inteligência artificial. Para isso, preencha o campo “Nome do Áudio” com o nome da mensagem a ser enviada, e abaixo, no campo “Digite uma mensagem para conversão”, escreva a mensagem que você deseja transformar em um arquivo de voz. Neste caso, você também pode utilizar o botão “Adicionar tag” para mencionar números de telefone ou chamar seus clientes pelo nome utilizando sua lista de contatos. Basta selecionar a hashtag “Nome” ou “Telefone” e ela será inserida automaticamente. Em seguida, é só escrever sua mensagem normalmente, mantendo a tag adicionada pela plataforma.</w:t>
      </w:r>
    </w:p>
    <w:p w:rsidR="00000000" w:rsidDel="00000000" w:rsidP="00000000" w:rsidRDefault="00000000" w:rsidRPr="00000000" w14:paraId="0000002F">
      <w:pPr>
        <w:jc w:val="both"/>
        <w:rPr/>
      </w:pPr>
      <w:r w:rsidDel="00000000" w:rsidR="00000000" w:rsidRPr="00000000">
        <w:rPr>
          <w:rtl w:val="0"/>
        </w:rPr>
        <w:t xml:space="preserve">Para converter, clique no botão “Converter”. Seu áudio será convertido automaticamente. Ouça uma prévia!</w:t>
      </w:r>
    </w:p>
    <w:p w:rsidR="00000000" w:rsidDel="00000000" w:rsidP="00000000" w:rsidRDefault="00000000" w:rsidRPr="00000000" w14:paraId="00000030">
      <w:pPr>
        <w:jc w:val="both"/>
        <w:rPr/>
      </w:pPr>
      <w:r w:rsidDel="00000000" w:rsidR="00000000" w:rsidRPr="00000000">
        <w:rPr>
          <w:rtl w:val="0"/>
        </w:rPr>
        <w:t xml:space="preserve">Para alterações, pressione “Converter novamente”.</w:t>
      </w:r>
    </w:p>
    <w:p w:rsidR="00000000" w:rsidDel="00000000" w:rsidP="00000000" w:rsidRDefault="00000000" w:rsidRPr="00000000" w14:paraId="00000031">
      <w:pPr>
        <w:jc w:val="both"/>
        <w:rPr/>
      </w:pPr>
      <w:r w:rsidDel="00000000" w:rsidR="00000000" w:rsidRPr="00000000">
        <w:rPr>
          <w:rtl w:val="0"/>
        </w:rPr>
        <w:t xml:space="preserve">Selecione “Próximo” para continuar.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Na aba “Meus Áudios”, você pode selecionar um áudio já importado para utilizá-lo na sua campanha, basta buscá-lo pelo nome correto. Para ouvir uma prévia, selecione “Play”. Para selecioná-lo, clique no botão redondo ao lado do nome do áudio. O áudio escolhido foi selecionado para ser enviado.</w:t>
      </w:r>
    </w:p>
    <w:p w:rsidR="00000000" w:rsidDel="00000000" w:rsidP="00000000" w:rsidRDefault="00000000" w:rsidRPr="00000000" w14:paraId="00000034">
      <w:pPr>
        <w:jc w:val="both"/>
        <w:rPr/>
      </w:pPr>
      <w:r w:rsidDel="00000000" w:rsidR="00000000" w:rsidRPr="00000000">
        <w:rPr>
          <w:rtl w:val="0"/>
        </w:rPr>
        <w:t xml:space="preserve">Selecione “Próximo” para continuar.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Se preferir, você também pode usar a aba “Importar áudio” para selecionar áudios do seu computador. Basta preencher o campo “Nome do Áudio” com o nome da mensagem a ser enviada e selecionar “Clique ou arraste aqui” para escolher seu arquivo de áudio. Neste caso, fique atento aos formatos e tamanho indicados pela plataforma. Após realizar o upload do arquivo, você pode ouvi-lo clicando “Play”. Para alterações, pressione “Importe novamente”.</w:t>
      </w:r>
    </w:p>
    <w:p w:rsidR="00000000" w:rsidDel="00000000" w:rsidP="00000000" w:rsidRDefault="00000000" w:rsidRPr="00000000" w14:paraId="00000037">
      <w:pPr>
        <w:jc w:val="both"/>
        <w:rPr/>
      </w:pPr>
      <w:r w:rsidDel="00000000" w:rsidR="00000000" w:rsidRPr="00000000">
        <w:rPr>
          <w:rtl w:val="0"/>
        </w:rPr>
        <w:t xml:space="preserve">Selecione “Próximo” para continuar.</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Nesta etapa, você poderá escolher entre as opções “Ligação Simples” e “Ligação com Interação”.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Na aba “Ligação Simples” você poderá optar ou não por enviar um SMS após o Disparo de Voz. Para enviar o SMS, ative a opção “Enviar SMS após a chamada”. </w:t>
      </w:r>
    </w:p>
    <w:p w:rsidR="00000000" w:rsidDel="00000000" w:rsidP="00000000" w:rsidRDefault="00000000" w:rsidRPr="00000000" w14:paraId="0000003D">
      <w:pPr>
        <w:jc w:val="both"/>
        <w:rPr/>
      </w:pPr>
      <w:r w:rsidDel="00000000" w:rsidR="00000000" w:rsidRPr="00000000">
        <w:rPr>
          <w:rtl w:val="0"/>
        </w:rPr>
        <w:t xml:space="preserve">Em seguida selecione o status das chamadas que receberão seu SMS - “Atendidas” ou “Não atendidas”.</w:t>
      </w:r>
    </w:p>
    <w:p w:rsidR="00000000" w:rsidDel="00000000" w:rsidP="00000000" w:rsidRDefault="00000000" w:rsidRPr="00000000" w14:paraId="0000003E">
      <w:pPr>
        <w:jc w:val="both"/>
        <w:rPr/>
      </w:pPr>
      <w:r w:rsidDel="00000000" w:rsidR="00000000" w:rsidRPr="00000000">
        <w:rPr>
          <w:rtl w:val="0"/>
        </w:rPr>
        <w:t xml:space="preserve">No campo “Selecione um serviço”, confirme a opção “SMS SHORT CODE”. No campo “Mensagem”, digite o SMS que será enviado após o Disparo de Voz. Para prosseguir, selecione “Próximo”.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Outra alternativa está na aba “Ligação com Interação”, que permite criar chamadas de voz interativas.</w:t>
      </w:r>
    </w:p>
    <w:p w:rsidR="00000000" w:rsidDel="00000000" w:rsidP="00000000" w:rsidRDefault="00000000" w:rsidRPr="00000000" w14:paraId="00000041">
      <w:pPr>
        <w:jc w:val="both"/>
        <w:rPr/>
      </w:pPr>
      <w:r w:rsidDel="00000000" w:rsidR="00000000" w:rsidRPr="00000000">
        <w:rPr>
          <w:rtl w:val="0"/>
        </w:rPr>
        <w:t xml:space="preserve">No campo “Se o usuário digitar 1”, selecione o tipo de mensagem a ser recebida após a interação do cliente. Neste exemplo, utilizaremos o “SMS”. No campo “Selecione um serviço”, confirme a opção “SMS SHORT CODE”. No campo “Mensagem”, digite o SMS que será enviado quando o cliente pressionar 1.</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Para adicionar mais interações, selecione “Adicionar dígito”. Confira um exemplo!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Neste caso, você também pode criar interações usando mensagens de voz. Para isso, no campo “Se o usuário digitar 1”, selecione a opção “Áudio”. Em seguida, no campo “Selecione um áudio”, escolha o áudio que será enviado quando o cliente pressionar 1. Para adicionar mais interações, repita o processo.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Na mesma aba, você pode usar o botão “Remover dígito” para deletar uma interação indesejada.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Após adicionar as interações desejadas, você poderá conferir seu fluxo de interações completo no campo “Pré-Visualização - Fluxo de Áudio”. Pressione “Play” para ouvir as mensagens selecionadas por você em cada etapa do fluxo.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Ao finalizar o fluxo, clique “Próximo” para prosseguir.</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Sua campanha está quase pronta para envio! Na última etapa pré-disparo, você poderá visualizar o fluxo a ser enviado e o número utilizado para realizar os disparos.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No botão “Enviar teste”, você pode testar seu fluxo disparando-o para o seu número de telefone. Basta clicar, inserir o número do destinatário e selecionar “Enviar”.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No botão “Reenvio”, você pode selecionar o número de tentativas de envio caso sua chamada não seja atendida. Para isso, selecione o número de tentativas de envio no campo “Selecione a quantidade” e o intervalo de tempo entre envios nos campos inferiores, que contam com opções estipuladas em minutos ou horas. Em seguida, pressione “Salvar”.</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No botão “Agendar”, você pode agendar sua campanha para datas e horários específicos. Basta preencher os campos “Data” e “Hora do disparo”. Em seguida, pressione “Agendar e disparar”.</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Para disparar sua campanha imediatamente, use o botão “Disparar”.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Pronto! Sua campanha aparecerá na lista de “Campanhas de Voz”, onde você poderá conferir dados como Nome da Campanha, Lista, Status e mais.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b w:val="1"/>
          <w:color w:val="ff0000"/>
        </w:rPr>
      </w:pPr>
      <w:r w:rsidDel="00000000" w:rsidR="00000000" w:rsidRPr="00000000">
        <w:rPr>
          <w:b w:val="1"/>
          <w:color w:val="ff0000"/>
          <w:rtl w:val="0"/>
        </w:rPr>
        <w:t xml:space="preserve">4º Passo: acompanhando métricas.</w:t>
      </w:r>
    </w:p>
    <w:p w:rsidR="00000000" w:rsidDel="00000000" w:rsidP="00000000" w:rsidRDefault="00000000" w:rsidRPr="00000000" w14:paraId="0000005C">
      <w:pPr>
        <w:jc w:val="center"/>
        <w:rPr>
          <w:b w:val="1"/>
          <w:color w:val="ff0000"/>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Para acompanhar as métricas da sua campanha, vá à página principal de “Disparo de Voz”. No menu à esquerda, acesse “Relatórios”.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No campo de busca, digite o nome da campanha e selecione para analisar.</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Na aba “Relatório geral”, você terá acesso a dados gerais a respeito da campanha selecionada. Confira um exemplo!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Na aba “Relatório de chamadas”, você terá acesso a dados específicos acerca de cada chamada realizada. Confira um exemplo!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De volta à aba “Relatório geral”, você poderá baixar o relatório da sua campanha automaticamente. Basta selecionar o botão “Baixar” e selecionar o formato desejado.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Pronto! Você já conferiu os dados disponíveis sobre sua campanha.</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center"/>
        <w:rPr>
          <w:b w:val="1"/>
          <w:color w:val="ff0000"/>
        </w:rPr>
      </w:pPr>
      <w:r w:rsidDel="00000000" w:rsidR="00000000" w:rsidRPr="00000000">
        <w:rPr>
          <w:b w:val="1"/>
          <w:color w:val="ff0000"/>
          <w:rtl w:val="0"/>
        </w:rPr>
        <w:t xml:space="preserve">5º Passo: solicitando suporte.</w:t>
      </w:r>
    </w:p>
    <w:p w:rsidR="00000000" w:rsidDel="00000000" w:rsidP="00000000" w:rsidRDefault="00000000" w:rsidRPr="00000000" w14:paraId="0000006B">
      <w:pPr>
        <w:jc w:val="center"/>
        <w:rPr>
          <w:b w:val="1"/>
          <w:color w:val="ff0000"/>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Precisa de ajuda para disparar sua campanha de voz? No canto inferior direito da nossa plataforma, selecione o balão rosa!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Envie sua solicitação e preencha os dados solicitados corretamente. Agora, descreva seu problema. Se preferir, você também pode anexar imagens no ícone à esquerda.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Pronto! Nossa equipe entrará em contato com você o mais brevemente possível.</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center"/>
        <w:rPr>
          <w:b w:val="1"/>
          <w:color w:val="ff0000"/>
        </w:rPr>
      </w:pPr>
      <w:r w:rsidDel="00000000" w:rsidR="00000000" w:rsidRPr="00000000">
        <w:rPr>
          <w:b w:val="1"/>
          <w:color w:val="ff0000"/>
          <w:rtl w:val="0"/>
        </w:rPr>
        <w:t xml:space="preserve">Conclusão</w:t>
      </w:r>
    </w:p>
    <w:p w:rsidR="00000000" w:rsidDel="00000000" w:rsidP="00000000" w:rsidRDefault="00000000" w:rsidRPr="00000000" w14:paraId="00000073">
      <w:pPr>
        <w:jc w:val="center"/>
        <w:rPr>
          <w:b w:val="1"/>
          <w:color w:val="ff0000"/>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Pronto! Agora, você pode usar todos os benefícios da Disparo Pro para criar campanhas de Voz ainda mais efetivas!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Disparo Pro: alcance seu cliente onde ele está.</w:t>
      </w:r>
    </w:p>
    <w:p w:rsidR="00000000" w:rsidDel="00000000" w:rsidP="00000000" w:rsidRDefault="00000000" w:rsidRPr="00000000" w14:paraId="0000007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