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embeddings/Microsoft_Visio___5.vsdx" ContentType="application/vnd.ms-visio.viewer"/>
  <Override PartName="/word/embeddings/Microsoft_Visio___6.vsdx" ContentType="application/vnd.ms-visio.viewer"/>
  <Override PartName="/word/embeddings/Microsoft_Visio___7.vsdx" ContentType="application/vnd.ms-visio.viewer"/>
  <Override PartName="/word/embeddings/Microsoft_Visio___9.vsdx" ContentType="application/vnd.ms-visio.viewer"/>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3312EF" w:rsidRDefault="003312EF" w:rsidP="006C0FB0">
      <w:pPr>
        <w:pStyle w:val="papertitle"/>
        <w:overflowPunct w:val="0"/>
        <w:snapToGrid w:val="0"/>
        <w:spacing w:after="0"/>
        <w:ind w:leftChars="-71" w:left="-142" w:rightChars="-56" w:right="-112"/>
        <w:rPr>
          <w:rFonts w:eastAsiaTheme="minorEastAsia"/>
          <w:sz w:val="44"/>
          <w:szCs w:val="44"/>
          <w:lang w:eastAsia="zh-TW"/>
        </w:rPr>
      </w:pPr>
      <w:r w:rsidRPr="003312EF">
        <w:rPr>
          <w:rFonts w:eastAsia="新細明體"/>
          <w:sz w:val="44"/>
          <w:szCs w:val="44"/>
          <w:lang w:eastAsia="zh-TW"/>
        </w:rPr>
        <w:t>AN-</w:t>
      </w:r>
      <w:r w:rsidR="001A7D9C">
        <w:rPr>
          <w:rFonts w:eastAsia="新細明體"/>
          <w:sz w:val="44"/>
          <w:szCs w:val="44"/>
          <w:lang w:eastAsia="zh-TW"/>
        </w:rPr>
        <w:t>H</w:t>
      </w:r>
      <w:r w:rsidRPr="003312EF">
        <w:rPr>
          <w:rFonts w:eastAsia="新細明體"/>
          <w:sz w:val="44"/>
          <w:szCs w:val="44"/>
          <w:lang w:eastAsia="zh-TW"/>
        </w:rPr>
        <w:t xml:space="preserve">RNS: </w:t>
      </w:r>
      <w:r w:rsidR="001839F7" w:rsidRPr="003312EF">
        <w:rPr>
          <w:rFonts w:eastAsia="新細明體"/>
          <w:sz w:val="44"/>
          <w:szCs w:val="44"/>
          <w:lang w:eastAsia="zh-TW"/>
        </w:rPr>
        <w:t>AN-Coded</w:t>
      </w:r>
      <w:r w:rsidR="00DD3942" w:rsidRPr="003312EF">
        <w:rPr>
          <w:rFonts w:eastAsia="新細明體"/>
          <w:sz w:val="44"/>
          <w:szCs w:val="44"/>
          <w:lang w:eastAsia="zh-TW"/>
        </w:rPr>
        <w:t xml:space="preserve"> </w:t>
      </w:r>
      <w:r w:rsidR="001A7D9C">
        <w:rPr>
          <w:rFonts w:eastAsia="新細明體"/>
          <w:sz w:val="44"/>
          <w:szCs w:val="44"/>
          <w:lang w:eastAsia="zh-TW"/>
        </w:rPr>
        <w:t>Hierarchical</w:t>
      </w:r>
      <w:r w:rsidRPr="003312EF">
        <w:rPr>
          <w:rFonts w:eastAsia="新細明體"/>
          <w:sz w:val="44"/>
          <w:szCs w:val="44"/>
          <w:lang w:eastAsia="zh-TW"/>
        </w:rPr>
        <w:t xml:space="preserve"> </w:t>
      </w:r>
      <w:r w:rsidR="006D60E9" w:rsidRPr="003312EF">
        <w:rPr>
          <w:rFonts w:eastAsia="新細明體"/>
          <w:sz w:val="44"/>
          <w:szCs w:val="44"/>
          <w:lang w:eastAsia="zh-TW"/>
        </w:rPr>
        <w:t>Residue Number System</w:t>
      </w:r>
      <w:r w:rsidR="009E729B" w:rsidRPr="003312EF">
        <w:rPr>
          <w:rFonts w:eastAsia="新細明體"/>
          <w:sz w:val="44"/>
          <w:szCs w:val="44"/>
          <w:lang w:eastAsia="zh-TW"/>
        </w:rPr>
        <w:t xml:space="preserve"> </w:t>
      </w:r>
      <w:r w:rsidR="001839F7" w:rsidRPr="003312EF">
        <w:rPr>
          <w:rFonts w:eastAsia="新細明體"/>
          <w:sz w:val="44"/>
          <w:szCs w:val="44"/>
          <w:lang w:eastAsia="zh-TW"/>
        </w:rPr>
        <w:t xml:space="preserve">for </w:t>
      </w:r>
      <w:r w:rsidR="00CF6107">
        <w:rPr>
          <w:rFonts w:eastAsia="新細明體"/>
          <w:sz w:val="44"/>
          <w:szCs w:val="44"/>
          <w:lang w:eastAsia="zh-TW"/>
        </w:rPr>
        <w:t xml:space="preserve">Reliable </w:t>
      </w:r>
      <w:r w:rsidR="001839F7" w:rsidRPr="003312EF">
        <w:rPr>
          <w:rFonts w:eastAsia="新細明體"/>
          <w:sz w:val="44"/>
          <w:szCs w:val="44"/>
          <w:lang w:eastAsia="zh-TW"/>
        </w:rPr>
        <w:t>Neural Network</w:t>
      </w:r>
      <w:r w:rsidR="006D60E9" w:rsidRPr="003312EF">
        <w:rPr>
          <w:rFonts w:eastAsia="新細明體"/>
          <w:sz w:val="44"/>
          <w:szCs w:val="44"/>
          <w:lang w:eastAsia="zh-TW"/>
        </w:rPr>
        <w:t xml:space="preserve"> Accelerat</w:t>
      </w:r>
      <w:r w:rsidR="00BC7900">
        <w:rPr>
          <w:rFonts w:eastAsia="新細明體"/>
          <w:sz w:val="44"/>
          <w:szCs w:val="44"/>
          <w:lang w:eastAsia="zh-TW"/>
        </w:rPr>
        <w:t>ors</w:t>
      </w:r>
    </w:p>
    <w:p w:rsidR="0066506D" w:rsidRPr="0066506D" w:rsidRDefault="0066506D" w:rsidP="0066506D">
      <w:pPr>
        <w:pStyle w:val="Author"/>
        <w:overflowPunct w:val="0"/>
        <w:spacing w:before="120" w:after="0" w:line="252" w:lineRule="auto"/>
        <w:rPr>
          <w:rFonts w:eastAsia="新細明體"/>
          <w:sz w:val="20"/>
          <w:szCs w:val="20"/>
          <w:vertAlign w:val="superscript"/>
          <w:lang w:eastAsia="zh-TW"/>
        </w:rPr>
      </w:pPr>
      <w:r w:rsidRPr="0066506D">
        <w:rPr>
          <w:rFonts w:eastAsiaTheme="minorEastAsia"/>
          <w:i/>
          <w:sz w:val="20"/>
          <w:szCs w:val="20"/>
          <w:lang w:eastAsia="zh-TW"/>
        </w:rPr>
        <w:t>Ｗ</w:t>
      </w:r>
      <w:r w:rsidRPr="0066506D">
        <w:rPr>
          <w:i/>
          <w:sz w:val="20"/>
          <w:szCs w:val="20"/>
          <w:lang w:eastAsia="zh-TW"/>
        </w:rPr>
        <w:t>an-Ju Huang, Hsiao-Wen Fu and Tsung-Chu Huang</w:t>
      </w:r>
    </w:p>
    <w:p w:rsidR="0066506D" w:rsidRPr="0066506D" w:rsidRDefault="0066506D" w:rsidP="0066506D">
      <w:pPr>
        <w:pStyle w:val="Affiliation"/>
        <w:overflowPunct w:val="0"/>
        <w:snapToGrid w:val="0"/>
        <w:spacing w:line="252" w:lineRule="auto"/>
        <w:rPr>
          <w:rFonts w:eastAsia="新細明體"/>
          <w:lang w:eastAsia="zh-TW"/>
        </w:rPr>
      </w:pPr>
      <w:r w:rsidRPr="0066506D">
        <w:rPr>
          <w:rFonts w:eastAsia="新細明體" w:hint="eastAsia"/>
          <w:lang w:eastAsia="zh-TW"/>
        </w:rPr>
        <w:t>D</w:t>
      </w:r>
      <w:r w:rsidRPr="0066506D">
        <w:t>ep</w:t>
      </w:r>
      <w:r w:rsidRPr="0066506D">
        <w:rPr>
          <w:rFonts w:eastAsia="新細明體" w:hint="eastAsia"/>
          <w:lang w:eastAsia="zh-TW"/>
        </w:rPr>
        <w:t>artment</w:t>
      </w:r>
      <w:r w:rsidRPr="0066506D">
        <w:t xml:space="preserve"> of </w:t>
      </w:r>
      <w:r w:rsidRPr="0066506D">
        <w:rPr>
          <w:rFonts w:eastAsia="新細明體" w:hint="eastAsia"/>
          <w:lang w:eastAsia="zh-TW"/>
        </w:rPr>
        <w:t>Electronics Engineering</w:t>
      </w:r>
      <w:r w:rsidRPr="0066506D">
        <w:rPr>
          <w:rFonts w:eastAsia="新細明體"/>
          <w:lang w:eastAsia="zh-TW"/>
        </w:rPr>
        <w:t>, National</w:t>
      </w:r>
      <w:r w:rsidRPr="0066506D">
        <w:rPr>
          <w:rFonts w:eastAsia="新細明體" w:hint="eastAsia"/>
          <w:lang w:eastAsia="zh-TW"/>
        </w:rPr>
        <w:t xml:space="preserve"> Changhua University of Education, </w:t>
      </w:r>
      <w:r w:rsidRPr="0066506D">
        <w:t>C</w:t>
      </w:r>
      <w:r w:rsidRPr="0066506D">
        <w:rPr>
          <w:rFonts w:eastAsia="新細明體" w:hint="eastAsia"/>
          <w:lang w:eastAsia="zh-TW"/>
        </w:rPr>
        <w:t>hanghua</w:t>
      </w:r>
      <w:r w:rsidRPr="0066506D">
        <w:t xml:space="preserve">, </w:t>
      </w:r>
      <w:r w:rsidRPr="0066506D">
        <w:rPr>
          <w:rFonts w:eastAsia="新細明體" w:hint="eastAsia"/>
          <w:lang w:eastAsia="zh-TW"/>
        </w:rPr>
        <w:t>Taiwan</w:t>
      </w:r>
    </w:p>
    <w:p w:rsidR="009303D9" w:rsidRPr="005B520E" w:rsidRDefault="009303D9" w:rsidP="000B2BDB">
      <w:pPr>
        <w:overflowPunct w:val="0"/>
        <w:spacing w:line="252" w:lineRule="auto"/>
      </w:pPr>
      <w:bookmarkStart w:id="0" w:name="_GoBack"/>
    </w:p>
    <w:p w:rsidR="006D60E9" w:rsidRDefault="006D60E9" w:rsidP="000B2BDB">
      <w:pPr>
        <w:pStyle w:val="Abstract"/>
        <w:overflowPunct w:val="0"/>
        <w:adjustRightInd w:val="0"/>
        <w:snapToGrid w:val="0"/>
        <w:spacing w:after="0" w:line="252" w:lineRule="auto"/>
        <w:rPr>
          <w:i/>
          <w:iCs/>
        </w:rPr>
        <w:sectPr w:rsidR="006D60E9" w:rsidSect="006C0FB0">
          <w:footerReference w:type="default" r:id="rId8"/>
          <w:pgSz w:w="12242" w:h="15842" w:code="1"/>
          <w:pgMar w:top="539" w:right="890" w:bottom="1440" w:left="890" w:header="720" w:footer="720" w:gutter="0"/>
          <w:cols w:space="301"/>
          <w:titlePg/>
          <w:docGrid w:linePitch="360"/>
        </w:sectPr>
      </w:pPr>
    </w:p>
    <w:bookmarkEnd w:id="0"/>
    <w:p w:rsidR="00626007" w:rsidRPr="00557FF1" w:rsidRDefault="009303D9" w:rsidP="007B270C">
      <w:pPr>
        <w:pStyle w:val="Abstract"/>
        <w:overflowPunct w:val="0"/>
        <w:adjustRightInd w:val="0"/>
        <w:snapToGrid w:val="0"/>
        <w:spacing w:after="0"/>
        <w:rPr>
          <w:rFonts w:eastAsiaTheme="minorEastAsia"/>
          <w:b w:val="0"/>
          <w:i/>
          <w:sz w:val="20"/>
          <w:szCs w:val="20"/>
          <w:lang w:eastAsia="zh-TW"/>
        </w:rPr>
      </w:pPr>
      <w:r w:rsidRPr="00557FF1">
        <w:rPr>
          <w:b w:val="0"/>
          <w:i/>
          <w:iCs/>
          <w:sz w:val="20"/>
          <w:szCs w:val="20"/>
        </w:rPr>
        <w:t>Abstract</w:t>
      </w:r>
      <w:r w:rsidR="00706669" w:rsidRPr="00557FF1">
        <w:rPr>
          <w:b w:val="0"/>
          <w:i/>
          <w:sz w:val="20"/>
          <w:szCs w:val="20"/>
        </w:rPr>
        <w:t>—</w:t>
      </w:r>
      <w:r w:rsidR="00B14776">
        <w:rPr>
          <w:b w:val="0"/>
          <w:i/>
          <w:sz w:val="20"/>
          <w:szCs w:val="20"/>
        </w:rPr>
        <w:t>Acceleration</w:t>
      </w:r>
      <w:r w:rsidR="00D25DD5">
        <w:rPr>
          <w:b w:val="0"/>
          <w:i/>
          <w:sz w:val="20"/>
          <w:szCs w:val="20"/>
        </w:rPr>
        <w:t xml:space="preserve">, </w:t>
      </w:r>
      <w:r w:rsidR="00B14776">
        <w:rPr>
          <w:b w:val="0"/>
          <w:i/>
          <w:sz w:val="20"/>
          <w:szCs w:val="20"/>
        </w:rPr>
        <w:t>power</w:t>
      </w:r>
      <w:r w:rsidR="00D25DD5">
        <w:rPr>
          <w:b w:val="0"/>
          <w:i/>
          <w:sz w:val="20"/>
          <w:szCs w:val="20"/>
        </w:rPr>
        <w:t xml:space="preserve"> reduction</w:t>
      </w:r>
      <w:r w:rsidR="00B14776">
        <w:rPr>
          <w:b w:val="0"/>
          <w:i/>
          <w:sz w:val="20"/>
          <w:szCs w:val="20"/>
        </w:rPr>
        <w:t xml:space="preserve">, reliability and low-overhead are four major goals of neural networks. </w:t>
      </w:r>
      <w:r w:rsidR="00A8262A" w:rsidRPr="00557FF1">
        <w:rPr>
          <w:rFonts w:eastAsiaTheme="minorEastAsia"/>
          <w:b w:val="0"/>
          <w:i/>
          <w:sz w:val="20"/>
          <w:szCs w:val="20"/>
          <w:lang w:eastAsia="zh-TW"/>
        </w:rPr>
        <w:t>Resid</w:t>
      </w:r>
      <w:r w:rsidR="00B14776">
        <w:rPr>
          <w:rFonts w:eastAsiaTheme="minorEastAsia"/>
          <w:b w:val="0"/>
          <w:i/>
          <w:sz w:val="20"/>
          <w:szCs w:val="20"/>
          <w:lang w:eastAsia="zh-TW"/>
        </w:rPr>
        <w:t>ue number s</w:t>
      </w:r>
      <w:r w:rsidR="00A8262A" w:rsidRPr="00557FF1">
        <w:rPr>
          <w:rFonts w:eastAsiaTheme="minorEastAsia"/>
          <w:b w:val="0"/>
          <w:i/>
          <w:sz w:val="20"/>
          <w:szCs w:val="20"/>
          <w:lang w:eastAsia="zh-TW"/>
        </w:rPr>
        <w:t xml:space="preserve">ystems </w:t>
      </w:r>
      <w:r w:rsidR="00E10322" w:rsidRPr="00557FF1">
        <w:rPr>
          <w:rFonts w:eastAsiaTheme="minorEastAsia"/>
          <w:b w:val="0"/>
          <w:i/>
          <w:sz w:val="20"/>
          <w:szCs w:val="20"/>
          <w:lang w:eastAsia="zh-TW"/>
        </w:rPr>
        <w:t xml:space="preserve">(RNS) </w:t>
      </w:r>
      <w:r w:rsidR="00B14776">
        <w:rPr>
          <w:rFonts w:eastAsiaTheme="minorEastAsia"/>
          <w:b w:val="0"/>
          <w:i/>
          <w:sz w:val="20"/>
          <w:szCs w:val="20"/>
          <w:lang w:eastAsia="zh-TW"/>
        </w:rPr>
        <w:t xml:space="preserve">intuitionally </w:t>
      </w:r>
      <w:r w:rsidR="00A8262A" w:rsidRPr="00557FF1">
        <w:rPr>
          <w:rFonts w:eastAsiaTheme="minorEastAsia"/>
          <w:b w:val="0"/>
          <w:i/>
          <w:sz w:val="20"/>
          <w:szCs w:val="20"/>
          <w:lang w:eastAsia="zh-TW"/>
        </w:rPr>
        <w:t xml:space="preserve">can </w:t>
      </w:r>
      <w:r w:rsidR="00E10322" w:rsidRPr="00557FF1">
        <w:rPr>
          <w:rFonts w:eastAsiaTheme="minorEastAsia"/>
          <w:b w:val="0"/>
          <w:i/>
          <w:sz w:val="20"/>
          <w:szCs w:val="20"/>
          <w:lang w:eastAsia="zh-TW"/>
        </w:rPr>
        <w:t xml:space="preserve">improve </w:t>
      </w:r>
      <w:r w:rsidR="00A743F2">
        <w:rPr>
          <w:rFonts w:eastAsiaTheme="minorEastAsia"/>
          <w:b w:val="0"/>
          <w:i/>
          <w:sz w:val="20"/>
          <w:szCs w:val="20"/>
          <w:lang w:eastAsia="zh-TW"/>
        </w:rPr>
        <w:t xml:space="preserve">all of the goals </w:t>
      </w:r>
      <w:r w:rsidR="00B14776" w:rsidRPr="00557FF1">
        <w:rPr>
          <w:rFonts w:eastAsiaTheme="minorEastAsia"/>
          <w:b w:val="0"/>
          <w:i/>
          <w:sz w:val="20"/>
          <w:szCs w:val="20"/>
          <w:lang w:eastAsia="zh-TW"/>
        </w:rPr>
        <w:t>simultaneously</w:t>
      </w:r>
      <w:r w:rsidR="00A743F2">
        <w:rPr>
          <w:rFonts w:eastAsiaTheme="minorEastAsia"/>
          <w:b w:val="0"/>
          <w:i/>
          <w:sz w:val="20"/>
          <w:szCs w:val="20"/>
          <w:lang w:eastAsia="zh-TW"/>
        </w:rPr>
        <w:t>.</w:t>
      </w:r>
      <w:r w:rsidR="00E10322" w:rsidRPr="00557FF1">
        <w:rPr>
          <w:rFonts w:eastAsiaTheme="minorEastAsia"/>
          <w:b w:val="0"/>
          <w:i/>
          <w:sz w:val="20"/>
          <w:szCs w:val="20"/>
          <w:lang w:eastAsia="zh-TW"/>
        </w:rPr>
        <w:t xml:space="preserve"> </w:t>
      </w:r>
      <w:r w:rsidR="00A743F2">
        <w:rPr>
          <w:rFonts w:eastAsiaTheme="minorEastAsia"/>
          <w:b w:val="0"/>
          <w:i/>
          <w:sz w:val="20"/>
          <w:szCs w:val="20"/>
          <w:lang w:eastAsia="zh-TW"/>
        </w:rPr>
        <w:t>Especially f</w:t>
      </w:r>
      <w:r w:rsidR="00E10322" w:rsidRPr="00557FF1">
        <w:rPr>
          <w:rFonts w:eastAsiaTheme="minorEastAsia"/>
          <w:b w:val="0"/>
          <w:i/>
          <w:sz w:val="20"/>
          <w:szCs w:val="20"/>
          <w:lang w:eastAsia="zh-TW"/>
        </w:rPr>
        <w:t xml:space="preserve">or </w:t>
      </w:r>
      <w:r w:rsidR="00AC6E17" w:rsidRPr="00557FF1">
        <w:rPr>
          <w:rFonts w:eastAsiaTheme="minorEastAsia"/>
          <w:b w:val="0"/>
          <w:i/>
          <w:sz w:val="20"/>
          <w:szCs w:val="20"/>
          <w:lang w:eastAsia="zh-TW"/>
        </w:rPr>
        <w:t>reliability-critical applications</w:t>
      </w:r>
      <w:r w:rsidR="00E10322" w:rsidRPr="00557FF1">
        <w:rPr>
          <w:rFonts w:eastAsiaTheme="minorEastAsia"/>
          <w:b w:val="0"/>
          <w:i/>
          <w:sz w:val="20"/>
          <w:szCs w:val="20"/>
          <w:lang w:eastAsia="zh-TW"/>
        </w:rPr>
        <w:t xml:space="preserve">, </w:t>
      </w:r>
      <w:r w:rsidR="00A743F2">
        <w:rPr>
          <w:rFonts w:eastAsiaTheme="minorEastAsia"/>
          <w:b w:val="0"/>
          <w:i/>
          <w:sz w:val="20"/>
          <w:szCs w:val="20"/>
          <w:lang w:eastAsia="zh-TW"/>
        </w:rPr>
        <w:t>the generic ability of</w:t>
      </w:r>
      <w:r w:rsidR="00AC6E17" w:rsidRPr="00557FF1">
        <w:rPr>
          <w:rFonts w:eastAsiaTheme="minorEastAsia"/>
          <w:b w:val="0"/>
          <w:i/>
          <w:sz w:val="20"/>
          <w:szCs w:val="20"/>
          <w:lang w:eastAsia="zh-TW"/>
        </w:rPr>
        <w:t xml:space="preserve"> modularization</w:t>
      </w:r>
      <w:r w:rsidR="00E10322" w:rsidRPr="00557FF1">
        <w:rPr>
          <w:rFonts w:eastAsiaTheme="minorEastAsia"/>
          <w:b w:val="0"/>
          <w:i/>
          <w:sz w:val="20"/>
          <w:szCs w:val="20"/>
          <w:lang w:eastAsia="zh-TW"/>
        </w:rPr>
        <w:t xml:space="preserve"> empowers the redundant RNS</w:t>
      </w:r>
      <w:r w:rsidR="0008294D">
        <w:rPr>
          <w:rFonts w:eastAsiaTheme="minorEastAsia"/>
          <w:b w:val="0"/>
          <w:i/>
          <w:sz w:val="20"/>
          <w:szCs w:val="20"/>
          <w:lang w:eastAsia="zh-TW"/>
        </w:rPr>
        <w:t xml:space="preserve"> (RRNS)</w:t>
      </w:r>
      <w:r w:rsidR="00E10322" w:rsidRPr="00557FF1">
        <w:rPr>
          <w:rFonts w:eastAsiaTheme="minorEastAsia"/>
          <w:b w:val="0"/>
          <w:i/>
          <w:sz w:val="20"/>
          <w:szCs w:val="20"/>
          <w:lang w:eastAsia="zh-TW"/>
        </w:rPr>
        <w:t xml:space="preserve"> fault tolerance. However</w:t>
      </w:r>
      <w:r w:rsidR="00AC6E17" w:rsidRPr="00557FF1">
        <w:rPr>
          <w:rFonts w:eastAsiaTheme="minorEastAsia" w:hint="eastAsia"/>
          <w:b w:val="0"/>
          <w:i/>
          <w:sz w:val="20"/>
          <w:szCs w:val="20"/>
          <w:lang w:eastAsia="zh-TW"/>
        </w:rPr>
        <w:t>,</w:t>
      </w:r>
      <w:r w:rsidR="00E10322" w:rsidRPr="00557FF1">
        <w:rPr>
          <w:rFonts w:eastAsiaTheme="minorEastAsia"/>
          <w:b w:val="0"/>
          <w:i/>
          <w:sz w:val="20"/>
          <w:szCs w:val="20"/>
          <w:lang w:eastAsia="zh-TW"/>
        </w:rPr>
        <w:t xml:space="preserve"> </w:t>
      </w:r>
      <w:r w:rsidR="006677F3">
        <w:rPr>
          <w:rFonts w:eastAsiaTheme="minorEastAsia"/>
          <w:b w:val="0"/>
          <w:i/>
          <w:sz w:val="20"/>
          <w:szCs w:val="20"/>
          <w:lang w:eastAsia="zh-TW"/>
        </w:rPr>
        <w:t xml:space="preserve">the </w:t>
      </w:r>
      <w:r w:rsidR="0008294D">
        <w:rPr>
          <w:rFonts w:eastAsiaTheme="minorEastAsia"/>
          <w:b w:val="0"/>
          <w:i/>
          <w:sz w:val="20"/>
          <w:szCs w:val="20"/>
          <w:lang w:eastAsia="zh-TW"/>
        </w:rPr>
        <w:t>R</w:t>
      </w:r>
      <w:r w:rsidR="006677F3">
        <w:rPr>
          <w:rFonts w:eastAsiaTheme="minorEastAsia"/>
          <w:b w:val="0"/>
          <w:i/>
          <w:sz w:val="20"/>
          <w:szCs w:val="20"/>
          <w:lang w:eastAsia="zh-TW"/>
        </w:rPr>
        <w:t xml:space="preserve">RNS still suffers four </w:t>
      </w:r>
      <w:r w:rsidR="00A5757F">
        <w:rPr>
          <w:rFonts w:eastAsiaTheme="minorEastAsia"/>
          <w:b w:val="0"/>
          <w:i/>
          <w:sz w:val="20"/>
          <w:szCs w:val="20"/>
          <w:lang w:eastAsia="zh-TW"/>
        </w:rPr>
        <w:t>critical</w:t>
      </w:r>
      <w:r w:rsidR="006677F3">
        <w:rPr>
          <w:rFonts w:eastAsiaTheme="minorEastAsia"/>
          <w:b w:val="0"/>
          <w:i/>
          <w:sz w:val="20"/>
          <w:szCs w:val="20"/>
          <w:lang w:eastAsia="zh-TW"/>
        </w:rPr>
        <w:t xml:space="preserve"> issues including dynamic range</w:t>
      </w:r>
      <w:r w:rsidR="005E0576">
        <w:rPr>
          <w:rFonts w:eastAsiaTheme="minorEastAsia"/>
          <w:b w:val="0"/>
          <w:i/>
          <w:sz w:val="20"/>
          <w:szCs w:val="20"/>
          <w:lang w:eastAsia="zh-TW"/>
        </w:rPr>
        <w:t xml:space="preserve"> (DR)</w:t>
      </w:r>
      <w:r w:rsidR="006677F3">
        <w:rPr>
          <w:rFonts w:eastAsiaTheme="minorEastAsia"/>
          <w:b w:val="0"/>
          <w:i/>
          <w:sz w:val="20"/>
          <w:szCs w:val="20"/>
          <w:lang w:eastAsia="zh-TW"/>
        </w:rPr>
        <w:t xml:space="preserve">, sign detection, limited efficient moduli, and </w:t>
      </w:r>
      <w:r w:rsidR="00A5757F">
        <w:rPr>
          <w:rFonts w:eastAsiaTheme="minorEastAsia"/>
          <w:b w:val="0"/>
          <w:i/>
          <w:sz w:val="20"/>
          <w:szCs w:val="20"/>
          <w:lang w:eastAsia="zh-TW"/>
        </w:rPr>
        <w:t>redundancy-decoding complexity</w:t>
      </w:r>
      <w:r w:rsidR="006677F3">
        <w:rPr>
          <w:rFonts w:eastAsiaTheme="minorEastAsia"/>
          <w:b w:val="0"/>
          <w:i/>
          <w:sz w:val="20"/>
          <w:szCs w:val="20"/>
          <w:lang w:eastAsia="zh-TW"/>
        </w:rPr>
        <w:t xml:space="preserve">. </w:t>
      </w:r>
      <w:r w:rsidR="00AC6E17" w:rsidRPr="00557FF1">
        <w:rPr>
          <w:rFonts w:eastAsiaTheme="minorEastAsia"/>
          <w:b w:val="0"/>
          <w:i/>
          <w:sz w:val="20"/>
          <w:szCs w:val="20"/>
          <w:lang w:eastAsia="zh-TW"/>
        </w:rPr>
        <w:t>In this paper</w:t>
      </w:r>
      <w:r w:rsidR="00F556EC">
        <w:rPr>
          <w:rFonts w:eastAsiaTheme="minorEastAsia"/>
          <w:b w:val="0"/>
          <w:i/>
          <w:sz w:val="20"/>
          <w:szCs w:val="20"/>
          <w:lang w:eastAsia="zh-TW"/>
        </w:rPr>
        <w:t>,</w:t>
      </w:r>
      <w:r w:rsidR="00AC6E17" w:rsidRPr="00557FF1">
        <w:rPr>
          <w:rFonts w:eastAsiaTheme="minorEastAsia"/>
          <w:b w:val="0"/>
          <w:i/>
          <w:sz w:val="20"/>
          <w:szCs w:val="20"/>
          <w:lang w:eastAsia="zh-TW"/>
        </w:rPr>
        <w:t xml:space="preserve"> we </w:t>
      </w:r>
      <w:r w:rsidR="00D25DD5">
        <w:rPr>
          <w:rFonts w:eastAsiaTheme="minorEastAsia"/>
          <w:b w:val="0"/>
          <w:i/>
          <w:sz w:val="20"/>
          <w:szCs w:val="20"/>
          <w:lang w:eastAsia="zh-TW"/>
        </w:rPr>
        <w:t xml:space="preserve">apply the piecewise linear units to limit the </w:t>
      </w:r>
      <w:r w:rsidR="005E0576">
        <w:rPr>
          <w:rFonts w:eastAsiaTheme="minorEastAsia"/>
          <w:b w:val="0"/>
          <w:i/>
          <w:sz w:val="20"/>
          <w:szCs w:val="20"/>
          <w:lang w:eastAsia="zh-TW"/>
        </w:rPr>
        <w:t>DR</w:t>
      </w:r>
      <w:r w:rsidR="00D25DD5">
        <w:rPr>
          <w:rFonts w:eastAsiaTheme="minorEastAsia"/>
          <w:b w:val="0"/>
          <w:i/>
          <w:sz w:val="20"/>
          <w:szCs w:val="20"/>
          <w:lang w:eastAsia="zh-TW"/>
        </w:rPr>
        <w:t xml:space="preserve"> of next layer, stored sign-and-parity bits to make sign detection efficient, the hierarchical structure to make the best of efficient moduli, and </w:t>
      </w:r>
      <w:r w:rsidR="00020924" w:rsidRPr="00557FF1">
        <w:rPr>
          <w:rFonts w:eastAsiaTheme="minorEastAsia" w:hint="eastAsia"/>
          <w:b w:val="0"/>
          <w:i/>
          <w:sz w:val="20"/>
          <w:szCs w:val="20"/>
          <w:lang w:eastAsia="zh-TW"/>
        </w:rPr>
        <w:t xml:space="preserve">the </w:t>
      </w:r>
      <w:r w:rsidR="00AC6E17" w:rsidRPr="00557FF1">
        <w:rPr>
          <w:rFonts w:eastAsiaTheme="minorEastAsia"/>
          <w:b w:val="0"/>
          <w:i/>
          <w:sz w:val="20"/>
          <w:szCs w:val="20"/>
          <w:lang w:eastAsia="zh-TW"/>
        </w:rPr>
        <w:t>AN-codes for</w:t>
      </w:r>
      <w:r w:rsidR="00D63813" w:rsidRPr="00557FF1">
        <w:rPr>
          <w:rFonts w:eastAsiaTheme="minorEastAsia"/>
          <w:b w:val="0"/>
          <w:i/>
          <w:sz w:val="20"/>
          <w:szCs w:val="20"/>
          <w:lang w:eastAsia="zh-TW"/>
        </w:rPr>
        <w:t xml:space="preserve"> </w:t>
      </w:r>
      <w:r w:rsidR="000C5893">
        <w:rPr>
          <w:rFonts w:eastAsiaTheme="minorEastAsia"/>
          <w:b w:val="0"/>
          <w:i/>
          <w:sz w:val="20"/>
          <w:szCs w:val="20"/>
          <w:lang w:eastAsia="zh-TW"/>
        </w:rPr>
        <w:t xml:space="preserve">both sub-RNS error correction and MMR checking. An </w:t>
      </w:r>
      <w:r w:rsidR="00020924" w:rsidRPr="00557FF1">
        <w:rPr>
          <w:rFonts w:eastAsiaTheme="minorEastAsia"/>
          <w:b w:val="0"/>
          <w:i/>
          <w:sz w:val="20"/>
          <w:szCs w:val="20"/>
          <w:lang w:eastAsia="zh-TW"/>
        </w:rPr>
        <w:t>expanded residue-to-binary converter</w:t>
      </w:r>
      <w:r w:rsidR="000C5893">
        <w:rPr>
          <w:rFonts w:eastAsiaTheme="minorEastAsia"/>
          <w:b w:val="0"/>
          <w:i/>
          <w:sz w:val="20"/>
          <w:szCs w:val="20"/>
          <w:lang w:eastAsia="zh-TW"/>
        </w:rPr>
        <w:t xml:space="preserve"> is developed</w:t>
      </w:r>
      <w:r w:rsidR="00020924" w:rsidRPr="00557FF1">
        <w:rPr>
          <w:rFonts w:eastAsiaTheme="minorEastAsia"/>
          <w:b w:val="0"/>
          <w:i/>
          <w:sz w:val="20"/>
          <w:szCs w:val="20"/>
          <w:lang w:eastAsia="zh-TW"/>
        </w:rPr>
        <w:t xml:space="preserve"> </w:t>
      </w:r>
      <w:r w:rsidR="00D63813" w:rsidRPr="00557FF1">
        <w:rPr>
          <w:rFonts w:eastAsiaTheme="minorEastAsia"/>
          <w:b w:val="0"/>
          <w:i/>
          <w:sz w:val="20"/>
          <w:szCs w:val="20"/>
          <w:lang w:eastAsia="zh-TW"/>
        </w:rPr>
        <w:t xml:space="preserve">for highly reduction of the whole multiple-module redundancy decoder. </w:t>
      </w:r>
      <w:r w:rsidR="00ED7E7B" w:rsidRPr="00557FF1">
        <w:rPr>
          <w:rFonts w:eastAsiaTheme="minorEastAsia"/>
          <w:b w:val="0"/>
          <w:i/>
          <w:sz w:val="20"/>
          <w:szCs w:val="20"/>
          <w:lang w:eastAsia="zh-TW"/>
        </w:rPr>
        <w:t>This is the first</w:t>
      </w:r>
      <w:r w:rsidR="007C1EBA" w:rsidRPr="00557FF1">
        <w:rPr>
          <w:rFonts w:eastAsiaTheme="minorEastAsia"/>
          <w:b w:val="0"/>
          <w:i/>
          <w:sz w:val="20"/>
          <w:szCs w:val="20"/>
          <w:lang w:eastAsia="zh-TW"/>
        </w:rPr>
        <w:t xml:space="preserve"> paper</w:t>
      </w:r>
      <w:r w:rsidR="00ED7E7B" w:rsidRPr="00557FF1">
        <w:rPr>
          <w:rFonts w:eastAsiaTheme="minorEastAsia"/>
          <w:b w:val="0"/>
          <w:i/>
          <w:sz w:val="20"/>
          <w:szCs w:val="20"/>
          <w:lang w:eastAsia="zh-TW"/>
        </w:rPr>
        <w:t xml:space="preserve"> to incorporate AN codes to the RRNS applied in high</w:t>
      </w:r>
      <w:r w:rsidR="00CD457E">
        <w:rPr>
          <w:rFonts w:eastAsiaTheme="minorEastAsia"/>
          <w:b w:val="0"/>
          <w:i/>
          <w:sz w:val="20"/>
          <w:szCs w:val="20"/>
          <w:lang w:eastAsia="zh-TW"/>
        </w:rPr>
        <w:t>ly</w:t>
      </w:r>
      <w:r w:rsidR="00ED7E7B" w:rsidRPr="00557FF1">
        <w:rPr>
          <w:rFonts w:eastAsiaTheme="minorEastAsia"/>
          <w:b w:val="0"/>
          <w:i/>
          <w:sz w:val="20"/>
          <w:szCs w:val="20"/>
          <w:lang w:eastAsia="zh-TW"/>
        </w:rPr>
        <w:t xml:space="preserve">-reliable neural networks. From </w:t>
      </w:r>
      <w:r w:rsidR="005E0576">
        <w:rPr>
          <w:rFonts w:eastAsiaTheme="minorEastAsia"/>
          <w:b w:val="0"/>
          <w:i/>
          <w:sz w:val="20"/>
          <w:szCs w:val="20"/>
          <w:lang w:eastAsia="zh-TW"/>
        </w:rPr>
        <w:t xml:space="preserve">our evaluation under approximately equal bit-length L of moduli in a DR of hkL bits, </w:t>
      </w:r>
      <w:r w:rsidR="0008294D">
        <w:rPr>
          <w:rFonts w:eastAsiaTheme="minorEastAsia"/>
          <w:b w:val="0"/>
          <w:i/>
          <w:sz w:val="20"/>
          <w:szCs w:val="20"/>
          <w:lang w:eastAsia="zh-TW"/>
        </w:rPr>
        <w:t>t</w:t>
      </w:r>
      <w:r w:rsidR="00D63813" w:rsidRPr="00557FF1">
        <w:rPr>
          <w:rFonts w:eastAsiaTheme="minorEastAsia"/>
          <w:b w:val="0"/>
          <w:i/>
          <w:sz w:val="20"/>
          <w:szCs w:val="20"/>
          <w:lang w:eastAsia="zh-TW"/>
        </w:rPr>
        <w:t xml:space="preserve">he </w:t>
      </w:r>
      <w:r w:rsidR="00557FF1" w:rsidRPr="00557FF1">
        <w:rPr>
          <w:rFonts w:eastAsiaTheme="minorEastAsia"/>
          <w:b w:val="0"/>
          <w:i/>
          <w:sz w:val="20"/>
          <w:szCs w:val="20"/>
          <w:lang w:eastAsia="zh-TW"/>
        </w:rPr>
        <w:t>g=(</w:t>
      </w:r>
      <w:r w:rsidR="005E0576">
        <w:rPr>
          <w:rFonts w:eastAsiaTheme="minorEastAsia"/>
          <w:b w:val="0"/>
          <w:i/>
          <w:sz w:val="20"/>
          <w:szCs w:val="20"/>
          <w:lang w:eastAsia="zh-TW"/>
        </w:rPr>
        <w:t>h</w:t>
      </w:r>
      <w:r w:rsidR="00557FF1" w:rsidRPr="00557FF1">
        <w:rPr>
          <w:rFonts w:eastAsiaTheme="minorEastAsia"/>
          <w:b w:val="0"/>
          <w:i/>
          <w:sz w:val="20"/>
          <w:szCs w:val="20"/>
          <w:lang w:eastAsia="zh-TW"/>
        </w:rPr>
        <w:t>k+2)(</w:t>
      </w:r>
      <w:r w:rsidR="005E0576">
        <w:rPr>
          <w:rFonts w:eastAsiaTheme="minorEastAsia"/>
          <w:b w:val="0"/>
          <w:i/>
          <w:sz w:val="20"/>
          <w:szCs w:val="20"/>
          <w:lang w:eastAsia="zh-TW"/>
        </w:rPr>
        <w:t>h</w:t>
      </w:r>
      <w:r w:rsidR="00557FF1" w:rsidRPr="00557FF1">
        <w:rPr>
          <w:rFonts w:eastAsiaTheme="minorEastAsia"/>
          <w:b w:val="0"/>
          <w:i/>
          <w:sz w:val="20"/>
          <w:szCs w:val="20"/>
          <w:lang w:eastAsia="zh-TW"/>
        </w:rPr>
        <w:t xml:space="preserve">k+1)/2 </w:t>
      </w:r>
      <w:r w:rsidR="00ED7E7B" w:rsidRPr="00557FF1">
        <w:rPr>
          <w:rFonts w:eastAsiaTheme="minorEastAsia"/>
          <w:b w:val="0"/>
          <w:i/>
          <w:sz w:val="20"/>
          <w:szCs w:val="20"/>
          <w:lang w:eastAsia="zh-TW"/>
        </w:rPr>
        <w:t xml:space="preserve">residue-to-binary </w:t>
      </w:r>
      <w:r w:rsidR="006F1631" w:rsidRPr="00557FF1">
        <w:rPr>
          <w:rFonts w:eastAsiaTheme="minorEastAsia"/>
          <w:b w:val="0"/>
          <w:i/>
          <w:sz w:val="20"/>
          <w:szCs w:val="20"/>
          <w:lang w:eastAsia="zh-TW"/>
        </w:rPr>
        <w:t>converter</w:t>
      </w:r>
      <w:r w:rsidR="00ED7E7B" w:rsidRPr="00557FF1">
        <w:rPr>
          <w:rFonts w:eastAsiaTheme="minorEastAsia"/>
          <w:b w:val="0"/>
          <w:i/>
          <w:sz w:val="20"/>
          <w:szCs w:val="20"/>
          <w:lang w:eastAsia="zh-TW"/>
        </w:rPr>
        <w:t>s</w:t>
      </w:r>
      <w:r w:rsidR="00557FF1" w:rsidRPr="00557FF1">
        <w:rPr>
          <w:rFonts w:eastAsiaTheme="minorEastAsia"/>
          <w:b w:val="0"/>
          <w:i/>
          <w:sz w:val="20"/>
          <w:szCs w:val="20"/>
          <w:lang w:eastAsia="zh-TW"/>
        </w:rPr>
        <w:t xml:space="preserve"> </w:t>
      </w:r>
      <w:r w:rsidR="00557FF1">
        <w:rPr>
          <w:rFonts w:eastAsiaTheme="minorEastAsia"/>
          <w:b w:val="0"/>
          <w:i/>
          <w:sz w:val="20"/>
          <w:szCs w:val="20"/>
          <w:lang w:eastAsia="zh-TW"/>
        </w:rPr>
        <w:t>and</w:t>
      </w:r>
      <w:r w:rsidR="00557FF1" w:rsidRPr="00557FF1">
        <w:rPr>
          <w:rFonts w:eastAsiaTheme="minorEastAsia"/>
          <w:b w:val="0"/>
          <w:i/>
          <w:sz w:val="20"/>
          <w:szCs w:val="20"/>
          <w:lang w:eastAsia="zh-TW"/>
        </w:rPr>
        <w:t xml:space="preserve"> g(g-1)/2 comparators</w:t>
      </w:r>
      <w:r w:rsidR="00ED7E7B" w:rsidRPr="00557FF1">
        <w:rPr>
          <w:rFonts w:eastAsiaTheme="minorEastAsia"/>
          <w:b w:val="0"/>
          <w:i/>
          <w:sz w:val="20"/>
          <w:szCs w:val="20"/>
          <w:lang w:eastAsia="zh-TW"/>
        </w:rPr>
        <w:t xml:space="preserve"> </w:t>
      </w:r>
      <w:r w:rsidR="0008294D">
        <w:rPr>
          <w:rFonts w:eastAsiaTheme="minorEastAsia"/>
          <w:b w:val="0"/>
          <w:i/>
          <w:sz w:val="20"/>
          <w:szCs w:val="20"/>
          <w:lang w:eastAsia="zh-TW"/>
        </w:rPr>
        <w:t xml:space="preserve">in the conventional RRNS </w:t>
      </w:r>
      <w:r w:rsidR="00ED7E7B" w:rsidRPr="00557FF1">
        <w:rPr>
          <w:rFonts w:eastAsiaTheme="minorEastAsia"/>
          <w:b w:val="0"/>
          <w:i/>
          <w:sz w:val="20"/>
          <w:szCs w:val="20"/>
          <w:lang w:eastAsia="zh-TW"/>
        </w:rPr>
        <w:t xml:space="preserve">can be </w:t>
      </w:r>
      <w:r w:rsidR="00D63813" w:rsidRPr="00557FF1">
        <w:rPr>
          <w:rFonts w:eastAsiaTheme="minorEastAsia"/>
          <w:b w:val="0"/>
          <w:i/>
          <w:sz w:val="20"/>
          <w:szCs w:val="20"/>
          <w:lang w:eastAsia="zh-TW"/>
        </w:rPr>
        <w:t>reduced</w:t>
      </w:r>
      <w:r w:rsidR="00ED7E7B" w:rsidRPr="00557FF1">
        <w:rPr>
          <w:rFonts w:eastAsiaTheme="minorEastAsia"/>
          <w:b w:val="0"/>
          <w:i/>
          <w:sz w:val="20"/>
          <w:szCs w:val="20"/>
          <w:lang w:eastAsia="zh-TW"/>
        </w:rPr>
        <w:t xml:space="preserve"> </w:t>
      </w:r>
      <w:r w:rsidR="00557FF1" w:rsidRPr="00557FF1">
        <w:rPr>
          <w:rFonts w:eastAsiaTheme="minorEastAsia"/>
          <w:b w:val="0"/>
          <w:i/>
          <w:sz w:val="20"/>
          <w:szCs w:val="20"/>
          <w:lang w:eastAsia="zh-TW"/>
        </w:rPr>
        <w:t xml:space="preserve">to </w:t>
      </w:r>
      <w:r w:rsidR="005E0576">
        <w:rPr>
          <w:rFonts w:eastAsiaTheme="minorEastAsia"/>
          <w:b w:val="0"/>
          <w:i/>
          <w:sz w:val="20"/>
          <w:szCs w:val="20"/>
          <w:lang w:eastAsia="zh-TW"/>
        </w:rPr>
        <w:t xml:space="preserve">an </w:t>
      </w:r>
      <w:r w:rsidR="005E0576" w:rsidRPr="00557FF1">
        <w:rPr>
          <w:rFonts w:eastAsiaTheme="minorEastAsia"/>
          <w:b w:val="0"/>
          <w:i/>
          <w:sz w:val="20"/>
          <w:szCs w:val="20"/>
          <w:lang w:eastAsia="zh-TW"/>
        </w:rPr>
        <w:t xml:space="preserve">expanded residue-to-binary converter </w:t>
      </w:r>
      <w:r w:rsidR="005E0576">
        <w:rPr>
          <w:rFonts w:eastAsiaTheme="minorEastAsia"/>
          <w:b w:val="0"/>
          <w:i/>
          <w:sz w:val="20"/>
          <w:szCs w:val="20"/>
          <w:lang w:eastAsia="zh-TW"/>
        </w:rPr>
        <w:t xml:space="preserve">with </w:t>
      </w:r>
      <w:r w:rsidR="00557FF1" w:rsidRPr="00557FF1">
        <w:rPr>
          <w:rFonts w:eastAsiaTheme="minorEastAsia"/>
          <w:b w:val="0"/>
          <w:i/>
          <w:sz w:val="20"/>
          <w:szCs w:val="20"/>
          <w:lang w:eastAsia="zh-TW"/>
        </w:rPr>
        <w:t xml:space="preserve">only k decoders. From </w:t>
      </w:r>
      <w:r w:rsidR="005E0576">
        <w:rPr>
          <w:rFonts w:eastAsiaTheme="minorEastAsia"/>
          <w:b w:val="0"/>
          <w:i/>
          <w:sz w:val="20"/>
          <w:szCs w:val="20"/>
          <w:lang w:eastAsia="zh-TW"/>
        </w:rPr>
        <w:t xml:space="preserve">the </w:t>
      </w:r>
      <w:r w:rsidR="00557FF1" w:rsidRPr="00557FF1">
        <w:rPr>
          <w:rFonts w:eastAsiaTheme="minorEastAsia"/>
          <w:b w:val="0"/>
          <w:i/>
          <w:sz w:val="20"/>
          <w:szCs w:val="20"/>
          <w:lang w:eastAsia="zh-TW"/>
        </w:rPr>
        <w:t xml:space="preserve">BLER </w:t>
      </w:r>
      <w:r w:rsidR="005E0576">
        <w:rPr>
          <w:rFonts w:eastAsiaTheme="minorEastAsia"/>
          <w:b w:val="0"/>
          <w:i/>
          <w:sz w:val="20"/>
          <w:szCs w:val="20"/>
          <w:lang w:eastAsia="zh-TW"/>
        </w:rPr>
        <w:t>analyses</w:t>
      </w:r>
      <w:r w:rsidR="00557FF1" w:rsidRPr="00557FF1">
        <w:rPr>
          <w:rFonts w:eastAsiaTheme="minorEastAsia"/>
          <w:b w:val="0"/>
          <w:i/>
          <w:sz w:val="20"/>
          <w:szCs w:val="20"/>
          <w:lang w:eastAsia="zh-TW"/>
        </w:rPr>
        <w:t>, more than 126 times</w:t>
      </w:r>
      <w:r w:rsidR="00997A1A" w:rsidRPr="00557FF1">
        <w:rPr>
          <w:rFonts w:eastAsiaTheme="minorEastAsia"/>
          <w:b w:val="0"/>
          <w:i/>
          <w:sz w:val="20"/>
          <w:szCs w:val="20"/>
          <w:lang w:eastAsia="zh-TW"/>
        </w:rPr>
        <w:t xml:space="preserve"> of </w:t>
      </w:r>
      <w:r w:rsidR="00D63813" w:rsidRPr="00557FF1">
        <w:rPr>
          <w:rFonts w:eastAsiaTheme="minorEastAsia"/>
          <w:b w:val="0"/>
          <w:i/>
          <w:sz w:val="20"/>
          <w:szCs w:val="20"/>
          <w:lang w:eastAsia="zh-TW"/>
        </w:rPr>
        <w:t>MTBF</w:t>
      </w:r>
      <w:r w:rsidR="00992C31" w:rsidRPr="00557FF1">
        <w:rPr>
          <w:rFonts w:eastAsiaTheme="minorEastAsia"/>
          <w:b w:val="0"/>
          <w:i/>
          <w:sz w:val="20"/>
          <w:szCs w:val="20"/>
          <w:lang w:eastAsia="zh-TW"/>
        </w:rPr>
        <w:t xml:space="preserve"> can be achieved</w:t>
      </w:r>
      <w:r w:rsidR="00D63813" w:rsidRPr="00557FF1">
        <w:rPr>
          <w:rFonts w:eastAsiaTheme="minorEastAsia"/>
          <w:b w:val="0"/>
          <w:i/>
          <w:sz w:val="20"/>
          <w:szCs w:val="20"/>
          <w:lang w:eastAsia="zh-TW"/>
        </w:rPr>
        <w:t>.</w:t>
      </w:r>
    </w:p>
    <w:p w:rsidR="006711BE" w:rsidRPr="00557FF1" w:rsidRDefault="006711BE" w:rsidP="00FD0A98">
      <w:pPr>
        <w:pStyle w:val="Abstract"/>
        <w:overflowPunct w:val="0"/>
        <w:adjustRightInd w:val="0"/>
        <w:snapToGrid w:val="0"/>
        <w:spacing w:beforeLines="50" w:before="120" w:after="0"/>
        <w:rPr>
          <w:rFonts w:eastAsiaTheme="minorEastAsia"/>
          <w:b w:val="0"/>
          <w:i/>
          <w:sz w:val="20"/>
          <w:szCs w:val="20"/>
          <w:lang w:eastAsia="zh-TW"/>
        </w:rPr>
      </w:pPr>
      <w:r w:rsidRPr="00557FF1">
        <w:rPr>
          <w:rFonts w:eastAsiaTheme="minorEastAsia"/>
          <w:b w:val="0"/>
          <w:i/>
          <w:sz w:val="20"/>
          <w:szCs w:val="20"/>
          <w:lang w:eastAsia="zh-TW"/>
        </w:rPr>
        <w:t>Keywords: Neural network acceleration, redundant residue number system, AN codes, multiple modular redundancy.</w:t>
      </w:r>
    </w:p>
    <w:p w:rsidR="009303D9" w:rsidRDefault="009303D9" w:rsidP="00FD0A98">
      <w:pPr>
        <w:pStyle w:val="1"/>
        <w:overflowPunct w:val="0"/>
        <w:adjustRightInd w:val="0"/>
        <w:snapToGrid w:val="0"/>
        <w:spacing w:beforeLines="150" w:before="360" w:afterLines="50" w:after="120"/>
        <w:ind w:firstLine="215"/>
      </w:pPr>
      <w:r>
        <w:t xml:space="preserve"> </w:t>
      </w:r>
      <w:r w:rsidRPr="005B520E">
        <w:t>Introduction</w:t>
      </w:r>
    </w:p>
    <w:p w:rsidR="00BD6735" w:rsidRDefault="00C36C54" w:rsidP="00A01204">
      <w:pPr>
        <w:pStyle w:val="a3"/>
        <w:overflowPunct w:val="0"/>
        <w:adjustRightInd w:val="0"/>
        <w:snapToGrid w:val="0"/>
        <w:spacing w:line="240" w:lineRule="auto"/>
        <w:ind w:firstLine="0"/>
        <w:rPr>
          <w:rFonts w:eastAsia="新細明體"/>
          <w:lang w:eastAsia="zh-TW"/>
        </w:rPr>
      </w:pPr>
      <w:r w:rsidRPr="00C36C54">
        <w:rPr>
          <w:rFonts w:eastAsia="新細明體"/>
          <w:lang w:eastAsia="zh-TW"/>
        </w:rPr>
        <w:t xml:space="preserve">Neural </w:t>
      </w:r>
      <w:r w:rsidR="003312EF">
        <w:rPr>
          <w:rFonts w:eastAsia="新細明體" w:hint="eastAsia"/>
          <w:lang w:eastAsia="zh-TW"/>
        </w:rPr>
        <w:t>n</w:t>
      </w:r>
      <w:r w:rsidRPr="00C36C54">
        <w:rPr>
          <w:rFonts w:eastAsia="新細明體"/>
          <w:lang w:eastAsia="zh-TW"/>
        </w:rPr>
        <w:t>etwork</w:t>
      </w:r>
      <w:r w:rsidR="00D41EF1">
        <w:rPr>
          <w:rFonts w:eastAsia="新細明體"/>
          <w:lang w:eastAsia="zh-TW"/>
        </w:rPr>
        <w:t>s</w:t>
      </w:r>
      <w:r w:rsidRPr="00C36C54">
        <w:rPr>
          <w:rFonts w:eastAsia="新細明體"/>
          <w:lang w:eastAsia="zh-TW"/>
        </w:rPr>
        <w:t xml:space="preserve"> (NN) </w:t>
      </w:r>
      <w:r w:rsidR="00D41EF1">
        <w:rPr>
          <w:rFonts w:eastAsia="新細明體"/>
          <w:lang w:eastAsia="zh-TW"/>
        </w:rPr>
        <w:t xml:space="preserve">have </w:t>
      </w:r>
      <w:r w:rsidRPr="00C36C54">
        <w:rPr>
          <w:rFonts w:eastAsia="新細明體"/>
          <w:lang w:eastAsia="zh-TW"/>
        </w:rPr>
        <w:t>play</w:t>
      </w:r>
      <w:r w:rsidR="00D41EF1">
        <w:rPr>
          <w:rFonts w:eastAsia="新細明體"/>
          <w:lang w:eastAsia="zh-TW"/>
        </w:rPr>
        <w:t>ed</w:t>
      </w:r>
      <w:r w:rsidRPr="00C36C54">
        <w:rPr>
          <w:rFonts w:eastAsia="新細明體"/>
          <w:lang w:eastAsia="zh-TW"/>
        </w:rPr>
        <w:t xml:space="preserve"> a critical role in Artificial-Intelligence (AI) </w:t>
      </w:r>
      <w:r w:rsidRPr="006711BE">
        <w:rPr>
          <w:rFonts w:eastAsia="新細明體"/>
          <w:lang w:eastAsia="zh-TW"/>
        </w:rPr>
        <w:fldChar w:fldCharType="begin"/>
      </w:r>
      <w:r w:rsidRPr="006711BE">
        <w:rPr>
          <w:rFonts w:eastAsia="新細明體"/>
          <w:lang w:eastAsia="zh-TW"/>
        </w:rPr>
        <w:instrText xml:space="preserve"> REF _Ref64622108 \n \h </w:instrText>
      </w:r>
      <w:r>
        <w:rPr>
          <w:rFonts w:eastAsia="新細明體"/>
          <w:lang w:eastAsia="zh-TW"/>
        </w:rPr>
        <w:instrText xml:space="preserve"> \* MERGEFORMAT </w:instrText>
      </w:r>
      <w:r w:rsidRPr="006711BE">
        <w:rPr>
          <w:rFonts w:eastAsia="新細明體"/>
          <w:lang w:eastAsia="zh-TW"/>
        </w:rPr>
      </w:r>
      <w:r w:rsidRPr="006711BE">
        <w:rPr>
          <w:rFonts w:eastAsia="新細明體"/>
          <w:lang w:eastAsia="zh-TW"/>
        </w:rPr>
        <w:fldChar w:fldCharType="separate"/>
      </w:r>
      <w:r w:rsidR="00E074B8">
        <w:rPr>
          <w:rFonts w:eastAsia="新細明體"/>
          <w:lang w:eastAsia="zh-TW"/>
        </w:rPr>
        <w:t>[1]</w:t>
      </w:r>
      <w:r w:rsidRPr="006711BE">
        <w:rPr>
          <w:rFonts w:eastAsia="新細明體"/>
          <w:lang w:eastAsia="zh-TW"/>
        </w:rPr>
        <w:fldChar w:fldCharType="end"/>
      </w:r>
      <w:r w:rsidRPr="00C36C54">
        <w:rPr>
          <w:rFonts w:eastAsia="新細明體"/>
          <w:lang w:eastAsia="zh-TW"/>
        </w:rPr>
        <w:t>. For operating NNs, modern processors including graphic process units (GPU) are usually equipped with a bunch of multiply-add accumulator (MAC) and fused multiply-add (FMA) cores for acceleration</w:t>
      </w:r>
      <w:r w:rsidR="000621FA">
        <w:rPr>
          <w:rFonts w:eastAsia="新細明體"/>
          <w:lang w:eastAsia="zh-TW"/>
        </w:rPr>
        <w:t xml:space="preserve"> </w:t>
      </w:r>
      <w:r w:rsidR="000621FA" w:rsidRPr="006711BE">
        <w:rPr>
          <w:rFonts w:eastAsia="新細明體"/>
          <w:lang w:eastAsia="zh-TW"/>
        </w:rPr>
        <w:fldChar w:fldCharType="begin"/>
      </w:r>
      <w:r w:rsidR="000621FA" w:rsidRPr="006711BE">
        <w:rPr>
          <w:rFonts w:eastAsia="新細明體"/>
          <w:lang w:eastAsia="zh-TW"/>
        </w:rPr>
        <w:instrText xml:space="preserve"> REF _Ref64626073 \n \h </w:instrText>
      </w:r>
      <w:r w:rsidR="000621FA">
        <w:rPr>
          <w:rFonts w:eastAsia="新細明體"/>
          <w:lang w:eastAsia="zh-TW"/>
        </w:rPr>
        <w:instrText xml:space="preserve"> \* MERGEFORMAT </w:instrText>
      </w:r>
      <w:r w:rsidR="000621FA" w:rsidRPr="006711BE">
        <w:rPr>
          <w:rFonts w:eastAsia="新細明體"/>
          <w:lang w:eastAsia="zh-TW"/>
        </w:rPr>
      </w:r>
      <w:r w:rsidR="000621FA" w:rsidRPr="006711BE">
        <w:rPr>
          <w:rFonts w:eastAsia="新細明體"/>
          <w:lang w:eastAsia="zh-TW"/>
        </w:rPr>
        <w:fldChar w:fldCharType="separate"/>
      </w:r>
      <w:r w:rsidR="00E074B8">
        <w:rPr>
          <w:rFonts w:eastAsia="新細明體"/>
          <w:lang w:eastAsia="zh-TW"/>
        </w:rPr>
        <w:t>[2]</w:t>
      </w:r>
      <w:r w:rsidR="000621FA" w:rsidRPr="006711BE">
        <w:rPr>
          <w:rFonts w:eastAsia="新細明體"/>
          <w:lang w:eastAsia="zh-TW"/>
        </w:rPr>
        <w:fldChar w:fldCharType="end"/>
      </w:r>
      <w:r w:rsidRPr="00C36C54">
        <w:rPr>
          <w:rFonts w:eastAsia="新細明體"/>
          <w:lang w:eastAsia="zh-TW"/>
        </w:rPr>
        <w:t xml:space="preserve">. </w:t>
      </w:r>
      <w:r w:rsidR="00A9626F">
        <w:rPr>
          <w:rFonts w:eastAsia="新細明體"/>
          <w:lang w:eastAsia="zh-TW"/>
        </w:rPr>
        <w:t>F</w:t>
      </w:r>
      <w:r w:rsidRPr="00C36C54">
        <w:rPr>
          <w:rFonts w:eastAsia="新細明體"/>
          <w:lang w:eastAsia="zh-TW"/>
        </w:rPr>
        <w:t xml:space="preserve">or most AI applications the learning often requires huge computations for </w:t>
      </w:r>
      <w:r w:rsidR="00A91518">
        <w:rPr>
          <w:rFonts w:eastAsia="新細明體"/>
          <w:lang w:eastAsia="zh-TW"/>
        </w:rPr>
        <w:t>huge</w:t>
      </w:r>
      <w:r w:rsidRPr="00C36C54">
        <w:rPr>
          <w:rFonts w:eastAsia="新細明體"/>
          <w:lang w:eastAsia="zh-TW"/>
        </w:rPr>
        <w:t xml:space="preserve"> datasets</w:t>
      </w:r>
      <w:r w:rsidR="00A9626F">
        <w:rPr>
          <w:rFonts w:eastAsia="新細明體"/>
          <w:lang w:eastAsia="zh-TW"/>
        </w:rPr>
        <w:t>, t</w:t>
      </w:r>
      <w:r w:rsidRPr="00C36C54">
        <w:rPr>
          <w:rFonts w:eastAsia="新細明體"/>
          <w:lang w:eastAsia="zh-TW"/>
        </w:rPr>
        <w:t xml:space="preserve">herefore, the NNs suffer four major issues: acceleration, power consumption, area overhead and reliability. </w:t>
      </w:r>
      <w:r w:rsidR="002336BE">
        <w:rPr>
          <w:rFonts w:eastAsia="新細明體"/>
          <w:lang w:eastAsia="zh-TW"/>
        </w:rPr>
        <w:t>Especially i</w:t>
      </w:r>
      <w:r w:rsidR="00A9626F">
        <w:rPr>
          <w:rFonts w:eastAsia="新細明體"/>
          <w:lang w:eastAsia="zh-TW"/>
        </w:rPr>
        <w:t xml:space="preserve">n automotive, </w:t>
      </w:r>
      <w:r w:rsidRPr="006711BE">
        <w:rPr>
          <w:rFonts w:eastAsia="新細明體"/>
          <w:lang w:eastAsia="zh-TW"/>
        </w:rPr>
        <w:t xml:space="preserve">medical electronics, </w:t>
      </w:r>
      <w:r w:rsidR="00A9626F">
        <w:rPr>
          <w:rFonts w:eastAsia="新細明體"/>
          <w:lang w:eastAsia="zh-TW"/>
        </w:rPr>
        <w:t xml:space="preserve">and many reliability-critical applications, </w:t>
      </w:r>
      <w:r w:rsidRPr="006711BE">
        <w:rPr>
          <w:rFonts w:eastAsia="新細明體"/>
          <w:lang w:eastAsia="zh-TW"/>
        </w:rPr>
        <w:t xml:space="preserve">the reliability </w:t>
      </w:r>
      <w:r w:rsidR="00A9626F">
        <w:rPr>
          <w:rFonts w:eastAsia="新細明體"/>
          <w:lang w:eastAsia="zh-TW"/>
        </w:rPr>
        <w:t xml:space="preserve">has </w:t>
      </w:r>
      <w:r w:rsidRPr="006711BE">
        <w:rPr>
          <w:rFonts w:eastAsia="新細明體"/>
          <w:lang w:eastAsia="zh-TW"/>
        </w:rPr>
        <w:t xml:space="preserve">become </w:t>
      </w:r>
      <w:r w:rsidR="002336BE">
        <w:rPr>
          <w:rFonts w:eastAsia="新細明體"/>
          <w:lang w:eastAsia="zh-TW"/>
        </w:rPr>
        <w:t>the most critical</w:t>
      </w:r>
      <w:r w:rsidR="00A9626F">
        <w:rPr>
          <w:rFonts w:eastAsia="新細明體"/>
          <w:lang w:eastAsia="zh-TW"/>
        </w:rPr>
        <w:t xml:space="preserve"> issue</w:t>
      </w:r>
      <w:r w:rsidRPr="006711BE">
        <w:rPr>
          <w:rFonts w:eastAsia="新細明體"/>
          <w:lang w:eastAsia="zh-TW"/>
        </w:rPr>
        <w:t xml:space="preserve">. </w:t>
      </w:r>
      <w:r w:rsidR="00A9626F">
        <w:rPr>
          <w:rFonts w:eastAsia="新細明體"/>
          <w:lang w:eastAsia="zh-TW"/>
        </w:rPr>
        <w:t xml:space="preserve">Even </w:t>
      </w:r>
      <w:r w:rsidRPr="006711BE">
        <w:rPr>
          <w:rFonts w:eastAsia="新細明體"/>
          <w:lang w:eastAsia="zh-TW"/>
        </w:rPr>
        <w:t xml:space="preserve">though input-side layers </w:t>
      </w:r>
      <w:r w:rsidR="00A91518">
        <w:rPr>
          <w:rFonts w:eastAsia="新細明體"/>
          <w:lang w:eastAsia="zh-TW"/>
        </w:rPr>
        <w:t xml:space="preserve">of NNs </w:t>
      </w:r>
      <w:r w:rsidRPr="006711BE">
        <w:rPr>
          <w:rFonts w:eastAsia="新細明體"/>
          <w:lang w:eastAsia="zh-TW"/>
        </w:rPr>
        <w:t>usually possess self-healing ability, the last layers still suff</w:t>
      </w:r>
      <w:r w:rsidR="00A9626F">
        <w:rPr>
          <w:rFonts w:eastAsia="新細明體"/>
          <w:lang w:eastAsia="zh-TW"/>
        </w:rPr>
        <w:t xml:space="preserve">er logic errors, which are critical for </w:t>
      </w:r>
      <w:r w:rsidR="00D41EF1">
        <w:rPr>
          <w:rFonts w:eastAsia="新細明體"/>
          <w:lang w:eastAsia="zh-TW"/>
        </w:rPr>
        <w:t xml:space="preserve">the </w:t>
      </w:r>
      <w:r w:rsidR="00A9626F">
        <w:rPr>
          <w:rFonts w:eastAsia="新細明體"/>
          <w:lang w:eastAsia="zh-TW"/>
        </w:rPr>
        <w:t>final decision.</w:t>
      </w:r>
      <w:r w:rsidRPr="006711BE">
        <w:rPr>
          <w:rFonts w:eastAsia="新細明體"/>
          <w:lang w:eastAsia="zh-TW"/>
        </w:rPr>
        <w:t xml:space="preserve"> </w:t>
      </w:r>
    </w:p>
    <w:p w:rsidR="00310900" w:rsidRDefault="0016402F" w:rsidP="00A01204">
      <w:pPr>
        <w:pStyle w:val="a3"/>
        <w:overflowPunct w:val="0"/>
        <w:adjustRightInd w:val="0"/>
        <w:snapToGrid w:val="0"/>
        <w:spacing w:line="240" w:lineRule="auto"/>
        <w:ind w:firstLine="289"/>
        <w:rPr>
          <w:rFonts w:eastAsia="新細明體"/>
          <w:lang w:eastAsia="zh-TW"/>
        </w:rPr>
      </w:pPr>
      <w:r>
        <w:rPr>
          <w:rFonts w:eastAsia="新細明體"/>
          <w:lang w:eastAsia="zh-TW"/>
        </w:rPr>
        <w:t>R</w:t>
      </w:r>
      <w:r w:rsidR="00BD6735">
        <w:rPr>
          <w:rFonts w:eastAsia="新細明體"/>
          <w:lang w:eastAsia="zh-TW"/>
        </w:rPr>
        <w:t>esidue number systems (RNS)</w:t>
      </w:r>
      <w:r w:rsidR="002C5E65" w:rsidRPr="006711BE">
        <w:rPr>
          <w:rFonts w:eastAsia="新細明體" w:hint="eastAsia"/>
          <w:lang w:eastAsia="zh-TW"/>
        </w:rPr>
        <w:t xml:space="preserve"> has been shown </w:t>
      </w:r>
      <w:r w:rsidR="00BD6735">
        <w:rPr>
          <w:rFonts w:eastAsia="新細明體"/>
          <w:lang w:eastAsia="zh-TW"/>
        </w:rPr>
        <w:t xml:space="preserve">effective and efficient </w:t>
      </w:r>
      <w:r>
        <w:rPr>
          <w:rFonts w:eastAsia="新細明體"/>
          <w:lang w:eastAsia="zh-TW"/>
        </w:rPr>
        <w:t xml:space="preserve">for tackling these issues </w:t>
      </w:r>
      <w:r w:rsidR="005D227F">
        <w:rPr>
          <w:rFonts w:eastAsia="新細明體"/>
          <w:lang w:eastAsia="zh-TW"/>
        </w:rPr>
        <w:t>owing to</w:t>
      </w:r>
      <w:r w:rsidR="002C5E65" w:rsidRPr="006711BE">
        <w:rPr>
          <w:rFonts w:eastAsia="新細明體"/>
          <w:lang w:eastAsia="zh-TW"/>
        </w:rPr>
        <w:t xml:space="preserve"> </w:t>
      </w:r>
      <w:r w:rsidR="00D41EF1">
        <w:rPr>
          <w:rFonts w:eastAsia="新細明體"/>
          <w:lang w:eastAsia="zh-TW"/>
        </w:rPr>
        <w:t xml:space="preserve">the generic ability of </w:t>
      </w:r>
      <w:r w:rsidR="002C5E65" w:rsidRPr="006711BE">
        <w:rPr>
          <w:rFonts w:eastAsia="新細明體"/>
          <w:lang w:eastAsia="zh-TW"/>
        </w:rPr>
        <w:t xml:space="preserve">partitioning </w:t>
      </w:r>
      <w:r w:rsidR="00D41EF1">
        <w:rPr>
          <w:rFonts w:eastAsia="新細明體"/>
          <w:lang w:eastAsia="zh-TW"/>
        </w:rPr>
        <w:t xml:space="preserve">operators </w:t>
      </w:r>
      <w:r w:rsidR="002C5E65" w:rsidRPr="006711BE">
        <w:rPr>
          <w:rFonts w:eastAsia="新細明體"/>
          <w:lang w:eastAsia="zh-TW"/>
        </w:rPr>
        <w:t>w</w:t>
      </w:r>
      <w:r w:rsidR="006915D5" w:rsidRPr="006711BE">
        <w:rPr>
          <w:rFonts w:eastAsia="新細明體"/>
          <w:lang w:eastAsia="zh-TW"/>
        </w:rPr>
        <w:t>ithout carrie</w:t>
      </w:r>
      <w:r w:rsidR="002C5E65" w:rsidRPr="006711BE">
        <w:rPr>
          <w:rFonts w:eastAsia="新細明體"/>
          <w:lang w:eastAsia="zh-TW"/>
        </w:rPr>
        <w:t>s.</w:t>
      </w:r>
      <w:r w:rsidR="006915D5" w:rsidRPr="006711BE">
        <w:rPr>
          <w:rFonts w:eastAsia="新細明體"/>
          <w:lang w:eastAsia="zh-TW"/>
        </w:rPr>
        <w:t xml:space="preserve"> </w:t>
      </w:r>
      <w:r>
        <w:rPr>
          <w:rFonts w:eastAsia="新細明體"/>
          <w:lang w:eastAsia="zh-TW"/>
        </w:rPr>
        <w:t xml:space="preserve">Basically, </w:t>
      </w:r>
      <w:r w:rsidRPr="006711BE">
        <w:rPr>
          <w:rFonts w:eastAsia="新細明體"/>
          <w:lang w:eastAsia="zh-TW"/>
        </w:rPr>
        <w:t xml:space="preserve">a multiplier in a RNS with </w:t>
      </w:r>
      <w:r w:rsidRPr="006711BE">
        <w:rPr>
          <w:rFonts w:eastAsia="新細明體"/>
          <w:i/>
          <w:lang w:eastAsia="zh-TW"/>
        </w:rPr>
        <w:t>k</w:t>
      </w:r>
      <w:r w:rsidRPr="006711BE">
        <w:rPr>
          <w:rFonts w:eastAsia="新細明體"/>
          <w:lang w:eastAsia="zh-TW"/>
        </w:rPr>
        <w:t xml:space="preserve"> moduli can be improved by </w:t>
      </w:r>
      <w:r w:rsidRPr="006711BE">
        <w:rPr>
          <w:rFonts w:eastAsia="新細明體"/>
          <w:b/>
          <w:i/>
          <w:lang w:eastAsia="zh-TW"/>
        </w:rPr>
        <w:t>O</w:t>
      </w:r>
      <w:r w:rsidRPr="006711BE">
        <w:rPr>
          <w:rFonts w:eastAsia="新細明體"/>
          <w:lang w:eastAsia="zh-TW"/>
        </w:rPr>
        <w:t>(</w:t>
      </w:r>
      <w:r w:rsidRPr="006711BE">
        <w:rPr>
          <w:rFonts w:eastAsia="新細明體"/>
          <w:i/>
          <w:lang w:eastAsia="zh-TW"/>
        </w:rPr>
        <w:t>k</w:t>
      </w:r>
      <w:r w:rsidRPr="006711BE">
        <w:rPr>
          <w:rFonts w:eastAsia="新細明體"/>
          <w:lang w:eastAsia="zh-TW"/>
        </w:rPr>
        <w:t>) times in</w:t>
      </w:r>
      <w:r w:rsidR="00D41EF1">
        <w:rPr>
          <w:rFonts w:eastAsia="新細明體"/>
          <w:lang w:eastAsia="zh-TW"/>
        </w:rPr>
        <w:t xml:space="preserve"> all</w:t>
      </w:r>
      <w:r w:rsidRPr="006711BE">
        <w:rPr>
          <w:rFonts w:eastAsia="新細明體"/>
          <w:lang w:eastAsia="zh-TW"/>
        </w:rPr>
        <w:t xml:space="preserve"> acceleration, power reduction and area saving </w:t>
      </w:r>
      <w:r w:rsidR="00934DEA">
        <w:rPr>
          <w:rFonts w:eastAsia="新細明體"/>
          <w:lang w:eastAsia="zh-TW"/>
        </w:rPr>
        <w:t>[3-5]</w:t>
      </w:r>
      <w:r w:rsidR="00D41EF1">
        <w:rPr>
          <w:rFonts w:eastAsia="新細明體"/>
          <w:lang w:eastAsia="zh-TW"/>
        </w:rPr>
        <w:t xml:space="preserve"> if neglecting</w:t>
      </w:r>
      <w:r w:rsidR="008F5122">
        <w:rPr>
          <w:rFonts w:eastAsia="新細明體"/>
          <w:lang w:eastAsia="zh-TW"/>
        </w:rPr>
        <w:t xml:space="preserve"> issues about</w:t>
      </w:r>
      <w:r w:rsidR="00D41EF1">
        <w:rPr>
          <w:rFonts w:eastAsia="新細明體"/>
          <w:lang w:eastAsia="zh-TW"/>
        </w:rPr>
        <w:t xml:space="preserve"> (1) dynamic range (DR), (2) sign detection, </w:t>
      </w:r>
      <w:r w:rsidR="008F5122">
        <w:rPr>
          <w:rFonts w:eastAsia="新細明體"/>
          <w:lang w:eastAsia="zh-TW"/>
        </w:rPr>
        <w:t xml:space="preserve">and </w:t>
      </w:r>
      <w:r w:rsidR="00D41EF1">
        <w:rPr>
          <w:rFonts w:eastAsia="新細明體"/>
          <w:lang w:eastAsia="zh-TW"/>
        </w:rPr>
        <w:t xml:space="preserve">(3) </w:t>
      </w:r>
      <w:r w:rsidR="008F5122">
        <w:rPr>
          <w:rFonts w:eastAsia="新細明體"/>
          <w:lang w:eastAsia="zh-TW"/>
        </w:rPr>
        <w:t>limited efficient moduli</w:t>
      </w:r>
      <w:r w:rsidRPr="006711BE">
        <w:rPr>
          <w:rFonts w:eastAsia="新細明體"/>
          <w:lang w:eastAsia="zh-TW"/>
        </w:rPr>
        <w:t>.</w:t>
      </w:r>
      <w:r w:rsidR="006915D5" w:rsidRPr="006711BE">
        <w:rPr>
          <w:rFonts w:eastAsia="新細明體"/>
          <w:lang w:eastAsia="zh-TW"/>
        </w:rPr>
        <w:t xml:space="preserve"> </w:t>
      </w:r>
      <w:r w:rsidR="00A9626F">
        <w:rPr>
          <w:rFonts w:eastAsia="新細明體"/>
          <w:lang w:eastAsia="zh-TW"/>
        </w:rPr>
        <w:t>RNS</w:t>
      </w:r>
      <w:r w:rsidR="00A9626F">
        <w:rPr>
          <w:rFonts w:eastAsia="新細明體" w:hint="eastAsia"/>
          <w:lang w:eastAsia="zh-TW"/>
        </w:rPr>
        <w:t xml:space="preserve"> </w:t>
      </w:r>
      <w:r w:rsidR="00A9626F">
        <w:rPr>
          <w:rFonts w:eastAsia="新細明體"/>
          <w:lang w:eastAsia="zh-TW"/>
        </w:rPr>
        <w:t>is also suitable for multiple</w:t>
      </w:r>
      <w:r>
        <w:rPr>
          <w:rFonts w:eastAsia="新細明體"/>
          <w:lang w:eastAsia="zh-TW"/>
        </w:rPr>
        <w:t xml:space="preserve"> module</w:t>
      </w:r>
      <w:r w:rsidR="00A9626F">
        <w:rPr>
          <w:rFonts w:eastAsia="新細明體"/>
          <w:lang w:eastAsia="zh-TW"/>
        </w:rPr>
        <w:t xml:space="preserve"> redundancy </w:t>
      </w:r>
      <w:r>
        <w:rPr>
          <w:rFonts w:eastAsia="新細明體"/>
          <w:lang w:eastAsia="zh-TW"/>
        </w:rPr>
        <w:t xml:space="preserve">(MMR) </w:t>
      </w:r>
      <w:r w:rsidR="00A9626F">
        <w:rPr>
          <w:rFonts w:eastAsia="新細明體"/>
          <w:lang w:eastAsia="zh-TW"/>
        </w:rPr>
        <w:t xml:space="preserve">due to its disjoint modularization. </w:t>
      </w:r>
      <w:r w:rsidR="00186F73">
        <w:rPr>
          <w:rFonts w:eastAsia="新細明體"/>
          <w:lang w:eastAsia="zh-TW"/>
        </w:rPr>
        <w:t>I</w:t>
      </w:r>
      <w:r w:rsidR="002336BE">
        <w:rPr>
          <w:rFonts w:eastAsia="新細明體"/>
          <w:lang w:eastAsia="zh-TW"/>
        </w:rPr>
        <w:t xml:space="preserve">n Fig.1, </w:t>
      </w:r>
      <w:r w:rsidR="00650313" w:rsidRPr="006711BE">
        <w:rPr>
          <w:rFonts w:eastAsia="新細明體"/>
          <w:lang w:eastAsia="zh-TW"/>
        </w:rPr>
        <w:t xml:space="preserve">a redundant RNS (RRNS), </w:t>
      </w:r>
      <w:r w:rsidR="00AF7995" w:rsidRPr="006711BE">
        <w:rPr>
          <w:rFonts w:eastAsia="新細明體"/>
          <w:i/>
          <w:lang w:eastAsia="zh-TW"/>
        </w:rPr>
        <w:t>r</w:t>
      </w:r>
      <w:r w:rsidR="00AF7995" w:rsidRPr="006711BE">
        <w:rPr>
          <w:rFonts w:eastAsia="新細明體"/>
          <w:lang w:eastAsia="zh-TW"/>
        </w:rPr>
        <w:t xml:space="preserve"> </w:t>
      </w:r>
      <w:r w:rsidR="00642BFC" w:rsidRPr="006711BE">
        <w:rPr>
          <w:rFonts w:eastAsia="新細明體"/>
          <w:lang w:eastAsia="zh-TW"/>
        </w:rPr>
        <w:t xml:space="preserve">redundant </w:t>
      </w:r>
      <w:r w:rsidR="00AF7995" w:rsidRPr="006711BE">
        <w:rPr>
          <w:rFonts w:eastAsia="新細明體"/>
          <w:lang w:eastAsia="zh-TW"/>
        </w:rPr>
        <w:t xml:space="preserve">moduli are usually added to </w:t>
      </w:r>
      <w:r w:rsidR="00642BFC" w:rsidRPr="006711BE">
        <w:rPr>
          <w:rFonts w:eastAsia="新細明體"/>
          <w:lang w:eastAsia="zh-TW"/>
        </w:rPr>
        <w:t xml:space="preserve">the </w:t>
      </w:r>
      <w:r w:rsidR="00642BFC" w:rsidRPr="006711BE">
        <w:rPr>
          <w:rFonts w:eastAsia="新細明體"/>
          <w:i/>
          <w:lang w:eastAsia="zh-TW"/>
        </w:rPr>
        <w:t>k</w:t>
      </w:r>
      <w:r w:rsidR="00642BFC" w:rsidRPr="006711BE">
        <w:rPr>
          <w:rFonts w:eastAsia="新細明體"/>
          <w:lang w:eastAsia="zh-TW"/>
        </w:rPr>
        <w:t xml:space="preserve"> moduli</w:t>
      </w:r>
      <w:r w:rsidR="009735AF">
        <w:rPr>
          <w:rFonts w:eastAsia="新細明體"/>
          <w:lang w:eastAsia="zh-TW"/>
        </w:rPr>
        <w:t xml:space="preserve">, then </w:t>
      </w:r>
      <w:r w:rsidR="005D227F">
        <w:rPr>
          <w:rFonts w:eastAsia="新細明體"/>
          <w:lang w:eastAsia="zh-TW"/>
        </w:rPr>
        <w:t>the MMR</w:t>
      </w:r>
      <w:r w:rsidR="009735AF">
        <w:rPr>
          <w:rFonts w:eastAsia="新細明體"/>
          <w:lang w:eastAsia="zh-TW"/>
        </w:rPr>
        <w:t xml:space="preserve"> can be built by </w:t>
      </w:r>
      <w:r w:rsidR="001C74F3">
        <w:rPr>
          <w:rFonts w:eastAsia="新細明體"/>
          <w:lang w:eastAsia="zh-TW"/>
        </w:rPr>
        <w:t>comparing</w:t>
      </w:r>
      <w:r w:rsidR="009735AF">
        <w:rPr>
          <w:rFonts w:eastAsia="新細明體"/>
          <w:lang w:eastAsia="zh-TW"/>
        </w:rPr>
        <w:t xml:space="preserve"> </w:t>
      </w:r>
      <w:r w:rsidR="009735AF">
        <w:rPr>
          <w:rFonts w:eastAsia="新細明體"/>
          <w:lang w:eastAsia="zh-TW"/>
        </w:rPr>
        <w:t xml:space="preserve">a pair of outputs converted by </w:t>
      </w:r>
      <w:r w:rsidR="001C74F3" w:rsidRPr="009735AF">
        <w:rPr>
          <w:rFonts w:eastAsia="新細明體"/>
          <w:i/>
          <w:lang w:eastAsia="zh-TW"/>
        </w:rPr>
        <w:t>k</w:t>
      </w:r>
      <w:r w:rsidR="001C74F3">
        <w:rPr>
          <w:rFonts w:eastAsia="新細明體"/>
          <w:lang w:eastAsia="zh-TW"/>
        </w:rPr>
        <w:t>-</w:t>
      </w:r>
      <w:r w:rsidR="005D227F">
        <w:rPr>
          <w:rFonts w:eastAsia="新細明體"/>
          <w:lang w:eastAsia="zh-TW"/>
        </w:rPr>
        <w:t>combinations</w:t>
      </w:r>
      <w:r w:rsidR="009735AF">
        <w:rPr>
          <w:rFonts w:eastAsia="新細明體"/>
          <w:lang w:eastAsia="zh-TW"/>
        </w:rPr>
        <w:t xml:space="preserve"> </w:t>
      </w:r>
      <w:r w:rsidR="001C74F3">
        <w:rPr>
          <w:rFonts w:eastAsia="新細明體"/>
          <w:lang w:eastAsia="zh-TW"/>
        </w:rPr>
        <w:t xml:space="preserve">out </w:t>
      </w:r>
      <w:r w:rsidR="009735AF">
        <w:rPr>
          <w:rFonts w:eastAsia="新細明體"/>
          <w:lang w:eastAsia="zh-TW"/>
        </w:rPr>
        <w:t xml:space="preserve">of </w:t>
      </w:r>
      <w:r w:rsidR="001C74F3" w:rsidRPr="006711BE">
        <w:rPr>
          <w:rFonts w:eastAsia="新細明體"/>
          <w:i/>
          <w:lang w:eastAsia="zh-TW"/>
        </w:rPr>
        <w:t>s</w:t>
      </w:r>
      <w:r w:rsidR="001C74F3" w:rsidRPr="006711BE">
        <w:rPr>
          <w:rFonts w:eastAsia="新細明體"/>
          <w:lang w:eastAsia="zh-TW"/>
        </w:rPr>
        <w:t>=</w:t>
      </w:r>
      <w:r w:rsidR="001C74F3" w:rsidRPr="006711BE">
        <w:rPr>
          <w:rFonts w:eastAsia="新細明體"/>
          <w:i/>
          <w:lang w:eastAsia="zh-TW"/>
        </w:rPr>
        <w:t>k</w:t>
      </w:r>
      <w:r w:rsidR="001C74F3" w:rsidRPr="006711BE">
        <w:rPr>
          <w:rFonts w:eastAsia="新細明體"/>
          <w:lang w:eastAsia="zh-TW"/>
        </w:rPr>
        <w:t>+</w:t>
      </w:r>
      <w:r w:rsidR="001C74F3" w:rsidRPr="006711BE">
        <w:rPr>
          <w:rFonts w:eastAsia="新細明體"/>
          <w:i/>
          <w:lang w:eastAsia="zh-TW"/>
        </w:rPr>
        <w:t>r</w:t>
      </w:r>
      <w:r w:rsidR="009735AF">
        <w:rPr>
          <w:rFonts w:eastAsia="新細明體"/>
          <w:lang w:eastAsia="zh-TW"/>
        </w:rPr>
        <w:t xml:space="preserve"> moduli</w:t>
      </w:r>
      <w:r w:rsidR="00642BFC" w:rsidRPr="006711BE">
        <w:rPr>
          <w:rFonts w:eastAsia="新細明體"/>
          <w:lang w:eastAsia="zh-TW"/>
        </w:rPr>
        <w:t>.</w:t>
      </w:r>
    </w:p>
    <w:p w:rsidR="000567DA" w:rsidRPr="006711BE" w:rsidRDefault="00523522" w:rsidP="00A01204">
      <w:pPr>
        <w:pStyle w:val="a3"/>
        <w:overflowPunct w:val="0"/>
        <w:adjustRightInd w:val="0"/>
        <w:snapToGrid w:val="0"/>
        <w:spacing w:line="240" w:lineRule="auto"/>
        <w:ind w:leftChars="-105" w:left="-210" w:rightChars="-118" w:right="-236" w:firstLine="0"/>
        <w:jc w:val="center"/>
        <w:rPr>
          <w:rFonts w:eastAsiaTheme="minorEastAsia"/>
          <w:lang w:eastAsia="zh-TW"/>
        </w:rPr>
      </w:pPr>
      <w:r>
        <w:rPr>
          <w:rFonts w:eastAsiaTheme="minorEastAsia"/>
          <w:lang w:eastAsia="zh-TW"/>
        </w:rPr>
        <w:object w:dxaOrig="13905" w:dyaOrig="7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1pt;height:126.75pt" o:ole="">
            <v:imagedata r:id="rId9" o:title=""/>
          </v:shape>
          <o:OLEObject Type="Embed" ProgID="Visio.Drawing.15" ShapeID="_x0000_i1025" DrawAspect="Content" ObjectID="_1721243781" r:id="rId10"/>
        </w:object>
      </w:r>
    </w:p>
    <w:p w:rsidR="000567DA" w:rsidRPr="00F006B1" w:rsidRDefault="001C1A00" w:rsidP="00523522">
      <w:pPr>
        <w:pStyle w:val="figurecaption"/>
        <w:numPr>
          <w:ilvl w:val="0"/>
          <w:numId w:val="0"/>
        </w:numPr>
        <w:snapToGrid w:val="0"/>
        <w:spacing w:before="0" w:afterLines="50" w:after="120"/>
      </w:pPr>
      <w:r w:rsidRPr="00F006B1">
        <w:rPr>
          <w:lang w:eastAsia="zh-TW"/>
        </w:rPr>
        <w:t xml:space="preserve">Fig. 1  </w:t>
      </w:r>
      <w:r w:rsidR="00C84158">
        <w:rPr>
          <w:lang w:eastAsia="zh-TW"/>
        </w:rPr>
        <w:t>A huge arbitrating decoder for Conventional MMR for a RRNS.</w:t>
      </w:r>
    </w:p>
    <w:p w:rsidR="003D30CA" w:rsidRDefault="003D30CA" w:rsidP="00A01204">
      <w:pPr>
        <w:pStyle w:val="a3"/>
        <w:overflowPunct w:val="0"/>
        <w:adjustRightInd w:val="0"/>
        <w:snapToGrid w:val="0"/>
        <w:spacing w:line="240" w:lineRule="auto"/>
        <w:ind w:firstLine="289"/>
        <w:rPr>
          <w:rFonts w:eastAsia="新細明體"/>
          <w:lang w:eastAsia="zh-TW"/>
        </w:rPr>
      </w:pPr>
      <w:r>
        <w:rPr>
          <w:rFonts w:eastAsia="新細明體"/>
          <w:lang w:eastAsia="zh-TW"/>
        </w:rPr>
        <w:t xml:space="preserve">For convenience to explain the </w:t>
      </w:r>
      <w:r w:rsidR="0016402F">
        <w:rPr>
          <w:rFonts w:eastAsia="新細明體"/>
          <w:lang w:eastAsia="zh-TW"/>
        </w:rPr>
        <w:t>arbitrator of</w:t>
      </w:r>
      <w:r>
        <w:rPr>
          <w:rFonts w:eastAsia="新細明體"/>
          <w:lang w:eastAsia="zh-TW"/>
        </w:rPr>
        <w:t xml:space="preserve"> RBCs, Fig.2 shows the</w:t>
      </w:r>
      <w:r w:rsidRPr="006711BE">
        <w:rPr>
          <w:rFonts w:eastAsia="新細明體"/>
          <w:lang w:eastAsia="zh-TW"/>
        </w:rPr>
        <w:t xml:space="preserve"> conventional </w:t>
      </w:r>
      <w:r>
        <w:rPr>
          <w:rFonts w:eastAsia="新細明體"/>
          <w:lang w:eastAsia="zh-TW"/>
        </w:rPr>
        <w:t xml:space="preserve">design for MMR architecture, where the </w:t>
      </w:r>
      <w:r w:rsidRPr="006711BE">
        <w:rPr>
          <w:rFonts w:eastAsia="新細明體"/>
          <w:lang w:eastAsia="zh-TW"/>
        </w:rPr>
        <w:t xml:space="preserve">blocks BRC and RBC are separately the binary-residue and residue-binary converters. </w:t>
      </w:r>
      <w:r w:rsidR="00557FF1">
        <w:rPr>
          <w:rFonts w:eastAsia="新細明體"/>
          <w:lang w:eastAsia="zh-TW"/>
        </w:rPr>
        <w:t xml:space="preserve">For simplicity without loss of generality, only one layer is presented. </w:t>
      </w:r>
      <w:r w:rsidRPr="006711BE">
        <w:rPr>
          <w:rFonts w:eastAsia="新細明體"/>
          <w:lang w:eastAsia="zh-TW"/>
        </w:rPr>
        <w:t xml:space="preserve">Blocks </w:t>
      </w:r>
      <w:r w:rsidRPr="00542824">
        <w:rPr>
          <w:rFonts w:eastAsia="新細明體"/>
          <w:i/>
          <w:lang w:eastAsia="zh-TW"/>
        </w:rPr>
        <w:t>%m</w:t>
      </w:r>
      <w:r w:rsidRPr="006711BE">
        <w:rPr>
          <w:rFonts w:eastAsia="新細明體"/>
          <w:lang w:eastAsia="zh-TW"/>
        </w:rPr>
        <w:t xml:space="preserve"> denote the modulo-</w:t>
      </w:r>
      <w:r w:rsidRPr="006711BE">
        <w:rPr>
          <w:rFonts w:eastAsia="新細明體"/>
          <w:i/>
          <w:lang w:eastAsia="zh-TW"/>
        </w:rPr>
        <w:t>m</w:t>
      </w:r>
      <w:r w:rsidRPr="006711BE">
        <w:rPr>
          <w:rFonts w:eastAsia="新細明體"/>
          <w:lang w:eastAsia="zh-TW"/>
        </w:rPr>
        <w:t xml:space="preserve"> residue generators, which may be integrated with the former blocks. </w:t>
      </w:r>
      <w:r w:rsidR="0016402F">
        <w:rPr>
          <w:rFonts w:eastAsia="新細明體"/>
          <w:lang w:eastAsia="zh-TW"/>
        </w:rPr>
        <w:t xml:space="preserve">To ensure that at least two correct sets can decide the output in the single module error </w:t>
      </w:r>
      <w:r w:rsidR="001A7D9C">
        <w:rPr>
          <w:rFonts w:eastAsia="新細明體"/>
          <w:lang w:eastAsia="zh-TW"/>
        </w:rPr>
        <w:t xml:space="preserve">(SME) </w:t>
      </w:r>
      <w:r w:rsidR="0016402F">
        <w:rPr>
          <w:rFonts w:eastAsia="新細明體"/>
          <w:lang w:eastAsia="zh-TW"/>
        </w:rPr>
        <w:t xml:space="preserve">model, </w:t>
      </w:r>
      <m:oMath>
        <m:sSubSup>
          <m:sSubSupPr>
            <m:ctrlPr>
              <w:rPr>
                <w:rFonts w:ascii="Cambria Math" w:eastAsia="新細明體" w:hAnsi="Cambria Math"/>
                <w:i/>
                <w:lang w:eastAsia="zh-TW"/>
              </w:rPr>
            </m:ctrlPr>
          </m:sSubSupPr>
          <m:e>
            <m:r>
              <w:rPr>
                <w:rFonts w:ascii="Cambria Math" w:eastAsia="新細明體" w:hAnsi="Cambria Math"/>
                <w:lang w:eastAsia="zh-TW"/>
              </w:rPr>
              <m:t>C</m:t>
            </m:r>
          </m:e>
          <m:sub>
            <m:r>
              <w:rPr>
                <w:rFonts w:ascii="Cambria Math" w:eastAsia="新細明體" w:hAnsi="Cambria Math"/>
                <w:lang w:eastAsia="zh-TW"/>
              </w:rPr>
              <m:t>k-1</m:t>
            </m:r>
          </m:sub>
          <m:sup>
            <m:r>
              <w:rPr>
                <w:rFonts w:ascii="Cambria Math" w:eastAsia="新細明體" w:hAnsi="Cambria Math"/>
                <w:lang w:eastAsia="zh-TW"/>
              </w:rPr>
              <m:t>s-1</m:t>
            </m:r>
          </m:sup>
        </m:sSubSup>
        <m:r>
          <w:rPr>
            <w:rFonts w:ascii="Cambria Math" w:eastAsia="新細明體" w:hAnsi="Cambria Math"/>
            <w:lang w:eastAsia="zh-TW"/>
          </w:rPr>
          <m:t>≥2</m:t>
        </m:r>
      </m:oMath>
      <w:r w:rsidR="0016402F">
        <w:rPr>
          <w:rFonts w:eastAsia="新細明體"/>
          <w:lang w:eastAsia="zh-TW"/>
        </w:rPr>
        <w:t>.</w:t>
      </w:r>
      <w:r w:rsidR="0016402F" w:rsidRPr="006711BE">
        <w:rPr>
          <w:rFonts w:eastAsia="新細明體"/>
          <w:lang w:eastAsia="zh-TW"/>
        </w:rPr>
        <w:t xml:space="preserve"> </w:t>
      </w:r>
      <w:r w:rsidR="0016402F">
        <w:rPr>
          <w:rFonts w:eastAsia="新細明體"/>
          <w:lang w:eastAsia="zh-TW"/>
        </w:rPr>
        <w:t xml:space="preserve">This results in </w:t>
      </w:r>
      <m:oMath>
        <m:r>
          <w:rPr>
            <w:rFonts w:ascii="Cambria Math" w:eastAsia="新細明體" w:hAnsi="Cambria Math"/>
            <w:lang w:eastAsia="zh-TW"/>
          </w:rPr>
          <m:t>r</m:t>
        </m:r>
        <m:r>
          <m:rPr>
            <m:sty m:val="p"/>
          </m:rPr>
          <w:rPr>
            <w:rFonts w:ascii="Cambria Math" w:eastAsia="新細明體" w:hAnsi="Cambria Math"/>
            <w:lang w:eastAsia="zh-TW"/>
          </w:rPr>
          <m:t>≥2</m:t>
        </m:r>
      </m:oMath>
      <w:r w:rsidR="0016402F">
        <w:rPr>
          <w:rFonts w:eastAsia="新細明體" w:hint="eastAsia"/>
          <w:lang w:eastAsia="zh-TW"/>
        </w:rPr>
        <w:t xml:space="preserve">. </w:t>
      </w:r>
      <w:r w:rsidR="0016402F">
        <w:rPr>
          <w:rFonts w:eastAsia="新細明體"/>
          <w:lang w:eastAsia="zh-TW"/>
        </w:rPr>
        <w:t>The comparisons can be implemented iteratively or in parallel. For iterative checking</w:t>
      </w:r>
      <w:r w:rsidR="00557FF1">
        <w:rPr>
          <w:rFonts w:eastAsia="新細明體"/>
          <w:lang w:eastAsia="zh-TW"/>
        </w:rPr>
        <w:t xml:space="preserve"> using one RBC</w:t>
      </w:r>
      <w:r w:rsidR="0016402F">
        <w:rPr>
          <w:rFonts w:eastAsia="新細明體"/>
          <w:lang w:eastAsia="zh-TW"/>
        </w:rPr>
        <w:t>, the time complexity needs</w:t>
      </w:r>
      <w:r w:rsidR="0016402F" w:rsidRPr="006711BE">
        <w:rPr>
          <w:rFonts w:eastAsia="新細明體"/>
          <w:lang w:eastAsia="zh-TW"/>
        </w:rPr>
        <w:t xml:space="preserve"> </w:t>
      </w:r>
      <w:r w:rsidR="0016402F" w:rsidRPr="006711BE">
        <w:rPr>
          <w:rFonts w:eastAsia="新細明體"/>
          <w:i/>
          <w:lang w:eastAsia="zh-TW"/>
        </w:rPr>
        <w:t>k</w:t>
      </w:r>
      <w:r w:rsidR="0016402F" w:rsidRPr="006711BE">
        <w:rPr>
          <w:rFonts w:eastAsia="新細明體"/>
          <w:lang w:eastAsia="zh-TW"/>
        </w:rPr>
        <w:t xml:space="preserve"> </w:t>
      </w:r>
      <w:r w:rsidR="0016402F">
        <w:rPr>
          <w:rFonts w:eastAsia="新細明體"/>
          <w:lang w:eastAsia="zh-TW"/>
        </w:rPr>
        <w:t xml:space="preserve">combinations out </w:t>
      </w:r>
      <w:r w:rsidR="0016402F" w:rsidRPr="006711BE">
        <w:rPr>
          <w:rFonts w:eastAsia="新細明體"/>
          <w:lang w:eastAsia="zh-TW"/>
        </w:rPr>
        <w:t xml:space="preserve">of </w:t>
      </w:r>
      <w:r w:rsidR="0016402F" w:rsidRPr="006711BE">
        <w:rPr>
          <w:rFonts w:eastAsia="新細明體"/>
          <w:i/>
          <w:lang w:eastAsia="zh-TW"/>
        </w:rPr>
        <w:t>k</w:t>
      </w:r>
      <w:r w:rsidR="0016402F" w:rsidRPr="006711BE">
        <w:rPr>
          <w:rFonts w:eastAsia="新細明體"/>
          <w:lang w:eastAsia="zh-TW"/>
        </w:rPr>
        <w:t>+</w:t>
      </w:r>
      <w:r w:rsidR="0016402F">
        <w:rPr>
          <w:rFonts w:eastAsia="新細明體"/>
          <w:lang w:eastAsia="zh-TW"/>
        </w:rPr>
        <w:t>2</w:t>
      </w:r>
      <w:r w:rsidR="0016402F" w:rsidRPr="006711BE">
        <w:rPr>
          <w:rFonts w:eastAsia="新細明體"/>
          <w:i/>
          <w:lang w:eastAsia="zh-TW"/>
        </w:rPr>
        <w:t xml:space="preserve"> </w:t>
      </w:r>
      <w:r w:rsidR="0016402F" w:rsidRPr="006711BE">
        <w:rPr>
          <w:rFonts w:eastAsia="新細明體"/>
          <w:lang w:eastAsia="zh-TW"/>
        </w:rPr>
        <w:t xml:space="preserve">moduli </w:t>
      </w:r>
      <w:r w:rsidR="0016402F" w:rsidRPr="006711BE">
        <w:rPr>
          <w:rFonts w:eastAsia="新細明體"/>
          <w:lang w:eastAsia="zh-TW"/>
        </w:rPr>
        <w:fldChar w:fldCharType="begin"/>
      </w:r>
      <w:r w:rsidR="0016402F" w:rsidRPr="006711BE">
        <w:rPr>
          <w:rFonts w:eastAsia="新細明體"/>
          <w:lang w:eastAsia="zh-TW"/>
        </w:rPr>
        <w:instrText xml:space="preserve"> REF _Ref64628481 \n \h </w:instrText>
      </w:r>
      <w:r w:rsidR="0016402F">
        <w:rPr>
          <w:rFonts w:eastAsia="新細明體"/>
          <w:lang w:eastAsia="zh-TW"/>
        </w:rPr>
        <w:instrText xml:space="preserve"> \* MERGEFORMAT </w:instrText>
      </w:r>
      <w:r w:rsidR="0016402F" w:rsidRPr="006711BE">
        <w:rPr>
          <w:rFonts w:eastAsia="新細明體"/>
          <w:lang w:eastAsia="zh-TW"/>
        </w:rPr>
      </w:r>
      <w:r w:rsidR="0016402F" w:rsidRPr="006711BE">
        <w:rPr>
          <w:rFonts w:eastAsia="新細明體"/>
          <w:lang w:eastAsia="zh-TW"/>
        </w:rPr>
        <w:fldChar w:fldCharType="separate"/>
      </w:r>
      <w:r w:rsidR="00E074B8">
        <w:rPr>
          <w:rFonts w:eastAsia="新細明體"/>
          <w:lang w:eastAsia="zh-TW"/>
        </w:rPr>
        <w:t>[6]</w:t>
      </w:r>
      <w:r w:rsidR="0016402F" w:rsidRPr="006711BE">
        <w:rPr>
          <w:rFonts w:eastAsia="新細明體"/>
          <w:lang w:eastAsia="zh-TW"/>
        </w:rPr>
        <w:fldChar w:fldCharType="end"/>
      </w:r>
      <w:r w:rsidR="0016402F" w:rsidRPr="006711BE">
        <w:rPr>
          <w:rFonts w:eastAsia="新細明體"/>
          <w:lang w:eastAsia="zh-TW"/>
        </w:rPr>
        <w:fldChar w:fldCharType="begin"/>
      </w:r>
      <w:r w:rsidR="0016402F" w:rsidRPr="006711BE">
        <w:rPr>
          <w:rFonts w:eastAsia="新細明體"/>
          <w:lang w:eastAsia="zh-TW"/>
        </w:rPr>
        <w:instrText xml:space="preserve"> REF _Ref64628483 \n \h </w:instrText>
      </w:r>
      <w:r w:rsidR="0016402F">
        <w:rPr>
          <w:rFonts w:eastAsia="新細明體"/>
          <w:lang w:eastAsia="zh-TW"/>
        </w:rPr>
        <w:instrText xml:space="preserve"> \* MERGEFORMAT </w:instrText>
      </w:r>
      <w:r w:rsidR="0016402F" w:rsidRPr="006711BE">
        <w:rPr>
          <w:rFonts w:eastAsia="新細明體"/>
          <w:lang w:eastAsia="zh-TW"/>
        </w:rPr>
      </w:r>
      <w:r w:rsidR="0016402F" w:rsidRPr="006711BE">
        <w:rPr>
          <w:rFonts w:eastAsia="新細明體"/>
          <w:lang w:eastAsia="zh-TW"/>
        </w:rPr>
        <w:fldChar w:fldCharType="separate"/>
      </w:r>
      <w:r w:rsidR="00E074B8">
        <w:rPr>
          <w:rFonts w:eastAsia="新細明體"/>
          <w:lang w:eastAsia="zh-TW"/>
        </w:rPr>
        <w:t>[7]</w:t>
      </w:r>
      <w:r w:rsidR="0016402F" w:rsidRPr="006711BE">
        <w:rPr>
          <w:rFonts w:eastAsia="新細明體"/>
          <w:lang w:eastAsia="zh-TW"/>
        </w:rPr>
        <w:fldChar w:fldCharType="end"/>
      </w:r>
      <w:r w:rsidR="0016402F">
        <w:rPr>
          <w:rFonts w:eastAsia="新細明體"/>
          <w:lang w:eastAsia="zh-TW"/>
        </w:rPr>
        <w:t xml:space="preserve">, that </w:t>
      </w:r>
      <w:r w:rsidR="0016402F" w:rsidRPr="006711BE">
        <w:rPr>
          <w:rFonts w:eastAsia="新細明體"/>
          <w:lang w:eastAsia="zh-TW"/>
        </w:rPr>
        <w:t xml:space="preserve">will crucially impact the acceleration. While in parallel checking schemes, </w:t>
      </w:r>
      <w:r w:rsidR="0016402F">
        <w:rPr>
          <w:rFonts w:eastAsia="新細明體"/>
          <w:lang w:eastAsia="zh-TW"/>
        </w:rPr>
        <w:t xml:space="preserve">conventional parallel MMR will suffer </w:t>
      </w:r>
      <m:oMath>
        <m:sSubSup>
          <m:sSubSupPr>
            <m:ctrlPr>
              <w:rPr>
                <w:rFonts w:ascii="Cambria Math" w:eastAsia="新細明體" w:hAnsi="Cambria Math"/>
                <w:i/>
                <w:lang w:eastAsia="zh-TW"/>
              </w:rPr>
            </m:ctrlPr>
          </m:sSubSupPr>
          <m:e>
            <m:r>
              <w:rPr>
                <w:rFonts w:ascii="Cambria Math" w:eastAsia="新細明體" w:hAnsi="Cambria Math"/>
                <w:lang w:eastAsia="zh-TW"/>
              </w:rPr>
              <m:t>g=C</m:t>
            </m:r>
          </m:e>
          <m:sub>
            <m:r>
              <w:rPr>
                <w:rFonts w:ascii="Cambria Math" w:eastAsia="新細明體" w:hAnsi="Cambria Math"/>
                <w:lang w:eastAsia="zh-TW"/>
              </w:rPr>
              <m:t>2</m:t>
            </m:r>
          </m:sub>
          <m:sup>
            <m:r>
              <w:rPr>
                <w:rFonts w:ascii="Cambria Math" w:eastAsia="新細明體" w:hAnsi="Cambria Math"/>
                <w:lang w:eastAsia="zh-TW"/>
              </w:rPr>
              <m:t>k+2</m:t>
            </m:r>
          </m:sup>
        </m:sSubSup>
      </m:oMath>
      <w:r w:rsidR="0016402F">
        <w:rPr>
          <w:rFonts w:eastAsia="新細明體"/>
          <w:lang w:eastAsia="zh-TW"/>
        </w:rPr>
        <w:t xml:space="preserve"> sets of </w:t>
      </w:r>
      <w:r w:rsidR="0016402F" w:rsidRPr="00AF4F8A">
        <w:rPr>
          <w:rFonts w:eastAsia="新細明體"/>
          <w:i/>
          <w:lang w:eastAsia="zh-TW"/>
        </w:rPr>
        <w:t>k</w:t>
      </w:r>
      <w:r w:rsidR="0016402F">
        <w:rPr>
          <w:rFonts w:eastAsia="新細明體"/>
          <w:lang w:eastAsia="zh-TW"/>
        </w:rPr>
        <w:t>-</w:t>
      </w:r>
      <w:r w:rsidR="0016402F">
        <w:rPr>
          <w:rFonts w:eastAsia="新細明體" w:hint="eastAsia"/>
          <w:lang w:eastAsia="zh-TW"/>
        </w:rPr>
        <w:t>moduli</w:t>
      </w:r>
      <w:r w:rsidR="0016402F">
        <w:rPr>
          <w:rFonts w:eastAsia="新細明體"/>
          <w:lang w:eastAsia="zh-TW"/>
        </w:rPr>
        <w:t xml:space="preserve"> RBCs</w:t>
      </w:r>
      <w:r w:rsidR="008F5122">
        <w:rPr>
          <w:rFonts w:eastAsia="新細明體"/>
          <w:lang w:eastAsia="zh-TW"/>
        </w:rPr>
        <w:t xml:space="preserve"> with </w:t>
      </w:r>
      <m:oMath>
        <m:sSubSup>
          <m:sSubSupPr>
            <m:ctrlPr>
              <w:rPr>
                <w:rFonts w:ascii="Cambria Math" w:eastAsia="新細明體" w:hAnsi="Cambria Math"/>
                <w:i/>
                <w:lang w:eastAsia="zh-TW"/>
              </w:rPr>
            </m:ctrlPr>
          </m:sSubSupPr>
          <m:e>
            <m:r>
              <w:rPr>
                <w:rFonts w:ascii="Cambria Math" w:eastAsia="新細明體" w:hAnsi="Cambria Math"/>
                <w:lang w:eastAsia="zh-TW"/>
              </w:rPr>
              <m:t>C</m:t>
            </m:r>
          </m:e>
          <m:sub>
            <m:r>
              <w:rPr>
                <w:rFonts w:ascii="Cambria Math" w:eastAsia="新細明體" w:hAnsi="Cambria Math"/>
                <w:lang w:eastAsia="zh-TW"/>
              </w:rPr>
              <m:t>2</m:t>
            </m:r>
          </m:sub>
          <m:sup>
            <m:r>
              <w:rPr>
                <w:rFonts w:ascii="Cambria Math" w:eastAsia="新細明體" w:hAnsi="Cambria Math"/>
                <w:lang w:eastAsia="zh-TW"/>
              </w:rPr>
              <m:t>g</m:t>
            </m:r>
          </m:sup>
        </m:sSubSup>
      </m:oMath>
      <w:r w:rsidR="008F5122">
        <w:rPr>
          <w:rFonts w:eastAsia="新細明體" w:hint="eastAsia"/>
          <w:lang w:eastAsia="zh-TW"/>
        </w:rPr>
        <w:t xml:space="preserve"> comparators</w:t>
      </w:r>
      <w:r w:rsidRPr="006711BE">
        <w:rPr>
          <w:rFonts w:eastAsia="新細明體"/>
          <w:lang w:eastAsia="zh-TW"/>
        </w:rPr>
        <w:t xml:space="preserve"> </w:t>
      </w:r>
      <w:r w:rsidRPr="006711BE">
        <w:rPr>
          <w:rFonts w:eastAsia="新細明體"/>
          <w:lang w:eastAsia="zh-TW"/>
        </w:rPr>
        <w:fldChar w:fldCharType="begin"/>
      </w:r>
      <w:r w:rsidRPr="006711BE">
        <w:rPr>
          <w:rFonts w:eastAsia="新細明體"/>
          <w:lang w:eastAsia="zh-TW"/>
        </w:rPr>
        <w:instrText xml:space="preserve"> REF _Ref64639138 \n \h </w:instrText>
      </w:r>
      <w:r>
        <w:rPr>
          <w:rFonts w:eastAsia="新細明體"/>
          <w:lang w:eastAsia="zh-TW"/>
        </w:rPr>
        <w:instrText xml:space="preserve"> \* MERGEFORMAT </w:instrText>
      </w:r>
      <w:r w:rsidRPr="006711BE">
        <w:rPr>
          <w:rFonts w:eastAsia="新細明體"/>
          <w:lang w:eastAsia="zh-TW"/>
        </w:rPr>
      </w:r>
      <w:r w:rsidRPr="006711BE">
        <w:rPr>
          <w:rFonts w:eastAsia="新細明體"/>
          <w:lang w:eastAsia="zh-TW"/>
        </w:rPr>
        <w:fldChar w:fldCharType="separate"/>
      </w:r>
      <w:r w:rsidR="00E074B8">
        <w:rPr>
          <w:rFonts w:eastAsia="新細明體"/>
          <w:lang w:eastAsia="zh-TW"/>
        </w:rPr>
        <w:t>[8]</w:t>
      </w:r>
      <w:r w:rsidRPr="006711BE">
        <w:rPr>
          <w:rFonts w:eastAsia="新細明體"/>
          <w:lang w:eastAsia="zh-TW"/>
        </w:rPr>
        <w:fldChar w:fldCharType="end"/>
      </w:r>
      <w:r w:rsidRPr="006711BE">
        <w:rPr>
          <w:rFonts w:eastAsia="新細明體"/>
          <w:lang w:eastAsia="zh-TW"/>
        </w:rPr>
        <w:t xml:space="preserve">. </w:t>
      </w:r>
      <w:r w:rsidR="008F5122">
        <w:rPr>
          <w:rFonts w:eastAsia="新細明體"/>
          <w:lang w:eastAsia="zh-TW"/>
        </w:rPr>
        <w:t>Conversion overhead finally becomes the fourth issue of the RRNS.</w:t>
      </w:r>
    </w:p>
    <w:p w:rsidR="00A709C1" w:rsidRPr="006711BE" w:rsidRDefault="0034356F" w:rsidP="00523522">
      <w:pPr>
        <w:pStyle w:val="a3"/>
        <w:overflowPunct w:val="0"/>
        <w:adjustRightInd w:val="0"/>
        <w:snapToGrid w:val="0"/>
        <w:spacing w:beforeLines="50" w:before="120" w:line="240" w:lineRule="auto"/>
        <w:ind w:leftChars="-105" w:left="-210" w:rightChars="-91" w:right="-182" w:firstLine="0"/>
        <w:jc w:val="center"/>
        <w:rPr>
          <w:rFonts w:eastAsiaTheme="minorEastAsia"/>
          <w:lang w:eastAsia="zh-TW"/>
        </w:rPr>
      </w:pPr>
      <w:r w:rsidRPr="006711BE">
        <w:rPr>
          <w:rFonts w:eastAsiaTheme="minorEastAsia"/>
          <w:lang w:eastAsia="zh-TW"/>
        </w:rPr>
        <w:object w:dxaOrig="7710" w:dyaOrig="2386">
          <v:shape id="_x0000_i1026" type="#_x0000_t75" style="width:256.2pt;height:84.8pt;mso-position-horizontal:absolute" o:ole="">
            <v:imagedata r:id="rId11" o:title=""/>
          </v:shape>
          <o:OLEObject Type="Embed" ProgID="Visio.Drawing.15" ShapeID="_x0000_i1026" DrawAspect="Content" ObjectID="_1721243782" r:id="rId12"/>
        </w:object>
      </w:r>
    </w:p>
    <w:p w:rsidR="00A709C1" w:rsidRPr="00F006B1" w:rsidRDefault="001C1A00" w:rsidP="00523522">
      <w:pPr>
        <w:pStyle w:val="figurecaption"/>
        <w:numPr>
          <w:ilvl w:val="0"/>
          <w:numId w:val="0"/>
        </w:numPr>
        <w:snapToGrid w:val="0"/>
        <w:spacing w:before="0" w:afterLines="50" w:after="120"/>
        <w:rPr>
          <w:lang w:eastAsia="zh-TW"/>
        </w:rPr>
      </w:pPr>
      <w:r w:rsidRPr="00F006B1">
        <w:rPr>
          <w:lang w:eastAsia="zh-TW"/>
        </w:rPr>
        <w:t xml:space="preserve">Fig. 2  </w:t>
      </w:r>
      <w:r w:rsidR="00A709C1" w:rsidRPr="00F006B1">
        <w:rPr>
          <w:lang w:eastAsia="zh-TW"/>
        </w:rPr>
        <w:t>A conventional parallel MMRs for a RRNS.</w:t>
      </w:r>
    </w:p>
    <w:p w:rsidR="0016402F" w:rsidRDefault="0016402F" w:rsidP="0016402F">
      <w:pPr>
        <w:pStyle w:val="a3"/>
        <w:overflowPunct w:val="0"/>
        <w:adjustRightInd w:val="0"/>
        <w:snapToGrid w:val="0"/>
        <w:spacing w:line="240" w:lineRule="auto"/>
        <w:ind w:firstLine="289"/>
        <w:rPr>
          <w:rFonts w:eastAsia="新細明體"/>
          <w:lang w:eastAsia="zh-TW"/>
        </w:rPr>
      </w:pPr>
      <w:r w:rsidRPr="003E006A">
        <w:rPr>
          <w:rFonts w:eastAsia="新細明體"/>
          <w:lang w:eastAsia="zh-TW"/>
        </w:rPr>
        <w:t>In this paper</w:t>
      </w:r>
      <w:r w:rsidR="00421A9F" w:rsidRPr="003E006A">
        <w:rPr>
          <w:rFonts w:eastAsia="新細明體"/>
          <w:lang w:eastAsia="zh-TW"/>
        </w:rPr>
        <w:t xml:space="preserve">, </w:t>
      </w:r>
      <w:r w:rsidR="003E006A" w:rsidRPr="003E006A">
        <w:rPr>
          <w:rFonts w:eastAsia="新細明體"/>
          <w:lang w:eastAsia="zh-TW"/>
        </w:rPr>
        <w:t>w</w:t>
      </w:r>
      <w:r w:rsidR="003E006A" w:rsidRPr="003E006A">
        <w:rPr>
          <w:rFonts w:eastAsiaTheme="minorEastAsia"/>
          <w:lang w:eastAsia="zh-TW"/>
        </w:rPr>
        <w:t xml:space="preserve">e apply </w:t>
      </w:r>
      <w:r w:rsidR="003E006A">
        <w:rPr>
          <w:rFonts w:eastAsiaTheme="minorEastAsia"/>
          <w:lang w:eastAsia="zh-TW"/>
        </w:rPr>
        <w:t xml:space="preserve">(1) </w:t>
      </w:r>
      <w:r w:rsidR="003E006A" w:rsidRPr="003E006A">
        <w:rPr>
          <w:rFonts w:eastAsiaTheme="minorEastAsia"/>
          <w:lang w:eastAsia="zh-TW"/>
        </w:rPr>
        <w:t>the piecewise linear units</w:t>
      </w:r>
      <w:r w:rsidR="003E006A">
        <w:rPr>
          <w:rFonts w:eastAsiaTheme="minorEastAsia"/>
          <w:lang w:eastAsia="zh-TW"/>
        </w:rPr>
        <w:t xml:space="preserve"> (PLU)</w:t>
      </w:r>
      <w:r w:rsidR="003E006A" w:rsidRPr="003E006A">
        <w:rPr>
          <w:rFonts w:eastAsiaTheme="minorEastAsia"/>
          <w:lang w:eastAsia="zh-TW"/>
        </w:rPr>
        <w:t xml:space="preserve"> to limit the DR of next layer, </w:t>
      </w:r>
      <w:r w:rsidR="003E006A">
        <w:rPr>
          <w:rFonts w:eastAsiaTheme="minorEastAsia"/>
          <w:lang w:eastAsia="zh-TW"/>
        </w:rPr>
        <w:t xml:space="preserve">(2) </w:t>
      </w:r>
      <w:r w:rsidR="003E006A" w:rsidRPr="003E006A">
        <w:rPr>
          <w:rFonts w:eastAsiaTheme="minorEastAsia"/>
          <w:lang w:eastAsia="zh-TW"/>
        </w:rPr>
        <w:t xml:space="preserve">stored sign-and-parity bits to make sign detection efficient, </w:t>
      </w:r>
      <w:r w:rsidR="003E006A">
        <w:rPr>
          <w:rFonts w:eastAsiaTheme="minorEastAsia"/>
          <w:lang w:eastAsia="zh-TW"/>
        </w:rPr>
        <w:t xml:space="preserve">and (3) </w:t>
      </w:r>
      <w:r w:rsidR="003E006A" w:rsidRPr="003E006A">
        <w:rPr>
          <w:rFonts w:eastAsiaTheme="minorEastAsia"/>
          <w:lang w:eastAsia="zh-TW"/>
        </w:rPr>
        <w:t>the hierarchical structure to ma</w:t>
      </w:r>
      <w:r w:rsidR="003E006A">
        <w:rPr>
          <w:rFonts w:eastAsiaTheme="minorEastAsia"/>
          <w:lang w:eastAsia="zh-TW"/>
        </w:rPr>
        <w:t xml:space="preserve">ke the best of efficient moduli. Furthermore, we incorporate (4) </w:t>
      </w:r>
      <w:r w:rsidR="003E006A" w:rsidRPr="003E006A">
        <w:rPr>
          <w:rFonts w:eastAsiaTheme="minorEastAsia" w:hint="eastAsia"/>
          <w:lang w:eastAsia="zh-TW"/>
        </w:rPr>
        <w:t xml:space="preserve">the </w:t>
      </w:r>
      <w:r w:rsidR="003E006A" w:rsidRPr="003E006A">
        <w:rPr>
          <w:rFonts w:eastAsiaTheme="minorEastAsia"/>
          <w:lang w:eastAsia="zh-TW"/>
        </w:rPr>
        <w:t xml:space="preserve">AN-codes for both sub-RNS correction and MMR checking. </w:t>
      </w:r>
      <w:r w:rsidR="001A7D9C">
        <w:rPr>
          <w:rFonts w:eastAsia="新細明體"/>
          <w:lang w:eastAsia="zh-TW"/>
        </w:rPr>
        <w:t xml:space="preserve">we develop </w:t>
      </w:r>
      <w:r w:rsidR="00421A9F">
        <w:rPr>
          <w:rFonts w:eastAsia="新細明體"/>
          <w:lang w:eastAsia="zh-TW"/>
        </w:rPr>
        <w:t>a</w:t>
      </w:r>
      <w:r w:rsidR="00421A9F" w:rsidRPr="006711BE">
        <w:rPr>
          <w:rFonts w:eastAsia="新細明體"/>
          <w:lang w:eastAsia="zh-TW"/>
        </w:rPr>
        <w:t xml:space="preserve">n </w:t>
      </w:r>
      <w:r w:rsidR="001A7D9C">
        <w:rPr>
          <w:rFonts w:eastAsia="新細明體"/>
          <w:lang w:eastAsia="zh-TW"/>
        </w:rPr>
        <w:t xml:space="preserve">AN-coded hieratical RNS with an expanded RBC (ERBC) for both error checking and error correction in the SME model of sub-RNS, and MMR of the whole RNS. </w:t>
      </w:r>
      <w:r w:rsidR="003200F4">
        <w:rPr>
          <w:rFonts w:eastAsia="新細明體"/>
          <w:lang w:eastAsia="zh-TW"/>
        </w:rPr>
        <w:t xml:space="preserve">Compared to conventional MMR-based RNSs, the </w:t>
      </w:r>
      <m:oMath>
        <m:r>
          <m:rPr>
            <m:sty m:val="bi"/>
          </m:rPr>
          <w:rPr>
            <w:rFonts w:ascii="Cambria Math" w:eastAsia="新細明體" w:hAnsi="Cambria Math"/>
            <w:lang w:eastAsia="zh-TW"/>
          </w:rPr>
          <m:t>O</m:t>
        </m:r>
        <m:d>
          <m:dPr>
            <m:ctrlPr>
              <w:rPr>
                <w:rFonts w:ascii="Cambria Math" w:eastAsia="新細明體" w:hAnsi="Cambria Math"/>
                <w:i/>
                <w:lang w:eastAsia="zh-TW"/>
              </w:rPr>
            </m:ctrlPr>
          </m:dPr>
          <m:e>
            <m:sSup>
              <m:sSupPr>
                <m:ctrlPr>
                  <w:rPr>
                    <w:rFonts w:ascii="Cambria Math" w:eastAsia="新細明體" w:hAnsi="Cambria Math"/>
                    <w:i/>
                    <w:lang w:eastAsia="zh-TW"/>
                  </w:rPr>
                </m:ctrlPr>
              </m:sSupPr>
              <m:e>
                <m:r>
                  <w:rPr>
                    <w:rFonts w:ascii="Cambria Math" w:eastAsia="新細明體" w:hAnsi="Cambria Math"/>
                    <w:lang w:eastAsia="zh-TW"/>
                  </w:rPr>
                  <m:t>k</m:t>
                </m:r>
              </m:e>
              <m:sup>
                <m:r>
                  <w:rPr>
                    <w:rFonts w:ascii="Cambria Math" w:eastAsia="新細明體" w:hAnsi="Cambria Math"/>
                    <w:lang w:eastAsia="zh-TW"/>
                  </w:rPr>
                  <m:t>2</m:t>
                </m:r>
              </m:sup>
            </m:sSup>
          </m:e>
        </m:d>
      </m:oMath>
      <w:r w:rsidR="003200F4">
        <w:rPr>
          <w:rFonts w:eastAsia="新細明體" w:hint="eastAsia"/>
          <w:lang w:eastAsia="zh-TW"/>
        </w:rPr>
        <w:t xml:space="preserve"> converters with </w:t>
      </w:r>
      <m:oMath>
        <m:r>
          <m:rPr>
            <m:sty m:val="bi"/>
          </m:rPr>
          <w:rPr>
            <w:rFonts w:ascii="Cambria Math" w:eastAsia="新細明體" w:hAnsi="Cambria Math"/>
            <w:lang w:eastAsia="zh-TW"/>
          </w:rPr>
          <m:t>O</m:t>
        </m:r>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k</m:t>
            </m:r>
          </m:e>
          <m:sup>
            <m:r>
              <w:rPr>
                <w:rFonts w:ascii="Cambria Math" w:eastAsia="新細明體" w:hAnsi="Cambria Math"/>
                <w:lang w:eastAsia="zh-TW"/>
              </w:rPr>
              <m:t>4</m:t>
            </m:r>
          </m:sup>
        </m:sSup>
        <m:r>
          <w:rPr>
            <w:rFonts w:ascii="Cambria Math" w:eastAsia="新細明體" w:hAnsi="Cambria Math"/>
            <w:lang w:eastAsia="zh-TW"/>
          </w:rPr>
          <m:t>)</m:t>
        </m:r>
      </m:oMath>
      <w:r w:rsidR="003200F4">
        <w:rPr>
          <w:rFonts w:eastAsia="新細明體" w:hint="eastAsia"/>
          <w:lang w:eastAsia="zh-TW"/>
        </w:rPr>
        <w:t xml:space="preserve"> comparators of each output can then be reduced to only </w:t>
      </w:r>
      <m:oMath>
        <m:r>
          <m:rPr>
            <m:sty m:val="bi"/>
          </m:rPr>
          <w:rPr>
            <w:rFonts w:ascii="Cambria Math" w:eastAsia="新細明體" w:hAnsi="Cambria Math"/>
            <w:lang w:eastAsia="zh-TW"/>
          </w:rPr>
          <m:t>O</m:t>
        </m:r>
        <m:d>
          <m:dPr>
            <m:ctrlPr>
              <w:rPr>
                <w:rFonts w:ascii="Cambria Math" w:eastAsia="新細明體" w:hAnsi="Cambria Math"/>
                <w:i/>
                <w:lang w:eastAsia="zh-TW"/>
              </w:rPr>
            </m:ctrlPr>
          </m:dPr>
          <m:e>
            <m:r>
              <w:rPr>
                <w:rFonts w:ascii="Cambria Math" w:eastAsia="新細明體" w:hAnsi="Cambria Math"/>
                <w:lang w:eastAsia="zh-TW"/>
              </w:rPr>
              <m:t>k</m:t>
            </m:r>
          </m:e>
        </m:d>
      </m:oMath>
      <w:r w:rsidR="003200F4">
        <w:rPr>
          <w:rFonts w:eastAsia="新細明體" w:hint="eastAsia"/>
          <w:lang w:eastAsia="zh-TW"/>
        </w:rPr>
        <w:t xml:space="preserve"> small converters </w:t>
      </w:r>
      <w:r w:rsidR="003200F4">
        <w:rPr>
          <w:rFonts w:eastAsia="新細明體"/>
          <w:lang w:eastAsia="zh-TW"/>
        </w:rPr>
        <w:t xml:space="preserve">with an ERBC. Additionally owing to AN Codes, the </w:t>
      </w:r>
      <w:r w:rsidR="00D47DE4">
        <w:rPr>
          <w:rFonts w:eastAsia="新細明體"/>
          <w:lang w:eastAsia="zh-TW"/>
        </w:rPr>
        <w:t>system reliability can be improved by 126 times.</w:t>
      </w:r>
      <w:r w:rsidR="003200F4">
        <w:rPr>
          <w:rFonts w:eastAsia="新細明體"/>
          <w:lang w:eastAsia="zh-TW"/>
        </w:rPr>
        <w:t xml:space="preserve"> </w:t>
      </w:r>
      <w:r w:rsidRPr="006711BE">
        <w:rPr>
          <w:rFonts w:eastAsia="新細明體"/>
          <w:lang w:eastAsia="zh-TW"/>
        </w:rPr>
        <w:t xml:space="preserve">The rest of this paper is then organized as follows. </w:t>
      </w:r>
      <w:r w:rsidRPr="006711BE">
        <w:rPr>
          <w:rFonts w:eastAsia="新細明體"/>
          <w:lang w:eastAsia="zh-TW"/>
        </w:rPr>
        <w:lastRenderedPageBreak/>
        <w:t>In Sec. II, basic theorems</w:t>
      </w:r>
      <w:r w:rsidR="007673CE">
        <w:rPr>
          <w:rFonts w:eastAsia="新細明體"/>
          <w:lang w:eastAsia="zh-TW"/>
        </w:rPr>
        <w:t xml:space="preserve"> about AN coded RRNS</w:t>
      </w:r>
      <w:r w:rsidRPr="006711BE">
        <w:rPr>
          <w:rFonts w:eastAsia="新細明體"/>
          <w:lang w:eastAsia="zh-TW"/>
        </w:rPr>
        <w:t xml:space="preserve"> </w:t>
      </w:r>
      <w:r w:rsidR="007673CE">
        <w:rPr>
          <w:rFonts w:eastAsia="新細明體"/>
          <w:lang w:eastAsia="zh-TW"/>
        </w:rPr>
        <w:t>and state-of-the-art works related to four major issues are reviewed.</w:t>
      </w:r>
      <w:r w:rsidRPr="006711BE">
        <w:rPr>
          <w:rFonts w:eastAsia="新細明體"/>
          <w:lang w:eastAsia="zh-TW"/>
        </w:rPr>
        <w:t xml:space="preserve"> The proposed technologies are then proposed in Sec. III. Next, evaluation and simulation results are presented. Finally, some conclusions are drawn in Sec. V.</w:t>
      </w:r>
    </w:p>
    <w:p w:rsidR="00C36C54" w:rsidRDefault="00B4751F" w:rsidP="00FD0A98">
      <w:pPr>
        <w:pStyle w:val="1"/>
        <w:overflowPunct w:val="0"/>
        <w:adjustRightInd w:val="0"/>
        <w:snapToGrid w:val="0"/>
        <w:spacing w:beforeLines="150" w:before="360" w:afterLines="50" w:after="120"/>
        <w:ind w:firstLine="215"/>
      </w:pPr>
      <w:r>
        <w:rPr>
          <w:rFonts w:eastAsiaTheme="minorEastAsia"/>
          <w:lang w:eastAsia="zh-TW"/>
        </w:rPr>
        <w:t>Reviews</w:t>
      </w:r>
      <w:r w:rsidR="00C36C54">
        <w:rPr>
          <w:rFonts w:eastAsiaTheme="minorEastAsia"/>
          <w:lang w:eastAsia="zh-TW"/>
        </w:rPr>
        <w:t xml:space="preserve"> </w:t>
      </w:r>
      <w:r>
        <w:rPr>
          <w:rFonts w:eastAsiaTheme="minorEastAsia"/>
          <w:lang w:eastAsia="zh-TW"/>
        </w:rPr>
        <w:t>o</w:t>
      </w:r>
      <w:r w:rsidR="0034356F">
        <w:rPr>
          <w:rFonts w:eastAsiaTheme="minorEastAsia"/>
          <w:lang w:eastAsia="zh-TW"/>
        </w:rPr>
        <w:t>n</w:t>
      </w:r>
      <w:r w:rsidR="00C36C54">
        <w:rPr>
          <w:rFonts w:eastAsiaTheme="minorEastAsia"/>
          <w:lang w:eastAsia="zh-TW"/>
        </w:rPr>
        <w:t xml:space="preserve"> AN Codes and RRNS</w:t>
      </w:r>
    </w:p>
    <w:p w:rsidR="00AC37FE" w:rsidRPr="00AC37FE" w:rsidRDefault="00AC37FE" w:rsidP="00071437">
      <w:pPr>
        <w:pStyle w:val="a3"/>
        <w:overflowPunct w:val="0"/>
        <w:adjustRightInd w:val="0"/>
        <w:snapToGrid w:val="0"/>
        <w:spacing w:beforeLines="50" w:before="120" w:line="240" w:lineRule="auto"/>
        <w:ind w:firstLine="0"/>
        <w:rPr>
          <w:rFonts w:eastAsiaTheme="minorEastAsia"/>
          <w:i/>
          <w:lang w:eastAsia="zh-TW"/>
        </w:rPr>
      </w:pPr>
      <w:r w:rsidRPr="00AC37FE">
        <w:rPr>
          <w:rFonts w:eastAsiaTheme="minorEastAsia" w:hint="eastAsia"/>
          <w:i/>
          <w:lang w:eastAsia="zh-TW"/>
        </w:rPr>
        <w:t xml:space="preserve">A. </w:t>
      </w:r>
      <w:r>
        <w:rPr>
          <w:rFonts w:eastAsiaTheme="minorEastAsia"/>
          <w:i/>
          <w:lang w:eastAsia="zh-TW"/>
        </w:rPr>
        <w:t>Arithmetic Weights</w:t>
      </w:r>
    </w:p>
    <w:p w:rsidR="00C36C54" w:rsidRPr="005A00EF" w:rsidRDefault="00C36C54" w:rsidP="00A01204">
      <w:pPr>
        <w:pStyle w:val="a3"/>
        <w:overflowPunct w:val="0"/>
        <w:adjustRightInd w:val="0"/>
        <w:snapToGrid w:val="0"/>
        <w:spacing w:line="240" w:lineRule="auto"/>
        <w:ind w:firstLine="0"/>
        <w:rPr>
          <w:rFonts w:eastAsia="新細明體"/>
          <w:lang w:eastAsia="zh-TW"/>
        </w:rPr>
      </w:pPr>
      <w:r w:rsidRPr="005A00EF">
        <w:t xml:space="preserve">A </w:t>
      </w:r>
      <w:r w:rsidRPr="005A00EF">
        <w:rPr>
          <w:i/>
        </w:rPr>
        <w:t>n</w:t>
      </w:r>
      <w:r w:rsidRPr="005A00EF">
        <w:t xml:space="preserve">-bit integer </w:t>
      </w:r>
      <w:r w:rsidRPr="005A00EF">
        <w:rPr>
          <w:i/>
        </w:rPr>
        <w:t>x</w:t>
      </w:r>
      <w:r w:rsidRPr="005A00EF">
        <w:t xml:space="preserve"> can be represented </w:t>
      </w:r>
      <w:r w:rsidRPr="005A00EF">
        <w:rPr>
          <w:rFonts w:hint="eastAsia"/>
        </w:rPr>
        <w:t>by a</w:t>
      </w:r>
      <w:r w:rsidRPr="005A00EF">
        <w:t xml:space="preserve"> ternary-coded binary (</w:t>
      </w:r>
      <w:r w:rsidRPr="005A00EF">
        <w:rPr>
          <w:rFonts w:hint="eastAsia"/>
        </w:rPr>
        <w:t>TCB</w:t>
      </w:r>
      <w:r w:rsidRPr="005A00EF">
        <w:t>)</w:t>
      </w:r>
      <w:r w:rsidRPr="005A00EF">
        <w:rPr>
          <w:rFonts w:hint="eastAsia"/>
        </w:rPr>
        <w:t>,</w:t>
      </w:r>
    </w:p>
    <w:p w:rsidR="00C36C54" w:rsidRPr="005A00EF" w:rsidRDefault="00C36C54" w:rsidP="00F72AC3">
      <w:pPr>
        <w:pStyle w:val="a3"/>
        <w:tabs>
          <w:tab w:val="center" w:pos="2552"/>
          <w:tab w:val="right" w:pos="5026"/>
        </w:tabs>
        <w:overflowPunct w:val="0"/>
        <w:adjustRightInd w:val="0"/>
        <w:snapToGrid w:val="0"/>
        <w:spacing w:beforeLines="50" w:before="120" w:afterLines="50" w:after="120" w:line="240" w:lineRule="auto"/>
        <w:ind w:firstLine="0"/>
        <w:jc w:val="left"/>
      </w:pPr>
      <w:r w:rsidRPr="005A00EF">
        <w:tab/>
      </w:r>
      <m:oMath>
        <m:r>
          <w:rPr>
            <w:rFonts w:ascii="Cambria Math" w:hAnsi="Cambria Math"/>
          </w:rPr>
          <m:t>x=</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n-1</m:t>
            </m:r>
          </m:sup>
        </m:sSub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sub>
            <m:r>
              <w:rPr>
                <w:rFonts w:ascii="Cambria Math" w:hAnsi="Cambria Math"/>
              </w:rPr>
              <m:t>TCB</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i=0</m:t>
            </m:r>
          </m:sub>
          <m:sup>
            <m:r>
              <w:rPr>
                <w:rFonts w:ascii="Cambria Math" w:hAnsi="Cambria Math"/>
              </w:rPr>
              <m:t>n-1</m:t>
            </m:r>
          </m:sup>
        </m:sSubSup>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5A00EF">
        <w:rPr>
          <w:rFonts w:eastAsiaTheme="minorEastAsia" w:hint="eastAsia"/>
          <w:lang w:eastAsia="zh-TW"/>
        </w:rPr>
        <w:t>,</w:t>
      </w:r>
      <w:r w:rsidRPr="005A00EF">
        <w:tab/>
        <w:t>(1)</w:t>
      </w:r>
    </w:p>
    <w:p w:rsidR="00C36C54" w:rsidRPr="005A00EF" w:rsidRDefault="00C36C54" w:rsidP="00A01204">
      <w:pPr>
        <w:pStyle w:val="a3"/>
        <w:overflowPunct w:val="0"/>
        <w:adjustRightInd w:val="0"/>
        <w:snapToGrid w:val="0"/>
        <w:spacing w:line="240" w:lineRule="auto"/>
        <w:ind w:firstLine="0"/>
      </w:pPr>
      <w:r w:rsidRPr="005A00EF">
        <w:rPr>
          <w:rFonts w:hint="eastAsia"/>
        </w:rPr>
        <w:t xml:space="preserve">where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hint="eastAsia"/>
          </w:rPr>
          <m:t>{</m:t>
        </m:r>
        <m:r>
          <w:rPr>
            <w:rFonts w:ascii="Cambria Math" w:eastAsia="MS Mincho" w:hAnsi="Cambria Math" w:cs="MS Mincho" w:hint="eastAsia"/>
          </w:rPr>
          <m:t>-</m:t>
        </m:r>
        <m:r>
          <w:rPr>
            <w:rFonts w:ascii="Cambria Math" w:hAnsi="Cambria Math" w:hint="eastAsia"/>
          </w:rPr>
          <m:t>,0,+}</m:t>
        </m:r>
      </m:oMath>
      <w:r w:rsidRPr="005A00EF">
        <w:rPr>
          <w:rFonts w:hint="eastAsia"/>
        </w:rPr>
        <w:t xml:space="preserve"> and signs </w:t>
      </w:r>
      <w:r w:rsidRPr="005A00EF">
        <w:rPr>
          <w:rFonts w:hint="eastAsia"/>
        </w:rPr>
        <w:t>±</w:t>
      </w:r>
      <w:r w:rsidRPr="005A00EF">
        <w:rPr>
          <w:rFonts w:hint="eastAsia"/>
        </w:rPr>
        <w:t xml:space="preserve"> separately represent </w:t>
      </w:r>
      <w:r w:rsidRPr="005A00EF">
        <w:rPr>
          <w:rFonts w:hint="eastAsia"/>
        </w:rPr>
        <w:t>±</w:t>
      </w:r>
      <w:r w:rsidRPr="005A00EF">
        <w:rPr>
          <w:rFonts w:hint="eastAsia"/>
        </w:rPr>
        <w:t xml:space="preserve">1. </w:t>
      </w:r>
      <w:r w:rsidRPr="005A00EF">
        <w:t xml:space="preserve">Distinguishing from </w:t>
      </w:r>
      <w:r w:rsidRPr="005A00EF">
        <w:rPr>
          <w:rFonts w:hint="eastAsia"/>
        </w:rPr>
        <w:t xml:space="preserve">a </w:t>
      </w:r>
      <w:r w:rsidRPr="005A00EF">
        <w:rPr>
          <w:rFonts w:hint="eastAsia"/>
          <w:i/>
        </w:rPr>
        <w:t>digital weight</w:t>
      </w:r>
      <w:r w:rsidRPr="005A00EF">
        <w:rPr>
          <w:rFonts w:hint="eastAsia"/>
        </w:rPr>
        <w:t xml:space="preserve"> (DW)</w:t>
      </w:r>
      <w:r w:rsidRPr="005A00EF">
        <w:t xml:space="preserve"> </w:t>
      </w:r>
      <m:oMath>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rPr>
              <m:t>i</m:t>
            </m:r>
          </m:sup>
        </m:sSup>
      </m:oMath>
      <w:r w:rsidRPr="005A00EF">
        <w:t xml:space="preserve"> in representations and the </w:t>
      </w:r>
      <w:r w:rsidRPr="005A00EF">
        <w:rPr>
          <w:i/>
        </w:rPr>
        <w:t>network</w:t>
      </w:r>
      <w:r w:rsidRPr="005A00EF">
        <w:t xml:space="preserve"> </w:t>
      </w:r>
      <w:r w:rsidRPr="005A00EF">
        <w:rPr>
          <w:i/>
        </w:rPr>
        <w:t>weights</w:t>
      </w:r>
      <w:r w:rsidRPr="005A00EF">
        <w:t xml:space="preserve"> (NW) of a NN,</w:t>
      </w:r>
      <w:r w:rsidRPr="005A00EF">
        <w:rPr>
          <w:rFonts w:hint="eastAsia"/>
        </w:rPr>
        <w:t xml:space="preserve"> the minimum count of </w:t>
      </w:r>
      <w:r w:rsidRPr="005A00EF">
        <w:rPr>
          <w:rFonts w:hint="eastAsia"/>
        </w:rPr>
        <w:t>±</w:t>
      </w:r>
      <w:r w:rsidRPr="005A00EF">
        <w:rPr>
          <w:rFonts w:hint="eastAsia"/>
        </w:rPr>
        <w:t xml:space="preserve"> signs </w:t>
      </w:r>
      <w:r w:rsidRPr="005A00EF">
        <w:t xml:space="preserve">in TCBs is defined as the </w:t>
      </w:r>
      <w:r w:rsidRPr="005A00EF">
        <w:rPr>
          <w:rFonts w:hint="eastAsia"/>
          <w:i/>
        </w:rPr>
        <w:t>arithmetic weight</w:t>
      </w:r>
      <w:r w:rsidRPr="005A00EF">
        <w:rPr>
          <w:rFonts w:hint="eastAsia"/>
        </w:rPr>
        <w:t xml:space="preserve"> (AW) of </w:t>
      </w:r>
      <w:r w:rsidRPr="005A00EF">
        <w:rPr>
          <w:rFonts w:hint="eastAsia"/>
          <w:i/>
        </w:rPr>
        <w:t>x</w:t>
      </w:r>
      <w:r w:rsidRPr="005A00EF">
        <w:t>,</w:t>
      </w:r>
    </w:p>
    <w:p w:rsidR="006D5EE4" w:rsidRPr="005A00EF" w:rsidRDefault="006D5EE4" w:rsidP="00F72AC3">
      <w:pPr>
        <w:pStyle w:val="a3"/>
        <w:tabs>
          <w:tab w:val="center" w:pos="2410"/>
          <w:tab w:val="right" w:pos="5026"/>
        </w:tabs>
        <w:overflowPunct w:val="0"/>
        <w:adjustRightInd w:val="0"/>
        <w:snapToGrid w:val="0"/>
        <w:spacing w:beforeLines="50" w:before="120" w:afterLines="50" w:after="120" w:line="240" w:lineRule="auto"/>
        <w:ind w:firstLine="0"/>
      </w:pPr>
      <w:r w:rsidRPr="005A00EF">
        <w:rPr>
          <w:rFonts w:hint="eastAsia"/>
        </w:rPr>
        <w:tab/>
      </w:r>
      <m:oMath>
        <m:r>
          <m:rPr>
            <m:sty m:val="bi"/>
          </m:rPr>
          <w:rPr>
            <w:rFonts w:ascii="Cambria Math" w:hAnsi="Cambria Math" w:hint="eastAsia"/>
          </w:rPr>
          <m:t>w</m:t>
        </m:r>
        <m:r>
          <w:rPr>
            <w:rFonts w:ascii="Cambria Math" w:hAnsi="Cambria Math" w:hint="eastAsia"/>
          </w:rPr>
          <m:t>(x)=min{w|x=</m:t>
        </m:r>
        <m:sSubSup>
          <m:sSubSupPr>
            <m:ctrlPr>
              <w:rPr>
                <w:rFonts w:ascii="Cambria Math" w:hAnsi="Cambria Math"/>
                <w:i/>
              </w:rPr>
            </m:ctrlPr>
          </m:sSubSupPr>
          <m:e>
            <m:r>
              <w:rPr>
                <w:rFonts w:ascii="Cambria Math" w:hAnsi="Cambria Math" w:hint="eastAsia"/>
              </w:rPr>
              <m:t>Σ</m:t>
            </m:r>
          </m:e>
          <m:sub>
            <m:r>
              <w:rPr>
                <w:rFonts w:ascii="Cambria Math" w:hAnsi="Cambria Math" w:hint="eastAsia"/>
              </w:rPr>
              <m:t>j=1</m:t>
            </m:r>
            <m:ctrlPr>
              <w:rPr>
                <w:rFonts w:ascii="Cambria Math" w:hAnsi="Cambria Math" w:hint="eastAsia"/>
                <w:i/>
              </w:rPr>
            </m:ctrlPr>
          </m:sub>
          <m:sup>
            <m:r>
              <w:rPr>
                <w:rFonts w:ascii="Cambria Math" w:hAnsi="Cambria Math" w:hint="eastAsia"/>
              </w:rPr>
              <m:t>w</m:t>
            </m:r>
          </m:sup>
        </m:sSubSup>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rPr>
              <m:t>i</m:t>
            </m:r>
            <m:d>
              <m:dPr>
                <m:ctrlPr>
                  <w:rPr>
                    <w:rFonts w:ascii="Cambria Math" w:hAnsi="Cambria Math"/>
                    <w:i/>
                  </w:rPr>
                </m:ctrlPr>
              </m:dPr>
              <m:e>
                <m:r>
                  <w:rPr>
                    <w:rFonts w:ascii="Cambria Math" w:hAnsi="Cambria Math"/>
                  </w:rPr>
                  <m:t>j</m:t>
                </m:r>
              </m:e>
            </m:d>
          </m:sup>
        </m:sSup>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1}}</m:t>
        </m:r>
      </m:oMath>
      <w:r w:rsidRPr="005A00EF">
        <w:rPr>
          <w:rFonts w:eastAsiaTheme="minorEastAsia" w:hint="eastAsia"/>
          <w:lang w:eastAsia="zh-TW"/>
        </w:rPr>
        <w:t>.</w:t>
      </w:r>
      <w:r w:rsidRPr="005A00EF">
        <w:rPr>
          <w:rFonts w:hint="eastAsia"/>
        </w:rPr>
        <w:tab/>
        <w:t>(</w:t>
      </w:r>
      <w:r w:rsidR="0062724E" w:rsidRPr="005A00EF">
        <w:t>2</w:t>
      </w:r>
      <w:r w:rsidRPr="005A00EF">
        <w:rPr>
          <w:rFonts w:hint="eastAsia"/>
        </w:rPr>
        <w:t>)</w:t>
      </w:r>
    </w:p>
    <w:p w:rsidR="00A01204" w:rsidRDefault="006D5EE4" w:rsidP="00A01204">
      <w:pPr>
        <w:pStyle w:val="a3"/>
        <w:overflowPunct w:val="0"/>
        <w:adjustRightInd w:val="0"/>
        <w:snapToGrid w:val="0"/>
        <w:spacing w:line="240" w:lineRule="auto"/>
        <w:ind w:firstLine="0"/>
        <w:rPr>
          <w:rFonts w:eastAsia="新細明體"/>
          <w:lang w:eastAsia="zh-TW"/>
        </w:rPr>
      </w:pPr>
      <w:r w:rsidRPr="005A00EF">
        <w:rPr>
          <w:rFonts w:eastAsia="新細明體"/>
          <w:lang w:eastAsia="zh-TW"/>
        </w:rPr>
        <w:t xml:space="preserve">The AW distance (AWD) of two integers </w:t>
      </w:r>
      <w:r w:rsidRPr="005A00EF">
        <w:rPr>
          <w:rFonts w:eastAsia="新細明體"/>
          <w:i/>
          <w:lang w:eastAsia="zh-TW"/>
        </w:rPr>
        <w:t>x</w:t>
      </w:r>
      <w:r w:rsidRPr="005A00EF">
        <w:rPr>
          <w:rFonts w:eastAsia="新細明體"/>
          <w:lang w:eastAsia="zh-TW"/>
        </w:rPr>
        <w:t xml:space="preserve"> and </w:t>
      </w:r>
      <w:r w:rsidRPr="005A00EF">
        <w:rPr>
          <w:rFonts w:eastAsia="新細明體"/>
          <w:i/>
          <w:lang w:eastAsia="zh-TW"/>
        </w:rPr>
        <w:t>y</w:t>
      </w:r>
      <w:r w:rsidRPr="005A00EF">
        <w:rPr>
          <w:rFonts w:eastAsia="新細明體"/>
          <w:lang w:eastAsia="zh-TW"/>
        </w:rPr>
        <w:t xml:space="preserve">, </w:t>
      </w:r>
      <m:oMath>
        <m:sSub>
          <m:sSubPr>
            <m:ctrlPr>
              <w:rPr>
                <w:rFonts w:ascii="Cambria Math" w:eastAsia="新細明體" w:hAnsi="Cambria Math"/>
                <w:i/>
                <w:lang w:eastAsia="zh-TW"/>
              </w:rPr>
            </m:ctrlPr>
          </m:sSubPr>
          <m:e>
            <m:r>
              <w:rPr>
                <w:rFonts w:ascii="Cambria Math" w:eastAsia="新細明體" w:hAnsi="Cambria Math"/>
                <w:lang w:eastAsia="zh-TW"/>
              </w:rPr>
              <m:t>d</m:t>
            </m:r>
          </m:e>
          <m:sub>
            <m:r>
              <w:rPr>
                <w:rFonts w:ascii="Cambria Math" w:eastAsia="新細明體" w:hAnsi="Cambria Math"/>
                <w:lang w:eastAsia="zh-TW"/>
              </w:rPr>
              <m:t>A</m:t>
            </m:r>
          </m:sub>
        </m:sSub>
        <m:r>
          <w:rPr>
            <w:rFonts w:ascii="Cambria Math" w:eastAsia="新細明體" w:hAnsi="Cambria Math"/>
            <w:lang w:eastAsia="zh-TW"/>
          </w:rPr>
          <m:t>(x,y)</m:t>
        </m:r>
      </m:oMath>
      <w:r w:rsidRPr="005A00EF">
        <w:rPr>
          <w:rFonts w:eastAsia="新細明體"/>
          <w:lang w:eastAsia="zh-TW"/>
        </w:rPr>
        <w:t xml:space="preserve"> is defined as </w:t>
      </w:r>
      <w:r w:rsidRPr="005A00EF">
        <w:rPr>
          <w:rFonts w:eastAsia="新細明體"/>
          <w:b/>
          <w:i/>
          <w:lang w:eastAsia="zh-TW"/>
        </w:rPr>
        <w:t>w</w:t>
      </w:r>
      <w:r w:rsidRPr="005A00EF">
        <w:rPr>
          <w:rFonts w:eastAsia="新細明體"/>
          <w:lang w:eastAsia="zh-TW"/>
        </w:rPr>
        <w:t>(</w:t>
      </w:r>
      <w:r w:rsidRPr="005A00EF">
        <w:rPr>
          <w:rFonts w:eastAsia="新細明體"/>
          <w:i/>
          <w:lang w:eastAsia="zh-TW"/>
        </w:rPr>
        <w:t>x-y</w:t>
      </w:r>
      <w:r w:rsidRPr="005A00EF">
        <w:rPr>
          <w:rFonts w:eastAsia="新細明體"/>
          <w:lang w:eastAsia="zh-TW"/>
        </w:rPr>
        <w:t xml:space="preserve">). </w:t>
      </w:r>
      <w:r w:rsidR="007C1EBA" w:rsidRPr="005A00EF">
        <w:rPr>
          <w:rFonts w:eastAsia="新細明體"/>
          <w:lang w:eastAsia="zh-TW"/>
        </w:rPr>
        <w:t>A</w:t>
      </w:r>
      <w:r w:rsidRPr="005A00EF">
        <w:rPr>
          <w:rFonts w:eastAsia="新細明體"/>
          <w:lang w:eastAsia="zh-TW"/>
        </w:rPr>
        <w:t xml:space="preserve"> number with an AW no more than 2 (3) is called a </w:t>
      </w:r>
      <w:r w:rsidRPr="005A00EF">
        <w:rPr>
          <w:rFonts w:eastAsia="新細明體"/>
          <w:i/>
          <w:lang w:eastAsia="zh-TW"/>
        </w:rPr>
        <w:t>nice</w:t>
      </w:r>
      <w:r w:rsidRPr="005A00EF">
        <w:rPr>
          <w:rFonts w:eastAsia="新細明體"/>
          <w:lang w:eastAsia="zh-TW"/>
        </w:rPr>
        <w:t xml:space="preserve"> (</w:t>
      </w:r>
      <w:r w:rsidRPr="005A00EF">
        <w:rPr>
          <w:rFonts w:eastAsia="新細明體"/>
          <w:i/>
          <w:lang w:eastAsia="zh-TW"/>
        </w:rPr>
        <w:t>light</w:t>
      </w:r>
      <w:r w:rsidRPr="005A00EF">
        <w:rPr>
          <w:rFonts w:eastAsia="新細明體"/>
          <w:lang w:eastAsia="zh-TW"/>
        </w:rPr>
        <w:t xml:space="preserve">) </w:t>
      </w:r>
      <w:r w:rsidRPr="005A00EF">
        <w:rPr>
          <w:rFonts w:eastAsia="新細明體"/>
          <w:i/>
          <w:lang w:eastAsia="zh-TW"/>
        </w:rPr>
        <w:t>number</w:t>
      </w:r>
      <w:r w:rsidRPr="005A00EF">
        <w:rPr>
          <w:rFonts w:eastAsia="新細明體"/>
          <w:lang w:eastAsia="zh-TW"/>
        </w:rPr>
        <w:t>. The AW error (</w:t>
      </w:r>
      <w:r w:rsidRPr="005A00EF">
        <w:rPr>
          <w:rFonts w:eastAsia="新細明體"/>
          <w:i/>
          <w:lang w:eastAsia="zh-TW"/>
        </w:rPr>
        <w:t>w</w:t>
      </w:r>
      <w:r w:rsidRPr="005A00EF">
        <w:rPr>
          <w:rFonts w:eastAsia="新細明體"/>
          <w:lang w:eastAsia="zh-TW"/>
        </w:rPr>
        <w:t xml:space="preserve">-AWE) model is constructed under the assumption that the AWD is no more than </w:t>
      </w:r>
      <w:r w:rsidRPr="005A00EF">
        <w:rPr>
          <w:rFonts w:eastAsia="新細明體"/>
          <w:i/>
          <w:lang w:eastAsia="zh-TW"/>
        </w:rPr>
        <w:t>w</w:t>
      </w:r>
      <w:r w:rsidRPr="005A00EF">
        <w:rPr>
          <w:rFonts w:eastAsia="新細明體"/>
          <w:lang w:eastAsia="zh-TW"/>
        </w:rPr>
        <w:t>.</w:t>
      </w:r>
      <w:r w:rsidR="00421A9F">
        <w:rPr>
          <w:rFonts w:eastAsia="新細明體"/>
          <w:lang w:eastAsia="zh-TW"/>
        </w:rPr>
        <w:t xml:space="preserve"> Each </w:t>
      </w:r>
      <w:r w:rsidR="00421A9F" w:rsidRPr="00421A9F">
        <w:rPr>
          <w:rFonts w:eastAsia="新細明體"/>
          <w:i/>
          <w:lang w:eastAsia="zh-TW"/>
        </w:rPr>
        <w:t>n</w:t>
      </w:r>
      <w:r w:rsidR="00421A9F">
        <w:rPr>
          <w:rFonts w:eastAsia="新細明體"/>
          <w:lang w:eastAsia="zh-TW"/>
        </w:rPr>
        <w:t xml:space="preserve">-bit 2's complemented number can be converted to a unique non-adjacent format (NAF) of </w:t>
      </w:r>
      <w:r w:rsidR="000973CD">
        <w:rPr>
          <w:rFonts w:eastAsia="新細明體"/>
          <w:lang w:eastAsia="zh-TW"/>
        </w:rPr>
        <w:t>a TCB without neighboring non-zero bits.</w:t>
      </w:r>
    </w:p>
    <w:p w:rsidR="00026D65" w:rsidRPr="00026D65" w:rsidRDefault="00026D65" w:rsidP="00D84753">
      <w:pPr>
        <w:pStyle w:val="a3"/>
        <w:overflowPunct w:val="0"/>
        <w:adjustRightInd w:val="0"/>
        <w:snapToGrid w:val="0"/>
        <w:spacing w:beforeLines="50" w:before="120" w:line="240" w:lineRule="auto"/>
        <w:ind w:firstLine="0"/>
        <w:rPr>
          <w:rFonts w:eastAsia="新細明體"/>
          <w:i/>
          <w:lang w:eastAsia="zh-TW"/>
        </w:rPr>
      </w:pPr>
      <w:r w:rsidRPr="00026D65">
        <w:rPr>
          <w:rFonts w:eastAsia="新細明體" w:hint="eastAsia"/>
          <w:i/>
          <w:lang w:eastAsia="zh-TW"/>
        </w:rPr>
        <w:t>B</w:t>
      </w:r>
      <w:r w:rsidRPr="00026D65">
        <w:rPr>
          <w:rFonts w:eastAsia="新細明體"/>
          <w:i/>
          <w:lang w:eastAsia="zh-TW"/>
        </w:rPr>
        <w:t>. AN Codes</w:t>
      </w:r>
    </w:p>
    <w:p w:rsidR="001F2D6D" w:rsidRDefault="006D5EE4" w:rsidP="00A01204">
      <w:pPr>
        <w:pStyle w:val="30"/>
        <w:overflowPunct w:val="0"/>
        <w:adjustRightInd w:val="0"/>
        <w:snapToGrid w:val="0"/>
        <w:spacing w:after="0"/>
        <w:ind w:leftChars="0" w:left="0" w:firstLine="272"/>
        <w:jc w:val="both"/>
        <w:rPr>
          <w:rFonts w:eastAsiaTheme="minorEastAsia"/>
          <w:sz w:val="20"/>
          <w:szCs w:val="20"/>
          <w:lang w:eastAsia="zh-TW"/>
        </w:rPr>
      </w:pPr>
      <w:r w:rsidRPr="005A00EF">
        <w:rPr>
          <w:rFonts w:eastAsia="新細明體"/>
          <w:sz w:val="20"/>
          <w:szCs w:val="20"/>
          <w:lang w:eastAsia="zh-TW"/>
        </w:rPr>
        <w:t>For checking an AWE,</w:t>
      </w:r>
      <w:r w:rsidR="00933113" w:rsidRPr="005A00EF">
        <w:rPr>
          <w:rFonts w:eastAsia="新細明體"/>
          <w:sz w:val="20"/>
          <w:szCs w:val="20"/>
          <w:lang w:eastAsia="zh-TW"/>
        </w:rPr>
        <w:t xml:space="preserve"> in 1955</w:t>
      </w:r>
      <w:r w:rsidRPr="005A00EF">
        <w:rPr>
          <w:rFonts w:eastAsia="新細明體"/>
          <w:sz w:val="20"/>
          <w:szCs w:val="20"/>
          <w:lang w:eastAsia="zh-TW"/>
        </w:rPr>
        <w:t xml:space="preserve"> Diamond proposed the concept of </w:t>
      </w:r>
      <w:proofErr w:type="gramStart"/>
      <w:r w:rsidRPr="005A00EF">
        <w:rPr>
          <w:rFonts w:eastAsia="新細明體"/>
          <w:sz w:val="20"/>
          <w:szCs w:val="20"/>
          <w:lang w:eastAsia="zh-TW"/>
        </w:rPr>
        <w:t>AN</w:t>
      </w:r>
      <w:proofErr w:type="gramEnd"/>
      <w:r w:rsidRPr="005A00EF">
        <w:rPr>
          <w:rFonts w:eastAsia="新細明體"/>
          <w:sz w:val="20"/>
          <w:szCs w:val="20"/>
          <w:lang w:eastAsia="zh-TW"/>
        </w:rPr>
        <w:t xml:space="preserve"> codes </w:t>
      </w:r>
      <w:r w:rsidRPr="005A00EF">
        <w:rPr>
          <w:rFonts w:eastAsia="新細明體"/>
          <w:sz w:val="20"/>
          <w:szCs w:val="20"/>
          <w:lang w:eastAsia="zh-TW"/>
        </w:rPr>
        <w:fldChar w:fldCharType="begin"/>
      </w:r>
      <w:r w:rsidRPr="005A00EF">
        <w:rPr>
          <w:rFonts w:eastAsia="新細明體"/>
          <w:sz w:val="20"/>
          <w:szCs w:val="20"/>
          <w:lang w:eastAsia="zh-TW"/>
        </w:rPr>
        <w:instrText xml:space="preserve"> REF _Ref64644039 \n \h </w:instrText>
      </w:r>
      <w:r w:rsidR="005A00EF">
        <w:rPr>
          <w:rFonts w:eastAsia="新細明體"/>
          <w:sz w:val="20"/>
          <w:szCs w:val="20"/>
          <w:lang w:eastAsia="zh-TW"/>
        </w:rPr>
        <w:instrText xml:space="preserve"> \* MERGEFORMAT </w:instrText>
      </w:r>
      <w:r w:rsidRPr="005A00EF">
        <w:rPr>
          <w:rFonts w:eastAsia="新細明體"/>
          <w:sz w:val="20"/>
          <w:szCs w:val="20"/>
          <w:lang w:eastAsia="zh-TW"/>
        </w:rPr>
      </w:r>
      <w:r w:rsidRPr="005A00EF">
        <w:rPr>
          <w:rFonts w:eastAsia="新細明體"/>
          <w:sz w:val="20"/>
          <w:szCs w:val="20"/>
          <w:lang w:eastAsia="zh-TW"/>
        </w:rPr>
        <w:fldChar w:fldCharType="separate"/>
      </w:r>
      <w:r w:rsidR="00E074B8">
        <w:rPr>
          <w:rFonts w:eastAsia="新細明體"/>
          <w:sz w:val="20"/>
          <w:szCs w:val="20"/>
          <w:lang w:eastAsia="zh-TW"/>
        </w:rPr>
        <w:t>[11]</w:t>
      </w:r>
      <w:r w:rsidRPr="005A00EF">
        <w:rPr>
          <w:rFonts w:eastAsia="新細明體"/>
          <w:sz w:val="20"/>
          <w:szCs w:val="20"/>
          <w:lang w:eastAsia="zh-TW"/>
        </w:rPr>
        <w:fldChar w:fldCharType="end"/>
      </w:r>
      <w:r w:rsidRPr="005A00EF">
        <w:rPr>
          <w:rFonts w:eastAsia="新細明體"/>
          <w:sz w:val="20"/>
          <w:szCs w:val="20"/>
          <w:lang w:eastAsia="zh-TW"/>
        </w:rPr>
        <w:t xml:space="preserve">. </w:t>
      </w:r>
      <w:r w:rsidRPr="005A00EF">
        <w:rPr>
          <w:sz w:val="20"/>
          <w:szCs w:val="20"/>
          <w:lang w:eastAsia="zh-TW"/>
        </w:rPr>
        <w:t>Namely</w:t>
      </w:r>
      <w:r w:rsidR="004330BF" w:rsidRPr="005A00EF">
        <w:rPr>
          <w:sz w:val="20"/>
          <w:szCs w:val="20"/>
          <w:lang w:eastAsia="zh-TW"/>
        </w:rPr>
        <w:t>,</w:t>
      </w:r>
      <w:r w:rsidRPr="005A00EF">
        <w:rPr>
          <w:sz w:val="20"/>
          <w:szCs w:val="20"/>
          <w:lang w:eastAsia="zh-TW"/>
        </w:rPr>
        <w:t xml:space="preserve"> the message word </w:t>
      </w:r>
      <w:r w:rsidRPr="005A00EF">
        <w:rPr>
          <w:i/>
          <w:sz w:val="20"/>
          <w:szCs w:val="20"/>
          <w:lang w:eastAsia="zh-TW"/>
        </w:rPr>
        <w:t>N</w:t>
      </w:r>
      <w:r w:rsidRPr="005A00EF">
        <w:rPr>
          <w:sz w:val="20"/>
          <w:szCs w:val="20"/>
          <w:lang w:eastAsia="zh-TW"/>
        </w:rPr>
        <w:t xml:space="preserve">, </w:t>
      </w:r>
      <m:oMath>
        <m:r>
          <m:rPr>
            <m:sty m:val="p"/>
          </m:rPr>
          <w:rPr>
            <w:rFonts w:ascii="Cambria Math" w:hAnsi="Cambria Math"/>
            <w:sz w:val="20"/>
            <w:szCs w:val="20"/>
            <w:lang w:eastAsia="zh-TW"/>
          </w:rPr>
          <m:t>0≤</m:t>
        </m:r>
        <m:r>
          <w:rPr>
            <w:rFonts w:ascii="Cambria Math" w:hAnsi="Cambria Math"/>
            <w:sz w:val="20"/>
            <w:szCs w:val="20"/>
            <w:lang w:eastAsia="zh-TW"/>
          </w:rPr>
          <m:t>N</m:t>
        </m:r>
        <m:r>
          <m:rPr>
            <m:sty m:val="p"/>
          </m:rPr>
          <w:rPr>
            <w:rFonts w:ascii="Cambria Math" w:hAnsi="Cambria Math"/>
            <w:sz w:val="20"/>
            <w:szCs w:val="20"/>
            <w:lang w:eastAsia="zh-TW"/>
          </w:rPr>
          <m:t>≤</m:t>
        </m:r>
        <m:r>
          <m:rPr>
            <m:sty m:val="p"/>
          </m:rPr>
          <w:rPr>
            <w:rFonts w:ascii="Cambria Math" w:hAnsi="Cambria Math" w:cs="Cambria Math"/>
            <w:sz w:val="20"/>
            <w:szCs w:val="20"/>
            <w:lang w:eastAsia="zh-TW"/>
          </w:rPr>
          <m:t>⌊</m:t>
        </m:r>
        <m:r>
          <m:rPr>
            <m:sty m:val="p"/>
          </m:rPr>
          <w:rPr>
            <w:rFonts w:ascii="Cambria Math" w:hAnsi="Cambria Math"/>
            <w:sz w:val="20"/>
            <w:szCs w:val="20"/>
            <w:lang w:eastAsia="zh-TW"/>
          </w:rPr>
          <m:t>(</m:t>
        </m:r>
        <m:sSup>
          <m:sSupPr>
            <m:ctrlPr>
              <w:rPr>
                <w:rFonts w:ascii="Cambria Math" w:hAnsi="Cambria Math"/>
                <w:i/>
                <w:sz w:val="20"/>
                <w:szCs w:val="20"/>
                <w:lang w:eastAsia="zh-TW"/>
              </w:rPr>
            </m:ctrlPr>
          </m:sSupPr>
          <m:e>
            <m:r>
              <w:rPr>
                <w:rFonts w:ascii="Cambria Math" w:hAnsi="Cambria Math"/>
                <w:sz w:val="20"/>
                <w:szCs w:val="20"/>
                <w:lang w:eastAsia="zh-TW"/>
              </w:rPr>
              <m:t>2</m:t>
            </m:r>
          </m:e>
          <m:sup>
            <m:r>
              <w:rPr>
                <w:rFonts w:ascii="Cambria Math" w:hAnsi="Cambria Math"/>
                <w:sz w:val="20"/>
                <w:szCs w:val="20"/>
                <w:lang w:eastAsia="zh-TW"/>
              </w:rPr>
              <m:t>n</m:t>
            </m:r>
          </m:sup>
        </m:sSup>
        <m:r>
          <m:rPr>
            <m:sty m:val="p"/>
          </m:rPr>
          <w:rPr>
            <w:rFonts w:ascii="Cambria Math" w:hAnsi="Cambria Math"/>
            <w:sz w:val="20"/>
            <w:szCs w:val="20"/>
            <w:lang w:eastAsia="zh-TW"/>
          </w:rPr>
          <m:t>-1)/A</m:t>
        </m:r>
        <m:r>
          <m:rPr>
            <m:sty m:val="p"/>
          </m:rPr>
          <w:rPr>
            <w:rFonts w:ascii="Cambria Math" w:hAnsi="Cambria Math" w:cs="Cambria Math"/>
            <w:sz w:val="20"/>
            <w:szCs w:val="20"/>
            <w:lang w:eastAsia="zh-TW"/>
          </w:rPr>
          <m:t>⌋</m:t>
        </m:r>
        <m:r>
          <m:rPr>
            <m:sty m:val="p"/>
          </m:rPr>
          <w:rPr>
            <w:rFonts w:ascii="Cambria Math" w:hAnsi="Cambria Math"/>
            <w:sz w:val="20"/>
            <w:szCs w:val="20"/>
            <w:lang w:eastAsia="zh-TW"/>
          </w:rPr>
          <m:t>=B</m:t>
        </m:r>
      </m:oMath>
      <w:r w:rsidRPr="005A00EF">
        <w:rPr>
          <w:sz w:val="20"/>
          <w:szCs w:val="20"/>
          <w:lang w:eastAsia="zh-TW"/>
        </w:rPr>
        <w:t xml:space="preserve">, is encoded to the product codeword </w:t>
      </w:r>
      <w:r w:rsidRPr="005A00EF">
        <w:rPr>
          <w:i/>
          <w:sz w:val="20"/>
          <w:szCs w:val="20"/>
          <w:lang w:eastAsia="zh-TW"/>
        </w:rPr>
        <w:t>C=AN</w:t>
      </w:r>
      <w:r w:rsidRPr="005A00EF">
        <w:rPr>
          <w:sz w:val="20"/>
          <w:szCs w:val="20"/>
          <w:lang w:eastAsia="zh-TW"/>
        </w:rPr>
        <w:t xml:space="preserve">, and decoded by </w:t>
      </w:r>
      <m:oMath>
        <m:r>
          <w:rPr>
            <w:rFonts w:ascii="Cambria Math" w:hAnsi="Cambria Math"/>
            <w:sz w:val="20"/>
            <w:szCs w:val="20"/>
            <w:lang w:eastAsia="zh-TW"/>
          </w:rPr>
          <m:t>N</m:t>
        </m:r>
      </m:oMath>
      <w:r w:rsidRPr="005A00EF">
        <w:rPr>
          <w:sz w:val="20"/>
          <w:szCs w:val="20"/>
          <w:lang w:eastAsia="zh-TW"/>
        </w:rPr>
        <w:t>=</w:t>
      </w:r>
      <w:r w:rsidRPr="00542824">
        <w:rPr>
          <w:i/>
          <w:sz w:val="20"/>
          <w:szCs w:val="20"/>
          <w:lang w:eastAsia="zh-TW"/>
        </w:rPr>
        <w:t>C/A</w:t>
      </w:r>
      <w:r w:rsidRPr="005A00EF">
        <w:rPr>
          <w:sz w:val="20"/>
          <w:szCs w:val="20"/>
          <w:lang w:eastAsia="zh-TW"/>
        </w:rPr>
        <w:t xml:space="preserve">. The </w:t>
      </w:r>
      <w:r w:rsidRPr="005A00EF">
        <w:rPr>
          <w:i/>
          <w:sz w:val="20"/>
          <w:szCs w:val="20"/>
          <w:lang w:eastAsia="zh-TW"/>
        </w:rPr>
        <w:t>w</w:t>
      </w:r>
      <w:r w:rsidRPr="005A00EF">
        <w:rPr>
          <w:sz w:val="20"/>
          <w:szCs w:val="20"/>
          <w:lang w:eastAsia="zh-TW"/>
        </w:rPr>
        <w:t xml:space="preserve"> bits of AW errors (</w:t>
      </w:r>
      <w:r w:rsidRPr="005A00EF">
        <w:rPr>
          <w:i/>
          <w:sz w:val="20"/>
          <w:szCs w:val="20"/>
          <w:lang w:eastAsia="zh-TW"/>
        </w:rPr>
        <w:t>w</w:t>
      </w:r>
      <w:r w:rsidRPr="005A00EF">
        <w:rPr>
          <w:sz w:val="20"/>
          <w:szCs w:val="20"/>
          <w:lang w:eastAsia="zh-TW"/>
        </w:rPr>
        <w:t xml:space="preserve">-AWE), </w:t>
      </w:r>
      <w:r w:rsidRPr="005A00EF">
        <w:rPr>
          <w:i/>
          <w:sz w:val="20"/>
          <w:szCs w:val="20"/>
          <w:lang w:eastAsia="zh-TW"/>
        </w:rPr>
        <w:t>e</w:t>
      </w:r>
      <w:r w:rsidRPr="005A00EF">
        <w:rPr>
          <w:sz w:val="20"/>
          <w:szCs w:val="20"/>
          <w:lang w:eastAsia="zh-TW"/>
        </w:rPr>
        <w:t xml:space="preserve">, can be located as </w:t>
      </w:r>
      <m:oMath>
        <m:sSub>
          <m:sSubPr>
            <m:ctrlPr>
              <w:rPr>
                <w:rFonts w:ascii="Cambria Math" w:hAnsi="Cambria Math"/>
                <w:i/>
                <w:sz w:val="20"/>
                <w:szCs w:val="20"/>
                <w:lang w:eastAsia="zh-TW"/>
              </w:rPr>
            </m:ctrlPr>
          </m:sSubPr>
          <m:e>
            <m:d>
              <m:dPr>
                <m:begChr m:val="|"/>
                <m:endChr m:val="|"/>
                <m:ctrlPr>
                  <w:rPr>
                    <w:rFonts w:ascii="Cambria Math" w:hAnsi="Cambria Math"/>
                    <w:i/>
                    <w:sz w:val="20"/>
                    <w:szCs w:val="20"/>
                    <w:lang w:eastAsia="zh-TW"/>
                  </w:rPr>
                </m:ctrlPr>
              </m:dPr>
              <m:e>
                <m:sSubSup>
                  <m:sSubSupPr>
                    <m:ctrlPr>
                      <w:rPr>
                        <w:rFonts w:ascii="Cambria Math" w:hAnsi="Cambria Math"/>
                        <w:i/>
                        <w:sz w:val="20"/>
                        <w:szCs w:val="20"/>
                        <w:lang w:eastAsia="zh-TW"/>
                      </w:rPr>
                    </m:ctrlPr>
                  </m:sSubSupPr>
                  <m:e>
                    <m:r>
                      <w:rPr>
                        <w:rFonts w:ascii="Cambria Math" w:hAnsi="Cambria Math"/>
                        <w:sz w:val="20"/>
                        <w:szCs w:val="20"/>
                        <w:lang w:eastAsia="zh-TW"/>
                      </w:rPr>
                      <m:t>Σ</m:t>
                    </m:r>
                  </m:e>
                  <m:sub>
                    <m:r>
                      <w:rPr>
                        <w:rFonts w:ascii="Cambria Math" w:hAnsi="Cambria Math"/>
                        <w:sz w:val="20"/>
                        <w:szCs w:val="20"/>
                        <w:lang w:eastAsia="zh-TW"/>
                      </w:rPr>
                      <m:t>j=1</m:t>
                    </m:r>
                  </m:sub>
                  <m:sup>
                    <m:r>
                      <m:rPr>
                        <m:sty m:val="bi"/>
                      </m:rPr>
                      <w:rPr>
                        <w:rFonts w:ascii="Cambria Math" w:hAnsi="Cambria Math"/>
                        <w:sz w:val="20"/>
                        <w:szCs w:val="20"/>
                        <w:lang w:eastAsia="zh-TW"/>
                      </w:rPr>
                      <m:t>w</m:t>
                    </m:r>
                  </m:sup>
                </m:sSubSup>
                <m:r>
                  <w:rPr>
                    <w:rFonts w:ascii="Cambria Math" w:hAnsi="Cambria Math"/>
                    <w:sz w:val="20"/>
                    <w:szCs w:val="20"/>
                    <w:lang w:eastAsia="zh-TW"/>
                  </w:rPr>
                  <m:t xml:space="preserve"> </m:t>
                </m:r>
                <m:sSup>
                  <m:sSupPr>
                    <m:ctrlPr>
                      <w:rPr>
                        <w:rFonts w:ascii="Cambria Math" w:hAnsi="Cambria Math"/>
                        <w:i/>
                        <w:sz w:val="20"/>
                        <w:szCs w:val="20"/>
                        <w:lang w:eastAsia="zh-TW"/>
                      </w:rPr>
                    </m:ctrlPr>
                  </m:sSupPr>
                  <m:e>
                    <m:d>
                      <m:dPr>
                        <m:ctrlPr>
                          <w:rPr>
                            <w:rFonts w:ascii="Cambria Math" w:hAnsi="Cambria Math"/>
                            <w:i/>
                            <w:sz w:val="20"/>
                            <w:szCs w:val="20"/>
                            <w:lang w:eastAsia="zh-TW"/>
                          </w:rPr>
                        </m:ctrlPr>
                      </m:dPr>
                      <m:e>
                        <m:r>
                          <w:rPr>
                            <w:rFonts w:ascii="Cambria Math" w:hAnsi="Cambria Math"/>
                            <w:sz w:val="20"/>
                            <w:szCs w:val="20"/>
                            <w:lang w:eastAsia="zh-TW"/>
                          </w:rPr>
                          <m:t>±2</m:t>
                        </m:r>
                        <m:ctrlPr>
                          <w:rPr>
                            <w:rFonts w:ascii="Cambria Math" w:eastAsia="Cambria Math" w:hAnsi="Cambria Math" w:cs="Cambria Math"/>
                            <w:i/>
                            <w:sz w:val="20"/>
                            <w:szCs w:val="20"/>
                            <w:lang w:eastAsia="zh-TW"/>
                          </w:rPr>
                        </m:ctrlPr>
                      </m:e>
                    </m:d>
                  </m:e>
                  <m:sup>
                    <m:r>
                      <w:rPr>
                        <w:rFonts w:ascii="Cambria Math" w:hAnsi="Cambria Math"/>
                        <w:sz w:val="20"/>
                        <w:szCs w:val="20"/>
                        <w:lang w:eastAsia="zh-TW"/>
                      </w:rPr>
                      <m:t>i</m:t>
                    </m:r>
                    <m:d>
                      <m:dPr>
                        <m:ctrlPr>
                          <w:rPr>
                            <w:rFonts w:ascii="Cambria Math" w:hAnsi="Cambria Math"/>
                            <w:i/>
                            <w:sz w:val="20"/>
                            <w:szCs w:val="20"/>
                            <w:lang w:eastAsia="zh-TW"/>
                          </w:rPr>
                        </m:ctrlPr>
                      </m:dPr>
                      <m:e>
                        <m:r>
                          <w:rPr>
                            <w:rFonts w:ascii="Cambria Math" w:hAnsi="Cambria Math"/>
                            <w:sz w:val="20"/>
                            <w:szCs w:val="20"/>
                            <w:lang w:eastAsia="zh-TW"/>
                          </w:rPr>
                          <m:t>j</m:t>
                        </m:r>
                      </m:e>
                    </m:d>
                  </m:sup>
                </m:sSup>
              </m:e>
            </m:d>
          </m:e>
          <m:sub>
            <m:r>
              <w:rPr>
                <w:rFonts w:ascii="Cambria Math" w:hAnsi="Cambria Math"/>
                <w:sz w:val="20"/>
                <w:szCs w:val="20"/>
                <w:lang w:eastAsia="zh-TW"/>
              </w:rPr>
              <m:t>A</m:t>
            </m:r>
          </m:sub>
        </m:sSub>
      </m:oMath>
      <w:r w:rsidRPr="005A00EF">
        <w:rPr>
          <w:rFonts w:hint="eastAsia"/>
          <w:sz w:val="20"/>
          <w:szCs w:val="20"/>
          <w:lang w:eastAsia="zh-TW"/>
        </w:rPr>
        <w:t>,</w:t>
      </w:r>
      <w:r w:rsidRPr="005A00EF">
        <w:rPr>
          <w:sz w:val="20"/>
          <w:szCs w:val="20"/>
          <w:lang w:eastAsia="zh-TW"/>
        </w:rPr>
        <w:t xml:space="preserve"> where </w:t>
      </w:r>
      <m:oMath>
        <m:sSub>
          <m:sSubPr>
            <m:ctrlPr>
              <w:rPr>
                <w:rFonts w:ascii="Cambria Math" w:hAnsi="Cambria Math"/>
                <w:i/>
                <w:sz w:val="20"/>
                <w:szCs w:val="20"/>
                <w:lang w:eastAsia="zh-TW"/>
              </w:rPr>
            </m:ctrlPr>
          </m:sSubPr>
          <m:e>
            <m:d>
              <m:dPr>
                <m:begChr m:val="|"/>
                <m:endChr m:val="|"/>
                <m:ctrlPr>
                  <w:rPr>
                    <w:rFonts w:ascii="Cambria Math" w:hAnsi="Cambria Math"/>
                    <w:i/>
                    <w:sz w:val="20"/>
                    <w:szCs w:val="20"/>
                    <w:lang w:eastAsia="zh-TW"/>
                  </w:rPr>
                </m:ctrlPr>
              </m:dPr>
              <m:e>
                <m:r>
                  <w:rPr>
                    <w:rFonts w:ascii="Cambria Math" w:hAnsi="Cambria Math"/>
                    <w:sz w:val="20"/>
                    <w:szCs w:val="20"/>
                    <w:lang w:eastAsia="zh-TW"/>
                  </w:rPr>
                  <m:t>x</m:t>
                </m:r>
              </m:e>
            </m:d>
          </m:e>
          <m:sub>
            <m:r>
              <w:rPr>
                <w:rFonts w:ascii="Cambria Math" w:hAnsi="Cambria Math"/>
                <w:sz w:val="20"/>
                <w:szCs w:val="20"/>
                <w:lang w:eastAsia="zh-TW"/>
              </w:rPr>
              <m:t>A</m:t>
            </m:r>
          </m:sub>
        </m:sSub>
      </m:oMath>
      <w:r w:rsidRPr="005A00EF">
        <w:rPr>
          <w:sz w:val="20"/>
          <w:szCs w:val="20"/>
          <w:lang w:eastAsia="zh-TW"/>
        </w:rPr>
        <w:t xml:space="preserve"> denotes the residue of </w:t>
      </w:r>
      <w:r w:rsidRPr="005A00EF">
        <w:rPr>
          <w:i/>
          <w:sz w:val="20"/>
          <w:szCs w:val="20"/>
          <w:lang w:eastAsia="zh-TW"/>
        </w:rPr>
        <w:t>x</w:t>
      </w:r>
      <w:r w:rsidRPr="005A00EF">
        <w:rPr>
          <w:sz w:val="20"/>
          <w:szCs w:val="20"/>
          <w:lang w:eastAsia="zh-TW"/>
        </w:rPr>
        <w:t xml:space="preserve"> mod </w:t>
      </w:r>
      <w:r w:rsidRPr="005A00EF">
        <w:rPr>
          <w:i/>
          <w:sz w:val="20"/>
          <w:szCs w:val="20"/>
          <w:lang w:eastAsia="zh-TW"/>
        </w:rPr>
        <w:t>A</w:t>
      </w:r>
      <w:r w:rsidRPr="005A00EF">
        <w:rPr>
          <w:sz w:val="20"/>
          <w:szCs w:val="20"/>
          <w:lang w:eastAsia="zh-TW"/>
        </w:rPr>
        <w:t xml:space="preserve">. Note that in the AWE model a single error can be </w:t>
      </w:r>
      <m:oMath>
        <m:r>
          <w:rPr>
            <w:rFonts w:ascii="Cambria Math" w:hAnsi="Cambria Math"/>
            <w:sz w:val="20"/>
            <w:szCs w:val="20"/>
            <w:lang w:eastAsia="zh-TW"/>
          </w:rPr>
          <m:t>+</m:t>
        </m:r>
        <m:sSup>
          <m:sSupPr>
            <m:ctrlPr>
              <w:rPr>
                <w:rFonts w:ascii="Cambria Math" w:hAnsi="Cambria Math"/>
                <w:i/>
                <w:sz w:val="20"/>
                <w:szCs w:val="20"/>
                <w:lang w:eastAsia="zh-TW"/>
              </w:rPr>
            </m:ctrlPr>
          </m:sSupPr>
          <m:e>
            <m:r>
              <w:rPr>
                <w:rFonts w:ascii="Cambria Math" w:hAnsi="Cambria Math"/>
                <w:sz w:val="20"/>
                <w:szCs w:val="20"/>
                <w:lang w:eastAsia="zh-TW"/>
              </w:rPr>
              <m:t>2</m:t>
            </m:r>
          </m:e>
          <m:sup>
            <m:r>
              <w:rPr>
                <w:rFonts w:ascii="Cambria Math" w:hAnsi="Cambria Math"/>
                <w:sz w:val="20"/>
                <w:szCs w:val="20"/>
                <w:lang w:eastAsia="zh-TW"/>
              </w:rPr>
              <m:t>i</m:t>
            </m:r>
          </m:sup>
        </m:sSup>
      </m:oMath>
      <w:r w:rsidRPr="005A00EF">
        <w:rPr>
          <w:sz w:val="20"/>
          <w:szCs w:val="20"/>
          <w:lang w:eastAsia="zh-TW"/>
        </w:rPr>
        <w:t xml:space="preserve"> or </w:t>
      </w:r>
      <m:oMath>
        <m:r>
          <w:rPr>
            <w:rFonts w:ascii="Cambria Math" w:eastAsia="Cambria Math" w:hAnsi="Cambria Math" w:cs="Cambria Math"/>
            <w:sz w:val="20"/>
            <w:szCs w:val="20"/>
            <w:lang w:eastAsia="zh-TW"/>
          </w:rPr>
          <m:t>-</m:t>
        </m:r>
        <m:sSup>
          <m:sSupPr>
            <m:ctrlPr>
              <w:rPr>
                <w:rFonts w:ascii="Cambria Math" w:eastAsia="Cambria Math" w:hAnsi="Cambria Math" w:cs="Cambria Math"/>
                <w:i/>
                <w:sz w:val="20"/>
                <w:szCs w:val="20"/>
                <w:lang w:eastAsia="zh-TW"/>
              </w:rPr>
            </m:ctrlPr>
          </m:sSupPr>
          <m:e>
            <m:r>
              <w:rPr>
                <w:rFonts w:ascii="Cambria Math" w:eastAsia="Cambria Math" w:hAnsi="Cambria Math" w:cs="Cambria Math"/>
                <w:sz w:val="20"/>
                <w:szCs w:val="20"/>
                <w:lang w:eastAsia="zh-TW"/>
              </w:rPr>
              <m:t>2</m:t>
            </m:r>
          </m:e>
          <m:sup>
            <m:r>
              <w:rPr>
                <w:rFonts w:ascii="Cambria Math" w:eastAsia="Cambria Math" w:hAnsi="Cambria Math" w:cs="Cambria Math"/>
                <w:sz w:val="20"/>
                <w:szCs w:val="20"/>
                <w:lang w:eastAsia="zh-TW"/>
              </w:rPr>
              <m:t>i</m:t>
            </m:r>
          </m:sup>
        </m:sSup>
      </m:oMath>
      <w:r w:rsidRPr="005A00EF">
        <w:rPr>
          <w:sz w:val="20"/>
          <w:szCs w:val="20"/>
          <w:lang w:eastAsia="zh-TW"/>
        </w:rPr>
        <w:t xml:space="preserve"> at location </w:t>
      </w:r>
      <w:r w:rsidRPr="005A00EF">
        <w:rPr>
          <w:i/>
          <w:sz w:val="20"/>
          <w:szCs w:val="20"/>
          <w:lang w:eastAsia="zh-TW"/>
        </w:rPr>
        <w:t>i</w:t>
      </w:r>
      <w:r w:rsidRPr="005A00EF">
        <w:rPr>
          <w:sz w:val="20"/>
          <w:szCs w:val="20"/>
          <w:lang w:eastAsia="zh-TW"/>
        </w:rPr>
        <w:t xml:space="preserve">, therefore a </w:t>
      </w:r>
      <w:r w:rsidRPr="005A00EF">
        <w:rPr>
          <w:i/>
          <w:sz w:val="20"/>
          <w:szCs w:val="20"/>
          <w:lang w:eastAsia="zh-TW"/>
        </w:rPr>
        <w:t>subgroup</w:t>
      </w:r>
      <w:r w:rsidRPr="005A00EF">
        <w:rPr>
          <w:sz w:val="20"/>
          <w:szCs w:val="20"/>
          <w:lang w:eastAsia="zh-TW"/>
        </w:rPr>
        <w:t xml:space="preserve"> </w:t>
      </w:r>
      <w:r w:rsidR="00F85A36" w:rsidRPr="005A00EF">
        <w:rPr>
          <w:sz w:val="20"/>
          <w:szCs w:val="20"/>
          <w:lang w:eastAsia="zh-TW"/>
        </w:rPr>
        <w:t>(</w:t>
      </w:r>
      <w:r w:rsidR="00F85A36" w:rsidRPr="005A00EF">
        <w:rPr>
          <w:i/>
          <w:sz w:val="20"/>
          <w:szCs w:val="20"/>
          <w:lang w:eastAsia="zh-TW"/>
        </w:rPr>
        <w:t>S</w:t>
      </w:r>
      <w:r w:rsidR="00F85A36" w:rsidRPr="005A00EF">
        <w:rPr>
          <w:sz w:val="20"/>
          <w:szCs w:val="20"/>
          <w:lang w:eastAsia="zh-TW"/>
        </w:rPr>
        <w:t xml:space="preserve">) </w:t>
      </w:r>
      <w:r w:rsidRPr="005A00EF">
        <w:rPr>
          <w:sz w:val="20"/>
          <w:szCs w:val="20"/>
          <w:lang w:eastAsia="zh-TW"/>
        </w:rPr>
        <w:t xml:space="preserve">and a </w:t>
      </w:r>
      <w:r w:rsidRPr="005A00EF">
        <w:rPr>
          <w:i/>
          <w:sz w:val="20"/>
          <w:szCs w:val="20"/>
          <w:lang w:eastAsia="zh-TW"/>
        </w:rPr>
        <w:t>coset</w:t>
      </w:r>
      <w:r w:rsidRPr="005A00EF">
        <w:rPr>
          <w:sz w:val="20"/>
          <w:szCs w:val="20"/>
          <w:lang w:eastAsia="zh-TW"/>
        </w:rPr>
        <w:t xml:space="preserve"> </w:t>
      </w:r>
      <w:r w:rsidR="00F85A36" w:rsidRPr="005A00EF">
        <w:rPr>
          <w:sz w:val="20"/>
          <w:szCs w:val="20"/>
          <w:lang w:eastAsia="zh-TW"/>
        </w:rPr>
        <w:t>(</w:t>
      </w:r>
      <w:r w:rsidR="00F85A36" w:rsidRPr="005A00EF">
        <w:rPr>
          <w:i/>
          <w:sz w:val="20"/>
          <w:szCs w:val="20"/>
          <w:lang w:eastAsia="zh-TW"/>
        </w:rPr>
        <w:t>C</w:t>
      </w:r>
      <w:r w:rsidR="00F85A36" w:rsidRPr="005A00EF">
        <w:rPr>
          <w:sz w:val="20"/>
          <w:szCs w:val="20"/>
          <w:lang w:eastAsia="zh-TW"/>
        </w:rPr>
        <w:t xml:space="preserve">) </w:t>
      </w:r>
      <w:r w:rsidRPr="005A00EF">
        <w:rPr>
          <w:sz w:val="20"/>
          <w:szCs w:val="20"/>
          <w:lang w:eastAsia="zh-TW"/>
        </w:rPr>
        <w:t>are generated by</w:t>
      </w:r>
      <w:r w:rsidR="004E2013" w:rsidRPr="005A00EF">
        <w:rPr>
          <w:sz w:val="20"/>
          <w:szCs w:val="20"/>
          <w:lang w:eastAsia="zh-TW"/>
        </w:rPr>
        <w:t xml:space="preserve"> </w:t>
      </w:r>
      <w:r w:rsidR="00BA6D45" w:rsidRPr="005A00EF">
        <w:rPr>
          <w:sz w:val="20"/>
          <w:szCs w:val="20"/>
          <w:lang w:eastAsia="zh-TW"/>
        </w:rPr>
        <w:t>×2</w:t>
      </w:r>
      <w:r w:rsidRPr="005A00EF">
        <w:rPr>
          <w:sz w:val="20"/>
          <w:szCs w:val="20"/>
          <w:lang w:eastAsia="zh-TW"/>
        </w:rPr>
        <w:t xml:space="preserve"> </w:t>
      </w:r>
      <w:r w:rsidR="004E2013" w:rsidRPr="005A00EF">
        <w:rPr>
          <w:sz w:val="20"/>
          <w:szCs w:val="20"/>
          <w:lang w:eastAsia="zh-TW"/>
        </w:rPr>
        <w:t xml:space="preserve">respectively from </w:t>
      </w:r>
      <w:r w:rsidRPr="005A00EF">
        <w:rPr>
          <w:sz w:val="20"/>
          <w:szCs w:val="20"/>
          <w:lang w:eastAsia="zh-TW"/>
        </w:rPr>
        <w:t xml:space="preserve">+1 and </w:t>
      </w:r>
      <m:oMath>
        <m:r>
          <m:rPr>
            <m:sty m:val="p"/>
          </m:rPr>
          <w:rPr>
            <w:rFonts w:ascii="Cambria Math" w:hAnsi="Cambria Math"/>
            <w:sz w:val="20"/>
            <w:szCs w:val="20"/>
            <w:lang w:eastAsia="zh-TW"/>
          </w:rPr>
          <m:t>-1</m:t>
        </m:r>
        <m:r>
          <m:rPr>
            <m:sty m:val="p"/>
          </m:rPr>
          <w:rPr>
            <w:rFonts w:ascii="Cambria Math" w:hAnsi="Cambria Math" w:hint="eastAsia"/>
            <w:sz w:val="20"/>
            <w:szCs w:val="20"/>
            <w:lang w:eastAsia="zh-TW"/>
          </w:rPr>
          <m:t>≡</m:t>
        </m:r>
        <m:r>
          <m:rPr>
            <m:sty m:val="p"/>
          </m:rPr>
          <w:rPr>
            <w:rFonts w:ascii="Cambria Math" w:hAnsi="Cambria Math"/>
            <w:sz w:val="20"/>
            <w:szCs w:val="20"/>
            <w:lang w:eastAsia="zh-TW"/>
          </w:rPr>
          <m:t>A-1 (mod A)</m:t>
        </m:r>
      </m:oMath>
      <w:r w:rsidR="00E45A59" w:rsidRPr="005A00EF">
        <w:rPr>
          <w:rFonts w:eastAsiaTheme="minorEastAsia" w:hint="eastAsia"/>
          <w:sz w:val="20"/>
          <w:szCs w:val="20"/>
          <w:lang w:eastAsia="zh-TW"/>
        </w:rPr>
        <w:t>.</w:t>
      </w:r>
      <w:r w:rsidRPr="005A00EF">
        <w:rPr>
          <w:sz w:val="20"/>
          <w:szCs w:val="20"/>
          <w:lang w:eastAsia="zh-TW"/>
        </w:rPr>
        <w:t xml:space="preserve"> </w:t>
      </w:r>
      <w:r w:rsidR="00BA6D45" w:rsidRPr="005A00EF">
        <w:rPr>
          <w:sz w:val="20"/>
          <w:szCs w:val="20"/>
          <w:lang w:eastAsia="zh-TW"/>
        </w:rPr>
        <w:t>Unique</w:t>
      </w:r>
      <w:r w:rsidRPr="005A00EF">
        <w:rPr>
          <w:sz w:val="20"/>
          <w:szCs w:val="20"/>
          <w:lang w:eastAsia="zh-TW"/>
        </w:rPr>
        <w:t xml:space="preserve"> residues </w:t>
      </w:r>
      <w:r w:rsidR="00BA6D45" w:rsidRPr="005A00EF">
        <w:rPr>
          <w:sz w:val="20"/>
          <w:szCs w:val="20"/>
          <w:lang w:eastAsia="zh-TW"/>
        </w:rPr>
        <w:t xml:space="preserve">can be used to </w:t>
      </w:r>
      <w:r w:rsidRPr="005A00EF">
        <w:rPr>
          <w:sz w:val="20"/>
          <w:szCs w:val="20"/>
          <w:lang w:eastAsia="zh-TW"/>
        </w:rPr>
        <w:t xml:space="preserve">identify the error location. If </w:t>
      </w:r>
      <w:r w:rsidRPr="005A00EF">
        <w:rPr>
          <w:i/>
          <w:sz w:val="20"/>
          <w:szCs w:val="20"/>
          <w:lang w:eastAsia="zh-TW"/>
        </w:rPr>
        <w:t>A</w:t>
      </w:r>
      <w:r w:rsidRPr="005A00EF">
        <w:rPr>
          <w:sz w:val="20"/>
          <w:szCs w:val="20"/>
          <w:lang w:eastAsia="zh-TW"/>
        </w:rPr>
        <w:t xml:space="preserve"> is an odd prime number, and 2 is a </w:t>
      </w:r>
      <w:r w:rsidRPr="005A00EF">
        <w:rPr>
          <w:i/>
          <w:sz w:val="20"/>
          <w:szCs w:val="20"/>
          <w:lang w:eastAsia="zh-TW"/>
        </w:rPr>
        <w:t>primitive element</w:t>
      </w:r>
      <w:r w:rsidRPr="005A00EF">
        <w:rPr>
          <w:sz w:val="20"/>
          <w:szCs w:val="20"/>
          <w:lang w:eastAsia="zh-TW"/>
        </w:rPr>
        <w:t xml:space="preserve"> for generating a multiplicative group G(</w:t>
      </w:r>
      <w:r w:rsidRPr="005A00EF">
        <w:rPr>
          <w:i/>
          <w:sz w:val="20"/>
          <w:szCs w:val="20"/>
          <w:lang w:eastAsia="zh-TW"/>
        </w:rPr>
        <w:t>A</w:t>
      </w:r>
      <w:r w:rsidRPr="005A00EF">
        <w:rPr>
          <w:sz w:val="20"/>
          <w:szCs w:val="20"/>
          <w:lang w:eastAsia="zh-TW"/>
        </w:rPr>
        <w:t xml:space="preserve">) </w:t>
      </w:r>
      <w:r w:rsidR="004330BF" w:rsidRPr="005A00EF">
        <w:rPr>
          <w:sz w:val="20"/>
          <w:szCs w:val="20"/>
          <w:lang w:eastAsia="zh-TW"/>
        </w:rPr>
        <w:t>in</w:t>
      </w:r>
      <w:r w:rsidRPr="005A00EF">
        <w:rPr>
          <w:sz w:val="20"/>
          <w:szCs w:val="20"/>
          <w:lang w:eastAsia="zh-TW"/>
        </w:rPr>
        <w:t xml:space="preserve"> Galois field, GF(</w:t>
      </w:r>
      <w:r w:rsidRPr="005A00EF">
        <w:rPr>
          <w:i/>
          <w:sz w:val="20"/>
          <w:szCs w:val="20"/>
          <w:lang w:eastAsia="zh-TW"/>
        </w:rPr>
        <w:t>A</w:t>
      </w:r>
      <w:r w:rsidRPr="005A00EF">
        <w:rPr>
          <w:sz w:val="20"/>
          <w:szCs w:val="20"/>
          <w:lang w:eastAsia="zh-TW"/>
        </w:rPr>
        <w:t xml:space="preserve">), </w:t>
      </w:r>
      <w:r w:rsidR="00D83DAC">
        <w:rPr>
          <w:sz w:val="20"/>
          <w:szCs w:val="20"/>
          <w:lang w:eastAsia="zh-TW"/>
        </w:rPr>
        <w:t xml:space="preserve">namely, </w:t>
      </w:r>
      <m:oMath>
        <m:r>
          <w:rPr>
            <w:rFonts w:ascii="Cambria Math" w:hAnsi="Cambria Math"/>
            <w:sz w:val="20"/>
            <w:szCs w:val="20"/>
            <w:lang w:eastAsia="zh-TW"/>
          </w:rPr>
          <m:t>A</m:t>
        </m:r>
      </m:oMath>
      <w:r w:rsidR="00D83DAC">
        <w:rPr>
          <w:sz w:val="20"/>
          <w:szCs w:val="20"/>
          <w:lang w:eastAsia="zh-TW"/>
        </w:rPr>
        <w:t xml:space="preserve"> is called to be </w:t>
      </w:r>
      <w:r w:rsidR="00D83DAC" w:rsidRPr="00D83DAC">
        <w:rPr>
          <w:i/>
          <w:sz w:val="20"/>
          <w:szCs w:val="20"/>
          <w:lang w:eastAsia="zh-TW"/>
        </w:rPr>
        <w:t>2-primitive</w:t>
      </w:r>
      <w:r w:rsidR="00D83DAC">
        <w:rPr>
          <w:sz w:val="20"/>
          <w:szCs w:val="20"/>
          <w:lang w:eastAsia="zh-TW"/>
        </w:rPr>
        <w:t xml:space="preserve">, </w:t>
      </w:r>
      <w:r w:rsidRPr="005A00EF">
        <w:rPr>
          <w:sz w:val="20"/>
          <w:szCs w:val="20"/>
          <w:lang w:eastAsia="zh-TW"/>
        </w:rPr>
        <w:t>then G(</w:t>
      </w:r>
      <w:r w:rsidRPr="005A00EF">
        <w:rPr>
          <w:i/>
          <w:sz w:val="20"/>
          <w:szCs w:val="20"/>
          <w:lang w:eastAsia="zh-TW"/>
        </w:rPr>
        <w:t>A</w:t>
      </w:r>
      <w:r w:rsidRPr="005A00EF">
        <w:rPr>
          <w:sz w:val="20"/>
          <w:szCs w:val="20"/>
          <w:lang w:eastAsia="zh-TW"/>
        </w:rPr>
        <w:t xml:space="preserve">) is </w:t>
      </w:r>
      <w:r w:rsidRPr="005A00EF">
        <w:rPr>
          <w:i/>
          <w:sz w:val="20"/>
          <w:szCs w:val="20"/>
          <w:lang w:eastAsia="zh-TW"/>
        </w:rPr>
        <w:t>perfect</w:t>
      </w:r>
      <w:r w:rsidRPr="005A00EF">
        <w:rPr>
          <w:sz w:val="20"/>
          <w:szCs w:val="20"/>
          <w:lang w:eastAsia="zh-TW"/>
        </w:rPr>
        <w:t xml:space="preserve"> to locate the AWE indices of a </w:t>
      </w:r>
      <m:oMath>
        <m:r>
          <w:rPr>
            <w:rFonts w:ascii="Cambria Math" w:hAnsi="Cambria Math"/>
            <w:sz w:val="20"/>
            <w:szCs w:val="20"/>
            <w:lang w:eastAsia="zh-TW"/>
          </w:rPr>
          <m:t>n≤((A-1)/2)</m:t>
        </m:r>
      </m:oMath>
      <w:r w:rsidR="00527AC7">
        <w:rPr>
          <w:sz w:val="20"/>
          <w:szCs w:val="20"/>
          <w:lang w:eastAsia="zh-TW"/>
        </w:rPr>
        <w:t>-bit AN codeword.</w:t>
      </w:r>
      <w:r w:rsidR="00D83DAC">
        <w:rPr>
          <w:sz w:val="20"/>
          <w:szCs w:val="20"/>
          <w:lang w:eastAsia="zh-TW"/>
        </w:rPr>
        <w:t xml:space="preserve"> In this paper, we find that </w:t>
      </w:r>
      <w:r w:rsidR="00D83DAC" w:rsidRPr="00D83DAC">
        <w:rPr>
          <w:i/>
          <w:sz w:val="20"/>
          <w:szCs w:val="20"/>
          <w:lang w:eastAsia="zh-TW"/>
        </w:rPr>
        <w:t>2-primitivity</w:t>
      </w:r>
      <w:r w:rsidR="00D83DAC">
        <w:rPr>
          <w:sz w:val="20"/>
          <w:szCs w:val="20"/>
          <w:lang w:eastAsia="zh-TW"/>
        </w:rPr>
        <w:t xml:space="preserve"> is sufficient for </w:t>
      </w:r>
      <w:r w:rsidR="00D83DAC" w:rsidRPr="00D83DAC">
        <w:rPr>
          <w:i/>
          <w:sz w:val="20"/>
          <w:szCs w:val="20"/>
          <w:lang w:eastAsia="zh-TW"/>
        </w:rPr>
        <w:t>perfectness</w:t>
      </w:r>
      <w:r w:rsidR="00D83DAC">
        <w:rPr>
          <w:sz w:val="20"/>
          <w:szCs w:val="20"/>
          <w:lang w:eastAsia="zh-TW"/>
        </w:rPr>
        <w:t xml:space="preserve"> but not necessary. </w:t>
      </w:r>
      <w:r w:rsidRPr="005A00EF">
        <w:rPr>
          <w:sz w:val="20"/>
          <w:szCs w:val="20"/>
          <w:lang w:eastAsia="zh-TW"/>
        </w:rPr>
        <w:t>For convenience</w:t>
      </w:r>
      <w:r w:rsidR="00D83DAC">
        <w:rPr>
          <w:sz w:val="20"/>
          <w:szCs w:val="20"/>
          <w:lang w:eastAsia="zh-TW"/>
        </w:rPr>
        <w:t xml:space="preserve"> of explanation</w:t>
      </w:r>
      <w:r w:rsidRPr="005A00EF">
        <w:rPr>
          <w:sz w:val="20"/>
          <w:szCs w:val="20"/>
          <w:lang w:eastAsia="zh-TW"/>
        </w:rPr>
        <w:t>, we represent a GF(</w:t>
      </w:r>
      <w:r w:rsidRPr="005A00EF">
        <w:rPr>
          <w:i/>
          <w:sz w:val="20"/>
          <w:szCs w:val="20"/>
          <w:lang w:eastAsia="zh-TW"/>
        </w:rPr>
        <w:t>A</w:t>
      </w:r>
      <w:r w:rsidRPr="005A00EF">
        <w:rPr>
          <w:sz w:val="20"/>
          <w:szCs w:val="20"/>
          <w:lang w:eastAsia="zh-TW"/>
        </w:rPr>
        <w:t>) by generating successive elements by. From GF(3</w:t>
      </w:r>
      <w:r w:rsidR="00933113" w:rsidRPr="005A00EF">
        <w:rPr>
          <w:sz w:val="20"/>
          <w:szCs w:val="20"/>
          <w:lang w:eastAsia="zh-TW"/>
        </w:rPr>
        <w:t xml:space="preserve">)={0; (1, 2)}, GF(5)={0; (1, 2, 4, 3)} and GF(7)={0; (1, 2, 4) (3, 6, 5)}, where the set in parentheses is </w:t>
      </w:r>
      <w:r w:rsidR="00933113" w:rsidRPr="005A00EF">
        <w:rPr>
          <w:i/>
          <w:sz w:val="20"/>
          <w:szCs w:val="20"/>
          <w:lang w:eastAsia="zh-TW"/>
        </w:rPr>
        <w:t>cyclic</w:t>
      </w:r>
      <w:r w:rsidR="00933113" w:rsidRPr="005A00EF">
        <w:rPr>
          <w:sz w:val="20"/>
          <w:szCs w:val="20"/>
          <w:lang w:eastAsia="zh-TW"/>
        </w:rPr>
        <w:t xml:space="preserve">, we find that GF(3) and GF(5) </w:t>
      </w:r>
      <w:r w:rsidR="00D83DAC">
        <w:rPr>
          <w:sz w:val="20"/>
          <w:szCs w:val="20"/>
          <w:lang w:eastAsia="zh-TW"/>
        </w:rPr>
        <w:t xml:space="preserve">are 2-primitive </w:t>
      </w:r>
      <w:r w:rsidR="00933113" w:rsidRPr="005A00EF">
        <w:rPr>
          <w:sz w:val="20"/>
          <w:szCs w:val="20"/>
          <w:lang w:eastAsia="zh-TW"/>
        </w:rPr>
        <w:t>but GF(7)</w:t>
      </w:r>
      <w:r w:rsidR="00D83DAC">
        <w:rPr>
          <w:sz w:val="20"/>
          <w:szCs w:val="20"/>
          <w:lang w:eastAsia="zh-TW"/>
        </w:rPr>
        <w:t xml:space="preserve"> not</w:t>
      </w:r>
      <w:r w:rsidR="00933113" w:rsidRPr="005A00EF">
        <w:rPr>
          <w:sz w:val="20"/>
          <w:szCs w:val="20"/>
          <w:lang w:eastAsia="zh-TW"/>
        </w:rPr>
        <w:t xml:space="preserve">. </w:t>
      </w:r>
      <w:r w:rsidR="00A04DA7">
        <w:rPr>
          <w:sz w:val="20"/>
          <w:szCs w:val="20"/>
          <w:lang w:eastAsia="zh-TW"/>
        </w:rPr>
        <w:t xml:space="preserve">For further explanation, we define the multiplicative groups by </w:t>
      </w:r>
      <w:r w:rsidR="00A04DA7" w:rsidRPr="005A00EF">
        <w:rPr>
          <w:sz w:val="20"/>
          <w:szCs w:val="20"/>
          <w:lang w:eastAsia="zh-TW"/>
        </w:rPr>
        <w:t>×2</w:t>
      </w:r>
      <w:r w:rsidR="00A04DA7">
        <w:rPr>
          <w:sz w:val="20"/>
          <w:szCs w:val="20"/>
          <w:lang w:eastAsia="zh-TW"/>
        </w:rPr>
        <w:t xml:space="preserve"> from </w:t>
      </w:r>
      <m:oMath>
        <m:r>
          <m:rPr>
            <m:sty m:val="p"/>
          </m:rPr>
          <w:rPr>
            <w:rFonts w:ascii="Cambria Math" w:hAnsi="Cambria Math"/>
            <w:sz w:val="20"/>
            <w:szCs w:val="20"/>
            <w:lang w:eastAsia="zh-TW"/>
          </w:rPr>
          <m:t>±1</m:t>
        </m:r>
      </m:oMath>
      <w:r w:rsidR="00A04DA7">
        <w:rPr>
          <w:sz w:val="20"/>
          <w:szCs w:val="20"/>
          <w:lang w:eastAsia="zh-TW"/>
        </w:rPr>
        <w:t xml:space="preserve"> (i.e. 1 and </w:t>
      </w:r>
      <w:r w:rsidR="00A04DA7" w:rsidRPr="00A04DA7">
        <w:rPr>
          <w:i/>
          <w:sz w:val="20"/>
          <w:szCs w:val="20"/>
          <w:lang w:eastAsia="zh-TW"/>
        </w:rPr>
        <w:t>A</w:t>
      </w:r>
      <w:r w:rsidR="00A04DA7">
        <w:rPr>
          <w:sz w:val="20"/>
          <w:szCs w:val="20"/>
          <w:lang w:eastAsia="zh-TW"/>
        </w:rPr>
        <w:t xml:space="preserve">-1) are separately called </w:t>
      </w:r>
      <m:oMath>
        <m:r>
          <m:rPr>
            <m:sty m:val="p"/>
          </m:rPr>
          <w:rPr>
            <w:rFonts w:ascii="Cambria Math" w:hAnsi="Cambria Math"/>
            <w:sz w:val="20"/>
            <w:szCs w:val="20"/>
            <w:lang w:eastAsia="zh-TW"/>
          </w:rPr>
          <m:t>+</m:t>
        </m:r>
      </m:oMath>
      <w:r w:rsidR="00A04DA7">
        <w:rPr>
          <w:rFonts w:eastAsiaTheme="minorEastAsia" w:hint="eastAsia"/>
          <w:sz w:val="20"/>
          <w:szCs w:val="20"/>
          <w:lang w:eastAsia="zh-TW"/>
        </w:rPr>
        <w:t xml:space="preserve">coset and </w:t>
      </w:r>
      <m:oMath>
        <m:r>
          <m:rPr>
            <m:sty m:val="p"/>
          </m:rPr>
          <w:rPr>
            <w:rFonts w:ascii="Cambria Math" w:eastAsiaTheme="minorEastAsia" w:hAnsi="Cambria Math"/>
            <w:sz w:val="20"/>
            <w:szCs w:val="20"/>
            <w:lang w:eastAsia="zh-TW"/>
          </w:rPr>
          <m:t>–</m:t>
        </m:r>
      </m:oMath>
      <w:r w:rsidR="00A04DA7">
        <w:rPr>
          <w:rFonts w:eastAsiaTheme="minorEastAsia" w:hint="eastAsia"/>
          <w:sz w:val="20"/>
          <w:szCs w:val="20"/>
          <w:lang w:eastAsia="zh-TW"/>
        </w:rPr>
        <w:t>coset.</w:t>
      </w:r>
      <w:r w:rsidR="00A04DA7">
        <w:rPr>
          <w:rFonts w:eastAsiaTheme="minorEastAsia"/>
          <w:sz w:val="20"/>
          <w:szCs w:val="20"/>
          <w:lang w:eastAsia="zh-TW"/>
        </w:rPr>
        <w:t xml:space="preserve"> Then a prime number </w:t>
      </w:r>
      <m:oMath>
        <m:r>
          <w:rPr>
            <w:rFonts w:ascii="Cambria Math" w:eastAsiaTheme="minorEastAsia" w:hAnsi="Cambria Math"/>
            <w:sz w:val="20"/>
            <w:szCs w:val="20"/>
            <w:lang w:eastAsia="zh-TW"/>
          </w:rPr>
          <m:t>A</m:t>
        </m:r>
      </m:oMath>
      <w:r w:rsidR="00A04DA7">
        <w:rPr>
          <w:rFonts w:eastAsiaTheme="minorEastAsia" w:hint="eastAsia"/>
          <w:sz w:val="20"/>
          <w:szCs w:val="20"/>
          <w:lang w:eastAsia="zh-TW"/>
        </w:rPr>
        <w:t xml:space="preserve"> is called </w:t>
      </w:r>
      <w:r w:rsidR="00A04DA7" w:rsidRPr="00A04DA7">
        <w:rPr>
          <w:rFonts w:eastAsiaTheme="minorEastAsia" w:hint="eastAsia"/>
          <w:i/>
          <w:sz w:val="20"/>
          <w:szCs w:val="20"/>
          <w:lang w:eastAsia="zh-TW"/>
        </w:rPr>
        <w:t>perfect</w:t>
      </w:r>
      <w:r w:rsidR="00A04DA7">
        <w:rPr>
          <w:rFonts w:eastAsiaTheme="minorEastAsia" w:hint="eastAsia"/>
          <w:sz w:val="20"/>
          <w:szCs w:val="20"/>
          <w:lang w:eastAsia="zh-TW"/>
        </w:rPr>
        <w:t xml:space="preserve"> for AN codes if </w:t>
      </w:r>
      <w:r w:rsidR="00A04DA7">
        <w:rPr>
          <w:rFonts w:eastAsiaTheme="minorEastAsia"/>
          <w:sz w:val="20"/>
          <w:szCs w:val="20"/>
          <w:lang w:eastAsia="zh-TW"/>
        </w:rPr>
        <w:t xml:space="preserve">the non-zero subset can be separated into only </w:t>
      </w:r>
      <m:oMath>
        <m:r>
          <m:rPr>
            <m:sty m:val="p"/>
          </m:rPr>
          <w:rPr>
            <w:rFonts w:ascii="Cambria Math" w:eastAsiaTheme="minorEastAsia" w:hAnsi="Cambria Math"/>
            <w:sz w:val="20"/>
            <w:szCs w:val="20"/>
            <w:lang w:eastAsia="zh-TW"/>
          </w:rPr>
          <m:t>+</m:t>
        </m:r>
      </m:oMath>
      <w:r w:rsidR="00A04DA7">
        <w:rPr>
          <w:rFonts w:eastAsiaTheme="minorEastAsia" w:hint="eastAsia"/>
          <w:sz w:val="20"/>
          <w:szCs w:val="20"/>
          <w:lang w:eastAsia="zh-TW"/>
        </w:rPr>
        <w:t xml:space="preserve">coset and </w:t>
      </w:r>
      <m:oMath>
        <m:r>
          <m:rPr>
            <m:sty m:val="p"/>
          </m:rPr>
          <w:rPr>
            <w:rFonts w:ascii="Cambria Math" w:eastAsiaTheme="minorEastAsia" w:hAnsi="Cambria Math"/>
            <w:sz w:val="20"/>
            <w:szCs w:val="20"/>
            <w:lang w:eastAsia="zh-TW"/>
          </w:rPr>
          <m:t>–</m:t>
        </m:r>
      </m:oMath>
      <w:r w:rsidR="00A04DA7">
        <w:rPr>
          <w:rFonts w:eastAsiaTheme="minorEastAsia" w:hint="eastAsia"/>
          <w:sz w:val="20"/>
          <w:szCs w:val="20"/>
          <w:lang w:eastAsia="zh-TW"/>
        </w:rPr>
        <w:t>coset.</w:t>
      </w:r>
      <w:r w:rsidR="00A04DA7">
        <w:rPr>
          <w:rFonts w:eastAsiaTheme="minorEastAsia"/>
          <w:sz w:val="20"/>
          <w:szCs w:val="20"/>
          <w:lang w:eastAsia="zh-TW"/>
        </w:rPr>
        <w:t xml:space="preserve"> When </w:t>
      </w:r>
      <w:r w:rsidR="00BB6CA5">
        <w:rPr>
          <w:rFonts w:eastAsiaTheme="minorEastAsia"/>
          <w:sz w:val="20"/>
          <w:szCs w:val="20"/>
          <w:lang w:eastAsia="zh-TW"/>
        </w:rPr>
        <w:t xml:space="preserve">the </w:t>
      </w:r>
      <m:oMath>
        <m:r>
          <m:rPr>
            <m:sty m:val="p"/>
          </m:rPr>
          <w:rPr>
            <w:rFonts w:ascii="Cambria Math" w:eastAsiaTheme="minorEastAsia" w:hAnsi="Cambria Math"/>
            <w:sz w:val="20"/>
            <w:szCs w:val="20"/>
            <w:lang w:eastAsia="zh-TW"/>
          </w:rPr>
          <m:t>±</m:t>
        </m:r>
      </m:oMath>
      <w:r w:rsidR="00BB6CA5">
        <w:rPr>
          <w:rFonts w:eastAsiaTheme="minorEastAsia"/>
          <w:sz w:val="20"/>
          <w:szCs w:val="20"/>
          <w:lang w:eastAsia="zh-TW"/>
        </w:rPr>
        <w:t>cosets are the same</w:t>
      </w:r>
      <w:r w:rsidR="001F2D6D">
        <w:rPr>
          <w:rFonts w:eastAsiaTheme="minorEastAsia"/>
          <w:sz w:val="20"/>
          <w:szCs w:val="20"/>
          <w:lang w:eastAsia="zh-TW"/>
        </w:rPr>
        <w:t xml:space="preserve"> and cyclic together</w:t>
      </w:r>
      <w:r w:rsidR="00BB6CA5">
        <w:rPr>
          <w:rFonts w:eastAsiaTheme="minorEastAsia"/>
          <w:sz w:val="20"/>
          <w:szCs w:val="20"/>
          <w:lang w:eastAsia="zh-TW"/>
        </w:rPr>
        <w:t>, GF(A) is 2-primitive.</w:t>
      </w:r>
      <w:r w:rsidR="0002239B">
        <w:rPr>
          <w:rFonts w:eastAsiaTheme="minorEastAsia"/>
          <w:sz w:val="20"/>
          <w:szCs w:val="20"/>
          <w:lang w:eastAsia="zh-TW"/>
        </w:rPr>
        <w:t xml:space="preserve"> </w:t>
      </w:r>
      <w:r w:rsidR="001F2D6D">
        <w:rPr>
          <w:rFonts w:eastAsiaTheme="minorEastAsia"/>
          <w:sz w:val="20"/>
          <w:szCs w:val="20"/>
          <w:lang w:eastAsia="zh-TW"/>
        </w:rPr>
        <w:t xml:space="preserve">It is call twin rings when </w:t>
      </w:r>
      <m:oMath>
        <m:r>
          <m:rPr>
            <m:sty m:val="p"/>
          </m:rPr>
          <w:rPr>
            <w:rFonts w:ascii="Cambria Math" w:eastAsiaTheme="minorEastAsia" w:hAnsi="Cambria Math"/>
            <w:sz w:val="20"/>
            <w:szCs w:val="20"/>
            <w:lang w:eastAsia="zh-TW"/>
          </w:rPr>
          <m:t>±</m:t>
        </m:r>
      </m:oMath>
      <w:r w:rsidR="001F2D6D">
        <w:rPr>
          <w:rFonts w:eastAsiaTheme="minorEastAsia"/>
          <w:sz w:val="20"/>
          <w:szCs w:val="20"/>
          <w:lang w:eastAsia="zh-TW"/>
        </w:rPr>
        <w:t>cosets are separate and individually cyclic. Fig.3(a) shows twin rings of GF(23), while (b) illustrates a 2-primitive Mobius ring of GF(13). Note that in a modulo-</w:t>
      </w:r>
      <w:r w:rsidR="001F2D6D" w:rsidRPr="00130226">
        <w:rPr>
          <w:rFonts w:eastAsiaTheme="minorEastAsia"/>
          <w:i/>
          <w:sz w:val="20"/>
          <w:szCs w:val="20"/>
          <w:lang w:eastAsia="zh-TW"/>
        </w:rPr>
        <w:t>A</w:t>
      </w:r>
      <w:r w:rsidR="001F2D6D">
        <w:rPr>
          <w:rFonts w:eastAsiaTheme="minorEastAsia"/>
          <w:sz w:val="20"/>
          <w:szCs w:val="20"/>
          <w:lang w:eastAsia="zh-TW"/>
        </w:rPr>
        <w:t xml:space="preserve"> ring, </w:t>
      </w:r>
      <w:r w:rsidR="001F2D6D" w:rsidRPr="00130226">
        <w:rPr>
          <w:rFonts w:eastAsiaTheme="minorEastAsia"/>
          <w:i/>
          <w:sz w:val="20"/>
          <w:szCs w:val="20"/>
          <w:lang w:eastAsia="zh-TW"/>
        </w:rPr>
        <w:t>A</w:t>
      </w:r>
      <w:r w:rsidR="001F2D6D">
        <w:rPr>
          <w:rFonts w:eastAsiaTheme="minorEastAsia"/>
          <w:sz w:val="20"/>
          <w:szCs w:val="20"/>
          <w:lang w:eastAsia="zh-TW"/>
        </w:rPr>
        <w:t xml:space="preserve">-1 </w:t>
      </w:r>
      <m:oMath>
        <m:r>
          <m:rPr>
            <m:sty m:val="p"/>
          </m:rPr>
          <w:rPr>
            <w:rFonts w:ascii="Cambria Math" w:eastAsiaTheme="minorEastAsia" w:hAnsi="Cambria Math"/>
            <w:sz w:val="20"/>
            <w:szCs w:val="20"/>
            <w:lang w:eastAsia="zh-TW"/>
          </w:rPr>
          <m:t>≡</m:t>
        </m:r>
      </m:oMath>
      <w:r w:rsidR="001F2D6D">
        <w:rPr>
          <w:rFonts w:eastAsiaTheme="minorEastAsia" w:hint="eastAsia"/>
          <w:sz w:val="20"/>
          <w:szCs w:val="20"/>
          <w:lang w:eastAsia="zh-TW"/>
        </w:rPr>
        <w:t xml:space="preserve"> -1 (mod </w:t>
      </w:r>
      <w:r w:rsidR="001F2D6D" w:rsidRPr="00130226">
        <w:rPr>
          <w:rFonts w:eastAsiaTheme="minorEastAsia" w:hint="eastAsia"/>
          <w:i/>
          <w:sz w:val="20"/>
          <w:szCs w:val="20"/>
          <w:lang w:eastAsia="zh-TW"/>
        </w:rPr>
        <w:t>A</w:t>
      </w:r>
      <w:r w:rsidR="001F2D6D">
        <w:rPr>
          <w:rFonts w:eastAsiaTheme="minorEastAsia" w:hint="eastAsia"/>
          <w:sz w:val="20"/>
          <w:szCs w:val="20"/>
          <w:lang w:eastAsia="zh-TW"/>
        </w:rPr>
        <w:t>).</w:t>
      </w:r>
    </w:p>
    <w:p w:rsidR="00992C31" w:rsidRDefault="00992C31" w:rsidP="005D227F">
      <w:pPr>
        <w:pStyle w:val="figurecaption"/>
        <w:numPr>
          <w:ilvl w:val="0"/>
          <w:numId w:val="0"/>
        </w:numPr>
        <w:adjustRightInd w:val="0"/>
        <w:snapToGrid w:val="0"/>
        <w:spacing w:beforeLines="25" w:before="60" w:after="0"/>
        <w:ind w:leftChars="-71" w:left="-142" w:rightChars="-80" w:right="-160"/>
        <w:textAlignment w:val="top"/>
        <w:rPr>
          <w:sz w:val="20"/>
          <w:szCs w:val="20"/>
          <w:lang w:eastAsia="zh-TW"/>
        </w:rPr>
      </w:pPr>
      <w:r>
        <w:rPr>
          <w:sz w:val="20"/>
          <w:szCs w:val="20"/>
          <w:lang w:eastAsia="zh-TW"/>
        </w:rPr>
        <w:t>(a)</w:t>
      </w:r>
      <w:r w:rsidR="000621FA">
        <w:rPr>
          <w:sz w:val="20"/>
          <w:szCs w:val="20"/>
          <w:lang w:eastAsia="zh-TW"/>
        </w:rPr>
        <w:t xml:space="preserve"> </w:t>
      </w:r>
      <w:r w:rsidR="00620E8C">
        <w:rPr>
          <w:sz w:val="20"/>
          <w:szCs w:val="20"/>
          <w:lang w:eastAsia="zh-TW"/>
        </w:rPr>
        <w:object w:dxaOrig="4425" w:dyaOrig="2010">
          <v:shape id="_x0000_i1027" type="#_x0000_t75" style="width:120.6pt;height:53.9pt;mso-position-horizontal:absolute;mso-position-vertical:absolute" o:ole="">
            <v:imagedata r:id="rId13" o:title=""/>
          </v:shape>
          <o:OLEObject Type="Embed" ProgID="Visio.Drawing.15" ShapeID="_x0000_i1027" DrawAspect="Content" ObjectID="_1721243783" r:id="rId14"/>
        </w:object>
      </w:r>
      <w:r>
        <w:rPr>
          <w:sz w:val="20"/>
          <w:szCs w:val="20"/>
          <w:lang w:eastAsia="zh-TW"/>
        </w:rPr>
        <w:t>(b)</w:t>
      </w:r>
      <w:r w:rsidR="00620E8C">
        <w:rPr>
          <w:sz w:val="20"/>
          <w:szCs w:val="20"/>
          <w:lang w:eastAsia="zh-TW"/>
        </w:rPr>
        <w:object w:dxaOrig="4486" w:dyaOrig="2010">
          <v:shape id="_x0000_i1028" type="#_x0000_t75" style="width:110.85pt;height:53.9pt;mso-position-vertical:absolute" o:ole="">
            <v:imagedata r:id="rId15" o:title=""/>
          </v:shape>
          <o:OLEObject Type="Embed" ProgID="Visio.Drawing.15" ShapeID="_x0000_i1028" DrawAspect="Content" ObjectID="_1721243784" r:id="rId16"/>
        </w:object>
      </w:r>
    </w:p>
    <w:p w:rsidR="001F2D6D" w:rsidRPr="00F006B1" w:rsidRDefault="001F2D6D" w:rsidP="005D227F">
      <w:pPr>
        <w:pStyle w:val="figurecaption"/>
        <w:numPr>
          <w:ilvl w:val="0"/>
          <w:numId w:val="0"/>
        </w:numPr>
        <w:adjustRightInd w:val="0"/>
        <w:snapToGrid w:val="0"/>
        <w:spacing w:before="0" w:afterLines="25" w:after="60"/>
        <w:ind w:leftChars="-49" w:left="-98" w:rightChars="-45" w:right="-90"/>
      </w:pPr>
      <w:r w:rsidRPr="00F006B1">
        <w:rPr>
          <w:lang w:eastAsia="zh-TW"/>
        </w:rPr>
        <w:t>Fig. 3  (a) Twin of GF(23) and (b) a Mobius ring of GF(13).</w:t>
      </w:r>
    </w:p>
    <w:p w:rsidR="00BB6CA5" w:rsidRDefault="0002239B" w:rsidP="00A01204">
      <w:pPr>
        <w:pStyle w:val="30"/>
        <w:overflowPunct w:val="0"/>
        <w:adjustRightInd w:val="0"/>
        <w:snapToGrid w:val="0"/>
        <w:spacing w:after="0"/>
        <w:ind w:leftChars="0" w:left="0" w:firstLine="272"/>
        <w:jc w:val="both"/>
        <w:rPr>
          <w:rFonts w:eastAsiaTheme="minorEastAsia"/>
          <w:sz w:val="20"/>
          <w:szCs w:val="20"/>
          <w:lang w:eastAsia="zh-TW"/>
        </w:rPr>
      </w:pPr>
      <w:r>
        <w:rPr>
          <w:rFonts w:eastAsiaTheme="minorEastAsia"/>
          <w:sz w:val="20"/>
          <w:szCs w:val="20"/>
          <w:lang w:eastAsia="zh-TW"/>
        </w:rPr>
        <w:t xml:space="preserve">Table I lists some composite and prime numbers, where </w:t>
      </w:r>
      <w:r w:rsidR="00071437">
        <w:rPr>
          <w:rFonts w:eastAsiaTheme="minorEastAsia"/>
          <w:sz w:val="20"/>
          <w:szCs w:val="20"/>
          <w:lang w:eastAsia="zh-TW"/>
        </w:rPr>
        <w:t xml:space="preserve">prime numbers are further classified. Note that </w:t>
      </w:r>
      <w:r w:rsidR="0089798C">
        <w:rPr>
          <w:rFonts w:eastAsiaTheme="minorEastAsia"/>
          <w:sz w:val="20"/>
          <w:szCs w:val="20"/>
          <w:lang w:eastAsia="zh-TW"/>
        </w:rPr>
        <w:t>prime</w:t>
      </w:r>
      <w:r w:rsidR="005219ED">
        <w:rPr>
          <w:rFonts w:eastAsiaTheme="minorEastAsia"/>
          <w:sz w:val="20"/>
          <w:szCs w:val="20"/>
          <w:lang w:eastAsia="zh-TW"/>
        </w:rPr>
        <w:t>s</w:t>
      </w:r>
      <w:r w:rsidR="0089798C">
        <w:rPr>
          <w:rFonts w:eastAsiaTheme="minorEastAsia"/>
          <w:sz w:val="20"/>
          <w:szCs w:val="20"/>
          <w:lang w:eastAsia="zh-TW"/>
        </w:rPr>
        <w:t xml:space="preserve"> </w:t>
      </w:r>
      <w:r>
        <w:rPr>
          <w:rFonts w:eastAsiaTheme="minorEastAsia"/>
          <w:sz w:val="20"/>
          <w:szCs w:val="20"/>
          <w:lang w:eastAsia="zh-TW"/>
        </w:rPr>
        <w:t xml:space="preserve">7, 23, 47, 71 and 79 </w:t>
      </w:r>
      <w:r w:rsidR="00850358">
        <w:rPr>
          <w:rFonts w:eastAsiaTheme="minorEastAsia"/>
          <w:sz w:val="20"/>
          <w:szCs w:val="20"/>
          <w:lang w:eastAsia="zh-TW"/>
        </w:rPr>
        <w:t>are perfect but not 2-primitive.</w:t>
      </w:r>
    </w:p>
    <w:p w:rsidR="00DF040C" w:rsidRPr="005B520E" w:rsidRDefault="00DA002F" w:rsidP="005D227F">
      <w:pPr>
        <w:pStyle w:val="tablehead"/>
        <w:adjustRightInd w:val="0"/>
        <w:snapToGrid w:val="0"/>
        <w:spacing w:beforeLines="25" w:before="60" w:after="0" w:line="240" w:lineRule="auto"/>
        <w:ind w:leftChars="213" w:left="426" w:firstLine="6"/>
      </w:pPr>
      <w:r>
        <w:t>Classification of AN Code-related Numbers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4"/>
        <w:gridCol w:w="501"/>
        <w:gridCol w:w="776"/>
        <w:gridCol w:w="2574"/>
      </w:tblGrid>
      <w:tr w:rsidR="00EE4155" w:rsidRPr="00BB6CA5" w:rsidTr="00992C31">
        <w:trPr>
          <w:trHeight w:val="20"/>
          <w:jc w:val="center"/>
        </w:trPr>
        <w:tc>
          <w:tcPr>
            <w:tcW w:w="0" w:type="auto"/>
            <w:shd w:val="clear" w:color="auto" w:fill="auto"/>
            <w:noWrap/>
            <w:tcMar>
              <w:left w:w="28" w:type="dxa"/>
              <w:right w:w="28" w:type="dxa"/>
            </w:tcMar>
            <w:vAlign w:val="center"/>
            <w:hideMark/>
          </w:tcPr>
          <w:p w:rsidR="00EE4155" w:rsidRPr="005D227F" w:rsidRDefault="00EE4155" w:rsidP="00A01204">
            <w:pPr>
              <w:adjustRightInd w:val="0"/>
              <w:snapToGrid w:val="0"/>
              <w:rPr>
                <w:rFonts w:eastAsia="新細明體"/>
                <w:color w:val="000000"/>
                <w:sz w:val="16"/>
                <w:szCs w:val="16"/>
                <w:lang w:eastAsia="zh-TW"/>
              </w:rPr>
            </w:pPr>
            <w:r w:rsidRPr="005D227F">
              <w:rPr>
                <w:rFonts w:eastAsia="新細明體"/>
                <w:color w:val="000000"/>
                <w:sz w:val="16"/>
                <w:szCs w:val="16"/>
                <w:lang w:eastAsia="zh-TW"/>
              </w:rPr>
              <w:t>composite</w:t>
            </w:r>
          </w:p>
        </w:tc>
        <w:tc>
          <w:tcPr>
            <w:tcW w:w="0" w:type="auto"/>
            <w:gridSpan w:val="2"/>
            <w:vMerge w:val="restart"/>
            <w:shd w:val="clear" w:color="auto" w:fill="auto"/>
            <w:noWrap/>
            <w:tcMar>
              <w:left w:w="28" w:type="dxa"/>
              <w:right w:w="28" w:type="dxa"/>
            </w:tcMar>
            <w:vAlign w:val="center"/>
            <w:hideMark/>
          </w:tcPr>
          <w:p w:rsidR="00EE4155" w:rsidRPr="005D227F" w:rsidRDefault="00EE4155" w:rsidP="00A01204">
            <w:pPr>
              <w:adjustRightInd w:val="0"/>
              <w:snapToGrid w:val="0"/>
              <w:ind w:rightChars="30" w:right="60" w:firstLineChars="50" w:firstLine="80"/>
              <w:rPr>
                <w:rFonts w:eastAsia="新細明體"/>
                <w:color w:val="000000"/>
                <w:w w:val="90"/>
                <w:sz w:val="16"/>
                <w:szCs w:val="16"/>
                <w:lang w:eastAsia="zh-TW"/>
              </w:rPr>
            </w:pPr>
            <w:r w:rsidRPr="005D227F">
              <w:rPr>
                <w:rFonts w:eastAsia="新細明體"/>
                <w:color w:val="000000"/>
                <w:sz w:val="16"/>
                <w:szCs w:val="16"/>
                <w:lang w:eastAsia="zh-TW"/>
              </w:rPr>
              <w:t>non-perfect</w:t>
            </w:r>
          </w:p>
        </w:tc>
        <w:tc>
          <w:tcPr>
            <w:tcW w:w="0" w:type="auto"/>
            <w:shd w:val="clear" w:color="auto" w:fill="auto"/>
            <w:noWrap/>
            <w:tcMar>
              <w:left w:w="57" w:type="dxa"/>
              <w:right w:w="57" w:type="dxa"/>
            </w:tcMar>
            <w:vAlign w:val="center"/>
            <w:hideMark/>
          </w:tcPr>
          <w:p w:rsidR="00EE4155" w:rsidRPr="005D227F" w:rsidRDefault="00EE4155" w:rsidP="00A01204">
            <w:pPr>
              <w:adjustRightInd w:val="0"/>
              <w:snapToGrid w:val="0"/>
              <w:ind w:rightChars="30" w:right="60"/>
              <w:jc w:val="left"/>
              <w:rPr>
                <w:rFonts w:eastAsia="新細明體"/>
                <w:color w:val="000000"/>
                <w:sz w:val="16"/>
                <w:szCs w:val="16"/>
                <w:lang w:eastAsia="zh-TW"/>
              </w:rPr>
            </w:pPr>
            <w:r w:rsidRPr="005D227F">
              <w:rPr>
                <w:rFonts w:eastAsia="新細明體"/>
                <w:color w:val="000000"/>
                <w:sz w:val="16"/>
                <w:szCs w:val="16"/>
                <w:lang w:eastAsia="zh-TW"/>
              </w:rPr>
              <w:t>4, 6, 8, 9, 10, 12, 14, 15, 16, 18, …</w:t>
            </w:r>
          </w:p>
        </w:tc>
      </w:tr>
      <w:tr w:rsidR="00EE4155" w:rsidRPr="00BB6CA5" w:rsidTr="00992C31">
        <w:trPr>
          <w:trHeight w:val="20"/>
          <w:jc w:val="center"/>
        </w:trPr>
        <w:tc>
          <w:tcPr>
            <w:tcW w:w="0" w:type="auto"/>
            <w:vMerge w:val="restart"/>
            <w:shd w:val="clear" w:color="auto" w:fill="auto"/>
            <w:noWrap/>
            <w:tcMar>
              <w:left w:w="28" w:type="dxa"/>
              <w:right w:w="28" w:type="dxa"/>
            </w:tcMar>
            <w:vAlign w:val="center"/>
            <w:hideMark/>
          </w:tcPr>
          <w:p w:rsidR="00EE4155" w:rsidRPr="005D227F" w:rsidRDefault="00EE4155" w:rsidP="00A01204">
            <w:pPr>
              <w:adjustRightInd w:val="0"/>
              <w:snapToGrid w:val="0"/>
              <w:rPr>
                <w:rFonts w:eastAsia="新細明體"/>
                <w:color w:val="000000"/>
                <w:sz w:val="16"/>
                <w:szCs w:val="16"/>
                <w:lang w:eastAsia="zh-TW"/>
              </w:rPr>
            </w:pPr>
            <w:r w:rsidRPr="005D227F">
              <w:rPr>
                <w:rFonts w:eastAsia="新細明體"/>
                <w:color w:val="000000"/>
                <w:sz w:val="16"/>
                <w:szCs w:val="16"/>
                <w:lang w:eastAsia="zh-TW"/>
              </w:rPr>
              <w:t>prime</w:t>
            </w:r>
          </w:p>
        </w:tc>
        <w:tc>
          <w:tcPr>
            <w:tcW w:w="0" w:type="auto"/>
            <w:gridSpan w:val="2"/>
            <w:vMerge/>
            <w:tcMar>
              <w:left w:w="28" w:type="dxa"/>
              <w:right w:w="28" w:type="dxa"/>
            </w:tcMar>
            <w:vAlign w:val="center"/>
            <w:hideMark/>
          </w:tcPr>
          <w:p w:rsidR="00EE4155" w:rsidRPr="005D227F" w:rsidRDefault="00EE4155" w:rsidP="00A01204">
            <w:pPr>
              <w:adjustRightInd w:val="0"/>
              <w:snapToGrid w:val="0"/>
              <w:ind w:rightChars="30" w:right="60" w:firstLineChars="50" w:firstLine="72"/>
              <w:rPr>
                <w:rFonts w:eastAsia="新細明體"/>
                <w:color w:val="000000"/>
                <w:w w:val="90"/>
                <w:sz w:val="16"/>
                <w:szCs w:val="16"/>
                <w:lang w:eastAsia="zh-TW"/>
              </w:rPr>
            </w:pPr>
          </w:p>
        </w:tc>
        <w:tc>
          <w:tcPr>
            <w:tcW w:w="0" w:type="auto"/>
            <w:shd w:val="clear" w:color="auto" w:fill="auto"/>
            <w:noWrap/>
            <w:tcMar>
              <w:left w:w="57" w:type="dxa"/>
              <w:right w:w="57" w:type="dxa"/>
            </w:tcMar>
            <w:vAlign w:val="center"/>
            <w:hideMark/>
          </w:tcPr>
          <w:p w:rsidR="00EE4155" w:rsidRPr="005D227F" w:rsidRDefault="00EE4155" w:rsidP="00A01204">
            <w:pPr>
              <w:adjustRightInd w:val="0"/>
              <w:snapToGrid w:val="0"/>
              <w:ind w:rightChars="30" w:right="60"/>
              <w:jc w:val="left"/>
              <w:rPr>
                <w:rFonts w:eastAsia="新細明體"/>
                <w:color w:val="000000"/>
                <w:sz w:val="16"/>
                <w:szCs w:val="16"/>
                <w:lang w:eastAsia="zh-TW"/>
              </w:rPr>
            </w:pPr>
            <w:r w:rsidRPr="005D227F">
              <w:rPr>
                <w:rFonts w:eastAsia="新細明體"/>
                <w:color w:val="000000"/>
                <w:sz w:val="16"/>
                <w:szCs w:val="16"/>
                <w:lang w:eastAsia="zh-TW"/>
              </w:rPr>
              <w:t>2, 17, 31, 41, 43, 73, 89, 97</w:t>
            </w:r>
          </w:p>
        </w:tc>
      </w:tr>
      <w:tr w:rsidR="00EE4155" w:rsidRPr="00BB6CA5" w:rsidTr="00992C31">
        <w:trPr>
          <w:trHeight w:val="20"/>
          <w:jc w:val="center"/>
        </w:trPr>
        <w:tc>
          <w:tcPr>
            <w:tcW w:w="0" w:type="auto"/>
            <w:vMerge/>
            <w:tcMar>
              <w:left w:w="28" w:type="dxa"/>
              <w:right w:w="28" w:type="dxa"/>
            </w:tcMar>
            <w:vAlign w:val="center"/>
            <w:hideMark/>
          </w:tcPr>
          <w:p w:rsidR="00EE4155" w:rsidRPr="005D227F" w:rsidRDefault="00EE4155" w:rsidP="00A01204">
            <w:pPr>
              <w:adjustRightInd w:val="0"/>
              <w:snapToGrid w:val="0"/>
              <w:rPr>
                <w:rFonts w:eastAsia="新細明體"/>
                <w:color w:val="000000"/>
                <w:sz w:val="16"/>
                <w:szCs w:val="16"/>
                <w:lang w:eastAsia="zh-TW"/>
              </w:rPr>
            </w:pPr>
          </w:p>
        </w:tc>
        <w:tc>
          <w:tcPr>
            <w:tcW w:w="0" w:type="auto"/>
            <w:vMerge w:val="restart"/>
            <w:shd w:val="clear" w:color="auto" w:fill="auto"/>
            <w:noWrap/>
            <w:tcMar>
              <w:left w:w="28" w:type="dxa"/>
              <w:right w:w="28" w:type="dxa"/>
            </w:tcMar>
            <w:vAlign w:val="center"/>
            <w:hideMark/>
          </w:tcPr>
          <w:p w:rsidR="00EE4155" w:rsidRPr="005D227F" w:rsidRDefault="00EE4155" w:rsidP="00A01204">
            <w:pPr>
              <w:adjustRightInd w:val="0"/>
              <w:snapToGrid w:val="0"/>
              <w:rPr>
                <w:rFonts w:eastAsia="新細明體"/>
                <w:color w:val="000000"/>
                <w:sz w:val="16"/>
                <w:szCs w:val="16"/>
                <w:lang w:eastAsia="zh-TW"/>
              </w:rPr>
            </w:pPr>
            <w:r w:rsidRPr="005D227F">
              <w:rPr>
                <w:rFonts w:eastAsia="新細明體"/>
                <w:color w:val="000000"/>
                <w:sz w:val="16"/>
                <w:szCs w:val="16"/>
                <w:lang w:eastAsia="zh-TW"/>
              </w:rPr>
              <w:t>perfect</w:t>
            </w:r>
          </w:p>
        </w:tc>
        <w:tc>
          <w:tcPr>
            <w:tcW w:w="0" w:type="auto"/>
            <w:tcMar>
              <w:left w:w="28" w:type="dxa"/>
              <w:right w:w="28" w:type="dxa"/>
            </w:tcMar>
          </w:tcPr>
          <w:p w:rsidR="00EE4155" w:rsidRPr="005D227F" w:rsidRDefault="00EE4155" w:rsidP="00A01204">
            <w:pPr>
              <w:adjustRightInd w:val="0"/>
              <w:snapToGrid w:val="0"/>
              <w:ind w:rightChars="30" w:right="60" w:firstLineChars="50" w:firstLine="72"/>
              <w:rPr>
                <w:rFonts w:eastAsia="新細明體"/>
                <w:color w:val="000000"/>
                <w:w w:val="90"/>
                <w:sz w:val="16"/>
                <w:szCs w:val="16"/>
                <w:lang w:eastAsia="zh-TW"/>
              </w:rPr>
            </w:pPr>
            <w:r w:rsidRPr="005D227F">
              <w:rPr>
                <w:rFonts w:eastAsia="新細明體"/>
                <w:color w:val="000000"/>
                <w:w w:val="90"/>
                <w:sz w:val="16"/>
                <w:szCs w:val="16"/>
                <w:lang w:eastAsia="zh-TW"/>
              </w:rPr>
              <w:t>Twin</w:t>
            </w:r>
          </w:p>
        </w:tc>
        <w:tc>
          <w:tcPr>
            <w:tcW w:w="0" w:type="auto"/>
            <w:shd w:val="clear" w:color="auto" w:fill="auto"/>
            <w:noWrap/>
            <w:tcMar>
              <w:left w:w="57" w:type="dxa"/>
              <w:right w:w="57" w:type="dxa"/>
            </w:tcMar>
            <w:vAlign w:val="center"/>
            <w:hideMark/>
          </w:tcPr>
          <w:p w:rsidR="00EE4155" w:rsidRPr="005D227F" w:rsidRDefault="00EE4155" w:rsidP="00A01204">
            <w:pPr>
              <w:adjustRightInd w:val="0"/>
              <w:snapToGrid w:val="0"/>
              <w:ind w:rightChars="30" w:right="60"/>
              <w:jc w:val="left"/>
              <w:rPr>
                <w:rFonts w:eastAsia="新細明體"/>
                <w:color w:val="000000"/>
                <w:sz w:val="16"/>
                <w:szCs w:val="16"/>
                <w:lang w:eastAsia="zh-TW"/>
              </w:rPr>
            </w:pPr>
            <w:r w:rsidRPr="005D227F">
              <w:rPr>
                <w:rFonts w:eastAsia="新細明體"/>
                <w:color w:val="000000"/>
                <w:sz w:val="16"/>
                <w:szCs w:val="16"/>
                <w:lang w:eastAsia="zh-TW"/>
              </w:rPr>
              <w:t>7, 23, 47, 71, 79</w:t>
            </w:r>
          </w:p>
        </w:tc>
      </w:tr>
      <w:tr w:rsidR="00EE4155" w:rsidRPr="00BB6CA5" w:rsidTr="00992C31">
        <w:trPr>
          <w:trHeight w:val="20"/>
          <w:jc w:val="center"/>
        </w:trPr>
        <w:tc>
          <w:tcPr>
            <w:tcW w:w="0" w:type="auto"/>
            <w:vMerge/>
            <w:tcMar>
              <w:left w:w="28" w:type="dxa"/>
              <w:right w:w="28" w:type="dxa"/>
            </w:tcMar>
            <w:vAlign w:val="center"/>
            <w:hideMark/>
          </w:tcPr>
          <w:p w:rsidR="00EE4155" w:rsidRPr="005D227F" w:rsidRDefault="00EE4155" w:rsidP="00A01204">
            <w:pPr>
              <w:adjustRightInd w:val="0"/>
              <w:snapToGrid w:val="0"/>
              <w:rPr>
                <w:rFonts w:eastAsia="新細明體"/>
                <w:color w:val="000000"/>
                <w:sz w:val="16"/>
                <w:szCs w:val="16"/>
                <w:lang w:eastAsia="zh-TW"/>
              </w:rPr>
            </w:pPr>
          </w:p>
        </w:tc>
        <w:tc>
          <w:tcPr>
            <w:tcW w:w="0" w:type="auto"/>
            <w:vMerge/>
            <w:tcMar>
              <w:left w:w="28" w:type="dxa"/>
              <w:right w:w="28" w:type="dxa"/>
            </w:tcMar>
            <w:vAlign w:val="center"/>
            <w:hideMark/>
          </w:tcPr>
          <w:p w:rsidR="00EE4155" w:rsidRPr="005D227F" w:rsidRDefault="00EE4155" w:rsidP="00A01204">
            <w:pPr>
              <w:adjustRightInd w:val="0"/>
              <w:snapToGrid w:val="0"/>
              <w:rPr>
                <w:rFonts w:eastAsia="新細明體"/>
                <w:color w:val="000000"/>
                <w:sz w:val="16"/>
                <w:szCs w:val="16"/>
                <w:lang w:eastAsia="zh-TW"/>
              </w:rPr>
            </w:pPr>
          </w:p>
        </w:tc>
        <w:tc>
          <w:tcPr>
            <w:tcW w:w="0" w:type="auto"/>
            <w:tcMar>
              <w:left w:w="28" w:type="dxa"/>
              <w:right w:w="28" w:type="dxa"/>
            </w:tcMar>
            <w:vAlign w:val="center"/>
          </w:tcPr>
          <w:p w:rsidR="00EE4155" w:rsidRPr="005D227F" w:rsidRDefault="00EE4155" w:rsidP="00A01204">
            <w:pPr>
              <w:adjustRightInd w:val="0"/>
              <w:snapToGrid w:val="0"/>
              <w:rPr>
                <w:rFonts w:eastAsia="新細明體"/>
                <w:color w:val="000000"/>
                <w:sz w:val="16"/>
                <w:szCs w:val="16"/>
                <w:lang w:eastAsia="zh-TW"/>
              </w:rPr>
            </w:pPr>
            <w:r w:rsidRPr="005D227F">
              <w:rPr>
                <w:rFonts w:eastAsia="新細明體"/>
                <w:color w:val="000000"/>
                <w:sz w:val="16"/>
                <w:szCs w:val="16"/>
                <w:lang w:eastAsia="zh-TW"/>
              </w:rPr>
              <w:t>2-primitive</w:t>
            </w:r>
          </w:p>
        </w:tc>
        <w:tc>
          <w:tcPr>
            <w:tcW w:w="0" w:type="auto"/>
            <w:shd w:val="clear" w:color="auto" w:fill="auto"/>
            <w:noWrap/>
            <w:tcMar>
              <w:left w:w="57" w:type="dxa"/>
              <w:right w:w="57" w:type="dxa"/>
            </w:tcMar>
            <w:vAlign w:val="center"/>
            <w:hideMark/>
          </w:tcPr>
          <w:p w:rsidR="00EE4155" w:rsidRPr="005D227F" w:rsidRDefault="00EE4155" w:rsidP="00A01204">
            <w:pPr>
              <w:adjustRightInd w:val="0"/>
              <w:snapToGrid w:val="0"/>
              <w:ind w:rightChars="30" w:right="60"/>
              <w:jc w:val="left"/>
              <w:rPr>
                <w:rFonts w:eastAsia="新細明體"/>
                <w:color w:val="000000"/>
                <w:sz w:val="16"/>
                <w:szCs w:val="16"/>
                <w:lang w:eastAsia="zh-TW"/>
              </w:rPr>
            </w:pPr>
            <w:r w:rsidRPr="005D227F">
              <w:rPr>
                <w:rFonts w:eastAsia="新細明體"/>
                <w:color w:val="000000"/>
                <w:sz w:val="16"/>
                <w:szCs w:val="16"/>
                <w:lang w:eastAsia="zh-TW"/>
              </w:rPr>
              <w:t>3, 5, 11, 13, 19, 29, 37, 53, 59, 61, 83</w:t>
            </w:r>
          </w:p>
        </w:tc>
      </w:tr>
    </w:tbl>
    <w:p w:rsidR="006D5EE4" w:rsidRPr="005A00EF" w:rsidRDefault="00933113" w:rsidP="005D227F">
      <w:pPr>
        <w:pStyle w:val="30"/>
        <w:overflowPunct w:val="0"/>
        <w:adjustRightInd w:val="0"/>
        <w:snapToGrid w:val="0"/>
        <w:spacing w:beforeLines="25" w:before="60" w:after="0"/>
        <w:ind w:leftChars="0" w:left="0" w:firstLine="272"/>
        <w:jc w:val="both"/>
        <w:rPr>
          <w:rFonts w:eastAsia="新細明體"/>
          <w:sz w:val="20"/>
          <w:szCs w:val="20"/>
          <w:lang w:eastAsia="zh-TW"/>
        </w:rPr>
      </w:pPr>
      <w:r w:rsidRPr="005A00EF">
        <w:rPr>
          <w:sz w:val="20"/>
          <w:szCs w:val="20"/>
          <w:lang w:eastAsia="zh-TW"/>
        </w:rPr>
        <w:t>Table I</w:t>
      </w:r>
      <w:r w:rsidR="0002239B">
        <w:rPr>
          <w:sz w:val="20"/>
          <w:szCs w:val="20"/>
          <w:lang w:eastAsia="zh-TW"/>
        </w:rPr>
        <w:t>I</w:t>
      </w:r>
      <w:r w:rsidRPr="005A00EF">
        <w:rPr>
          <w:sz w:val="20"/>
          <w:szCs w:val="20"/>
          <w:lang w:eastAsia="zh-TW"/>
        </w:rPr>
        <w:t xml:space="preserve"> shows the searched perfect AN-code multipliers </w:t>
      </w:r>
      <w:r w:rsidRPr="005A00EF">
        <w:rPr>
          <w:i/>
          <w:sz w:val="20"/>
          <w:szCs w:val="20"/>
          <w:lang w:eastAsia="zh-TW"/>
        </w:rPr>
        <w:t>A</w:t>
      </w:r>
      <w:r w:rsidRPr="005A00EF">
        <w:rPr>
          <w:sz w:val="20"/>
          <w:szCs w:val="20"/>
          <w:lang w:eastAsia="zh-TW"/>
        </w:rPr>
        <w:t xml:space="preserve"> for a codeword up to </w:t>
      </w:r>
      <w:r w:rsidRPr="005A00EF">
        <w:rPr>
          <w:i/>
          <w:sz w:val="20"/>
          <w:szCs w:val="20"/>
          <w:lang w:eastAsia="zh-TW"/>
        </w:rPr>
        <w:t>n</w:t>
      </w:r>
      <w:r w:rsidRPr="005A00EF">
        <w:rPr>
          <w:sz w:val="20"/>
          <w:szCs w:val="20"/>
          <w:lang w:eastAsia="zh-TW"/>
        </w:rPr>
        <w:t xml:space="preserve"> bits. For example, 37 is a </w:t>
      </w:r>
      <w:r w:rsidR="007962ED" w:rsidRPr="005A00EF">
        <w:rPr>
          <w:sz w:val="20"/>
          <w:szCs w:val="20"/>
          <w:lang w:eastAsia="zh-TW"/>
        </w:rPr>
        <w:t xml:space="preserve">perfect </w:t>
      </w:r>
      <w:r w:rsidRPr="005A00EF">
        <w:rPr>
          <w:sz w:val="20"/>
          <w:szCs w:val="20"/>
          <w:lang w:eastAsia="zh-TW"/>
        </w:rPr>
        <w:t xml:space="preserve">multiplier with single-error correcting (SEC) capability of an 18-bit codeword for N≤7084. </w:t>
      </w:r>
      <w:r w:rsidR="00175BB2" w:rsidRPr="005A00EF">
        <w:rPr>
          <w:rFonts w:eastAsia="新細明體"/>
          <w:sz w:val="20"/>
          <w:szCs w:val="20"/>
          <w:lang w:eastAsia="zh-TW"/>
        </w:rPr>
        <w:t>A</w:t>
      </w:r>
      <w:r w:rsidR="00EF3A58">
        <w:rPr>
          <w:rFonts w:eastAsia="新細明體"/>
          <w:sz w:val="20"/>
          <w:szCs w:val="20"/>
          <w:lang w:eastAsia="zh-TW"/>
        </w:rPr>
        <w:t xml:space="preserve"> natural</w:t>
      </w:r>
      <w:r w:rsidR="007962ED" w:rsidRPr="005A00EF">
        <w:rPr>
          <w:rFonts w:eastAsia="新細明體"/>
          <w:sz w:val="20"/>
          <w:szCs w:val="20"/>
          <w:lang w:eastAsia="zh-TW"/>
        </w:rPr>
        <w:t xml:space="preserve"> number</w:t>
      </w:r>
      <w:r w:rsidR="006D5EE4" w:rsidRPr="005A00EF">
        <w:rPr>
          <w:rFonts w:eastAsia="新細明體"/>
          <w:sz w:val="20"/>
          <w:szCs w:val="20"/>
          <w:lang w:eastAsia="zh-TW"/>
        </w:rPr>
        <w:t xml:space="preserve"> </w:t>
      </w:r>
      <w:r w:rsidR="00175BB2" w:rsidRPr="005A00EF">
        <w:rPr>
          <w:rFonts w:eastAsia="新細明體"/>
          <w:i/>
          <w:sz w:val="20"/>
          <w:szCs w:val="20"/>
          <w:lang w:eastAsia="zh-TW"/>
        </w:rPr>
        <w:t xml:space="preserve">A </w:t>
      </w:r>
      <w:r w:rsidR="00175BB2" w:rsidRPr="005A00EF">
        <w:rPr>
          <w:rFonts w:eastAsia="新細明體"/>
          <w:sz w:val="20"/>
          <w:szCs w:val="20"/>
          <w:lang w:eastAsia="zh-TW"/>
        </w:rPr>
        <w:t xml:space="preserve">with </w:t>
      </w:r>
      <w:r w:rsidR="007962ED" w:rsidRPr="005A00EF">
        <w:rPr>
          <w:rFonts w:eastAsia="新細明體"/>
          <w:sz w:val="20"/>
          <w:szCs w:val="20"/>
          <w:lang w:eastAsia="zh-TW"/>
        </w:rPr>
        <w:t>GF</w:t>
      </w:r>
      <w:r w:rsidR="00175BB2" w:rsidRPr="005A00EF">
        <w:rPr>
          <w:rFonts w:eastAsia="新細明體"/>
          <w:sz w:val="20"/>
          <w:szCs w:val="20"/>
          <w:lang w:eastAsia="zh-TW"/>
        </w:rPr>
        <w:t>(</w:t>
      </w:r>
      <w:r w:rsidR="00175BB2" w:rsidRPr="005A00EF">
        <w:rPr>
          <w:rFonts w:eastAsia="新細明體"/>
          <w:i/>
          <w:sz w:val="20"/>
          <w:szCs w:val="20"/>
          <w:lang w:eastAsia="zh-TW"/>
        </w:rPr>
        <w:t>A</w:t>
      </w:r>
      <w:r w:rsidR="00175BB2" w:rsidRPr="005A00EF">
        <w:rPr>
          <w:rFonts w:eastAsia="新細明體"/>
          <w:sz w:val="20"/>
          <w:szCs w:val="20"/>
          <w:lang w:eastAsia="zh-TW"/>
        </w:rPr>
        <w:t>)={0;</w:t>
      </w:r>
      <w:r w:rsidR="007962ED" w:rsidRPr="005A00EF">
        <w:rPr>
          <w:rFonts w:eastAsia="新細明體"/>
          <w:sz w:val="20"/>
          <w:szCs w:val="20"/>
          <w:lang w:eastAsia="zh-TW"/>
        </w:rPr>
        <w:t xml:space="preserve"> </w:t>
      </w:r>
      <w:r w:rsidR="00F85A36" w:rsidRPr="005A00EF">
        <w:rPr>
          <w:rFonts w:eastAsia="新細明體"/>
          <w:i/>
          <w:sz w:val="20"/>
          <w:szCs w:val="20"/>
          <w:lang w:eastAsia="zh-TW"/>
        </w:rPr>
        <w:t>S</w:t>
      </w:r>
      <w:r w:rsidR="00F85A36" w:rsidRPr="005A00EF">
        <w:rPr>
          <w:rFonts w:eastAsia="新細明體"/>
          <w:sz w:val="20"/>
          <w:szCs w:val="20"/>
          <w:lang w:eastAsia="zh-TW"/>
        </w:rPr>
        <w:t>=</w:t>
      </w:r>
      <w:r w:rsidR="00175BB2" w:rsidRPr="005A00EF">
        <w:rPr>
          <w:rFonts w:eastAsia="新細明體"/>
          <w:sz w:val="20"/>
          <w:szCs w:val="20"/>
          <w:lang w:eastAsia="zh-TW"/>
        </w:rPr>
        <w:t xml:space="preserve">(1, …), </w:t>
      </w:r>
      <w:r w:rsidR="00F85A36" w:rsidRPr="005A00EF">
        <w:rPr>
          <w:rFonts w:eastAsia="新細明體"/>
          <w:i/>
          <w:sz w:val="20"/>
          <w:szCs w:val="20"/>
          <w:lang w:eastAsia="zh-TW"/>
        </w:rPr>
        <w:t>C</w:t>
      </w:r>
      <w:r w:rsidR="00F85A36" w:rsidRPr="005A00EF">
        <w:rPr>
          <w:rFonts w:eastAsia="新細明體"/>
          <w:sz w:val="20"/>
          <w:szCs w:val="20"/>
          <w:lang w:eastAsia="zh-TW"/>
        </w:rPr>
        <w:t>=</w:t>
      </w:r>
      <w:r w:rsidR="00175BB2" w:rsidRPr="005A00EF">
        <w:rPr>
          <w:rFonts w:eastAsia="新細明體"/>
          <w:sz w:val="20"/>
          <w:szCs w:val="20"/>
          <w:lang w:eastAsia="zh-TW"/>
        </w:rPr>
        <w:t xml:space="preserve">(-1, …), </w:t>
      </w:r>
      <w:r w:rsidR="00F85A36" w:rsidRPr="005A00EF">
        <w:rPr>
          <w:rFonts w:eastAsia="新細明體"/>
          <w:i/>
          <w:sz w:val="20"/>
          <w:szCs w:val="20"/>
          <w:lang w:eastAsia="zh-TW"/>
        </w:rPr>
        <w:t>Z</w:t>
      </w:r>
      <w:r w:rsidR="00175BB2" w:rsidRPr="005A00EF">
        <w:rPr>
          <w:rFonts w:eastAsia="新細明體"/>
          <w:sz w:val="20"/>
          <w:szCs w:val="20"/>
          <w:lang w:eastAsia="zh-TW"/>
        </w:rPr>
        <w:t xml:space="preserve">} </w:t>
      </w:r>
      <w:r w:rsidR="00F85A36" w:rsidRPr="005A00EF">
        <w:rPr>
          <w:rFonts w:eastAsia="新細明體"/>
          <w:sz w:val="20"/>
          <w:szCs w:val="20"/>
          <w:lang w:eastAsia="zh-TW"/>
        </w:rPr>
        <w:t>can be applied for min(|</w:t>
      </w:r>
      <w:r w:rsidR="00F85A36" w:rsidRPr="005A00EF">
        <w:rPr>
          <w:rFonts w:eastAsia="新細明體"/>
          <w:i/>
          <w:sz w:val="20"/>
          <w:szCs w:val="20"/>
          <w:lang w:eastAsia="zh-TW"/>
        </w:rPr>
        <w:t>S</w:t>
      </w:r>
      <w:r w:rsidR="00F85A36" w:rsidRPr="005A00EF">
        <w:rPr>
          <w:rFonts w:eastAsia="新細明體"/>
          <w:sz w:val="20"/>
          <w:szCs w:val="20"/>
          <w:lang w:eastAsia="zh-TW"/>
        </w:rPr>
        <w:t>|, |</w:t>
      </w:r>
      <w:r w:rsidR="00F85A36" w:rsidRPr="005A00EF">
        <w:rPr>
          <w:rFonts w:eastAsia="新細明體"/>
          <w:i/>
          <w:sz w:val="20"/>
          <w:szCs w:val="20"/>
          <w:lang w:eastAsia="zh-TW"/>
        </w:rPr>
        <w:t>C</w:t>
      </w:r>
      <w:r w:rsidR="00F85A36" w:rsidRPr="005A00EF">
        <w:rPr>
          <w:rFonts w:eastAsia="新細明體"/>
          <w:sz w:val="20"/>
          <w:szCs w:val="20"/>
          <w:lang w:eastAsia="zh-TW"/>
        </w:rPr>
        <w:t>|)-bit AN codes</w:t>
      </w:r>
      <w:r w:rsidR="006D5EE4" w:rsidRPr="005A00EF">
        <w:rPr>
          <w:rFonts w:eastAsia="新細明體"/>
          <w:sz w:val="20"/>
          <w:szCs w:val="20"/>
          <w:lang w:eastAsia="zh-TW"/>
        </w:rPr>
        <w:t xml:space="preserve"> </w:t>
      </w:r>
      <w:r w:rsidRPr="005A00EF">
        <w:rPr>
          <w:rFonts w:eastAsia="新細明體"/>
          <w:sz w:val="20"/>
          <w:szCs w:val="20"/>
          <w:lang w:eastAsia="zh-TW"/>
        </w:rPr>
        <w:t xml:space="preserve">but </w:t>
      </w:r>
      <w:r w:rsidR="00F85A36" w:rsidRPr="005A00EF">
        <w:rPr>
          <w:rFonts w:eastAsia="新細明體"/>
          <w:sz w:val="20"/>
          <w:szCs w:val="20"/>
          <w:lang w:eastAsia="zh-TW"/>
        </w:rPr>
        <w:t xml:space="preserve">inefficient if </w:t>
      </w:r>
      <w:r w:rsidR="00F85A36" w:rsidRPr="005A00EF">
        <w:rPr>
          <w:rFonts w:eastAsia="新細明體"/>
          <w:i/>
          <w:sz w:val="20"/>
          <w:szCs w:val="20"/>
          <w:lang w:eastAsia="zh-TW"/>
        </w:rPr>
        <w:t>Z</w:t>
      </w:r>
      <w:r w:rsidR="00F85A36" w:rsidRPr="005A00EF">
        <w:rPr>
          <w:rFonts w:eastAsia="新細明體"/>
          <w:sz w:val="20"/>
          <w:szCs w:val="20"/>
          <w:lang w:eastAsia="zh-TW"/>
        </w:rPr>
        <w:t xml:space="preserve"> is not empty </w:t>
      </w:r>
      <w:r w:rsidR="00F85A36" w:rsidRPr="005A00EF">
        <w:rPr>
          <w:rFonts w:eastAsia="新細明體"/>
          <w:sz w:val="20"/>
          <w:szCs w:val="20"/>
          <w:lang w:eastAsia="zh-TW"/>
        </w:rPr>
        <w:fldChar w:fldCharType="begin"/>
      </w:r>
      <w:r w:rsidR="00F85A36" w:rsidRPr="005A00EF">
        <w:rPr>
          <w:rFonts w:eastAsia="新細明體"/>
          <w:sz w:val="20"/>
          <w:szCs w:val="20"/>
          <w:lang w:eastAsia="zh-TW"/>
        </w:rPr>
        <w:instrText xml:space="preserve"> REF _Ref64644177 \n \h </w:instrText>
      </w:r>
      <w:r w:rsidR="005A00EF">
        <w:rPr>
          <w:rFonts w:eastAsia="新細明體"/>
          <w:sz w:val="20"/>
          <w:szCs w:val="20"/>
          <w:lang w:eastAsia="zh-TW"/>
        </w:rPr>
        <w:instrText xml:space="preserve"> \* MERGEFORMAT </w:instrText>
      </w:r>
      <w:r w:rsidR="00F85A36" w:rsidRPr="005A00EF">
        <w:rPr>
          <w:rFonts w:eastAsia="新細明體"/>
          <w:sz w:val="20"/>
          <w:szCs w:val="20"/>
          <w:lang w:eastAsia="zh-TW"/>
        </w:rPr>
      </w:r>
      <w:r w:rsidR="00F85A36" w:rsidRPr="005A00EF">
        <w:rPr>
          <w:rFonts w:eastAsia="新細明體"/>
          <w:sz w:val="20"/>
          <w:szCs w:val="20"/>
          <w:lang w:eastAsia="zh-TW"/>
        </w:rPr>
        <w:fldChar w:fldCharType="separate"/>
      </w:r>
      <w:r w:rsidR="00E074B8">
        <w:rPr>
          <w:rFonts w:eastAsia="新細明體"/>
          <w:sz w:val="20"/>
          <w:szCs w:val="20"/>
          <w:lang w:eastAsia="zh-TW"/>
        </w:rPr>
        <w:t>[12]</w:t>
      </w:r>
      <w:r w:rsidR="00F85A36" w:rsidRPr="005A00EF">
        <w:rPr>
          <w:rFonts w:eastAsia="新細明體"/>
          <w:sz w:val="20"/>
          <w:szCs w:val="20"/>
          <w:lang w:eastAsia="zh-TW"/>
        </w:rPr>
        <w:fldChar w:fldCharType="end"/>
      </w:r>
      <w:r w:rsidR="00EF3A58">
        <w:rPr>
          <w:rFonts w:eastAsia="新細明體"/>
          <w:sz w:val="20"/>
          <w:szCs w:val="20"/>
          <w:lang w:eastAsia="zh-TW"/>
        </w:rPr>
        <w:t xml:space="preserve">, where </w:t>
      </w:r>
      <w:r w:rsidR="00EF3A58" w:rsidRPr="00EF3A58">
        <w:rPr>
          <w:rFonts w:eastAsia="新細明體"/>
          <w:i/>
          <w:sz w:val="20"/>
          <w:szCs w:val="20"/>
          <w:lang w:eastAsia="zh-TW"/>
        </w:rPr>
        <w:t>S</w:t>
      </w:r>
      <w:r w:rsidR="00EF3A58">
        <w:rPr>
          <w:rFonts w:eastAsia="新細明體"/>
          <w:sz w:val="20"/>
          <w:szCs w:val="20"/>
          <w:lang w:eastAsia="zh-TW"/>
        </w:rPr>
        <w:t xml:space="preserve"> and </w:t>
      </w:r>
      <w:r w:rsidR="00EF3A58" w:rsidRPr="00EF3A58">
        <w:rPr>
          <w:rFonts w:eastAsia="新細明體"/>
          <w:i/>
          <w:sz w:val="20"/>
          <w:szCs w:val="20"/>
          <w:lang w:eastAsia="zh-TW"/>
        </w:rPr>
        <w:t>C</w:t>
      </w:r>
      <w:r w:rsidR="00EF3A58">
        <w:rPr>
          <w:rFonts w:eastAsia="新細明體"/>
          <w:sz w:val="20"/>
          <w:szCs w:val="20"/>
          <w:lang w:eastAsia="zh-TW"/>
        </w:rPr>
        <w:t xml:space="preserve"> are called subgroup (1-coset) and coset (-1-coset), separately.</w:t>
      </w:r>
    </w:p>
    <w:p w:rsidR="006D5EE4" w:rsidRDefault="006D5EE4" w:rsidP="00A01204">
      <w:pPr>
        <w:pStyle w:val="tablehead"/>
        <w:overflowPunct w:val="0"/>
        <w:adjustRightInd w:val="0"/>
        <w:snapToGrid w:val="0"/>
        <w:spacing w:before="0" w:after="0" w:line="240" w:lineRule="auto"/>
        <w:ind w:leftChars="213" w:left="426" w:firstLine="0"/>
      </w:pPr>
      <w:r>
        <w:t>Multipliers for perfect AN codes</w:t>
      </w:r>
    </w:p>
    <w:tbl>
      <w:tblPr>
        <w:tblW w:w="5000" w:type="pct"/>
        <w:jc w:val="center"/>
        <w:tblCellMar>
          <w:left w:w="0" w:type="dxa"/>
          <w:right w:w="0" w:type="dxa"/>
        </w:tblCellMar>
        <w:tblLook w:val="04A0" w:firstRow="1" w:lastRow="0" w:firstColumn="1" w:lastColumn="0" w:noHBand="0" w:noVBand="1"/>
      </w:tblPr>
      <w:tblGrid>
        <w:gridCol w:w="431"/>
        <w:gridCol w:w="215"/>
        <w:gridCol w:w="215"/>
        <w:gridCol w:w="215"/>
        <w:gridCol w:w="215"/>
        <w:gridCol w:w="216"/>
        <w:gridCol w:w="216"/>
        <w:gridCol w:w="215"/>
        <w:gridCol w:w="215"/>
        <w:gridCol w:w="215"/>
        <w:gridCol w:w="215"/>
        <w:gridCol w:w="215"/>
        <w:gridCol w:w="215"/>
        <w:gridCol w:w="215"/>
        <w:gridCol w:w="215"/>
        <w:gridCol w:w="322"/>
        <w:gridCol w:w="322"/>
        <w:gridCol w:w="322"/>
        <w:gridCol w:w="322"/>
        <w:gridCol w:w="322"/>
      </w:tblGrid>
      <w:tr w:rsidR="00DA002F" w:rsidRPr="00663E51" w:rsidTr="00EE4155">
        <w:trPr>
          <w:trHeight w:val="20"/>
          <w:jc w:val="center"/>
        </w:trPr>
        <w:tc>
          <w:tcPr>
            <w:tcW w:w="4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i/>
                <w:color w:val="000000"/>
                <w:sz w:val="16"/>
                <w:szCs w:val="16"/>
                <w:lang w:eastAsia="zh-TW"/>
              </w:rPr>
            </w:pPr>
            <w:r w:rsidRPr="005D227F">
              <w:rPr>
                <w:i/>
                <w:color w:val="000000"/>
                <w:sz w:val="16"/>
                <w:szCs w:val="16"/>
                <w:lang w:eastAsia="zh-TW"/>
              </w:rPr>
              <w:t>N</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9</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11</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14</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18</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23</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26</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29</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30</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33</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35</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39</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41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50</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51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53</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55</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65</w:t>
            </w:r>
          </w:p>
        </w:tc>
      </w:tr>
      <w:tr w:rsidR="00DA002F" w:rsidRPr="00663E51" w:rsidTr="00EE4155">
        <w:trPr>
          <w:trHeight w:val="20"/>
          <w:jc w:val="center"/>
        </w:trPr>
        <w:tc>
          <w:tcPr>
            <w:tcW w:w="425" w:type="pct"/>
            <w:tcBorders>
              <w:top w:val="nil"/>
              <w:left w:val="single" w:sz="4" w:space="0" w:color="auto"/>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i/>
                <w:color w:val="000000"/>
                <w:sz w:val="16"/>
                <w:szCs w:val="16"/>
                <w:lang w:eastAsia="zh-TW"/>
              </w:rPr>
            </w:pPr>
            <w:r w:rsidRPr="005D227F">
              <w:rPr>
                <w:i/>
                <w:color w:val="000000"/>
                <w:sz w:val="16"/>
                <w:szCs w:val="16"/>
                <w:lang w:eastAsia="zh-TW"/>
              </w:rPr>
              <w:t>A</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11</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13</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19</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23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29</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37</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47</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53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59</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61</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67</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71</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79</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83</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101</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103</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107</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121</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131</w:t>
            </w:r>
          </w:p>
        </w:tc>
      </w:tr>
      <w:tr w:rsidR="00DA002F" w:rsidRPr="00663E51" w:rsidTr="00EE4155">
        <w:trPr>
          <w:trHeight w:val="20"/>
          <w:jc w:val="center"/>
        </w:trPr>
        <w:tc>
          <w:tcPr>
            <w:tcW w:w="425" w:type="pct"/>
            <w:tcBorders>
              <w:top w:val="nil"/>
              <w:left w:val="single" w:sz="4" w:space="0" w:color="auto"/>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b/>
                <w:i/>
                <w:color w:val="000000"/>
                <w:sz w:val="16"/>
                <w:szCs w:val="16"/>
                <w:lang w:eastAsia="zh-TW"/>
              </w:rPr>
              <w:t>w</w:t>
            </w:r>
            <w:r w:rsidRPr="005D227F">
              <w:rPr>
                <w:color w:val="000000"/>
                <w:sz w:val="16"/>
                <w:szCs w:val="16"/>
                <w:lang w:eastAsia="zh-TW"/>
              </w:rPr>
              <w:t>(</w:t>
            </w:r>
            <w:r w:rsidRPr="005D227F">
              <w:rPr>
                <w:i/>
                <w:color w:val="000000"/>
                <w:sz w:val="16"/>
                <w:szCs w:val="16"/>
                <w:lang w:eastAsia="zh-TW"/>
              </w:rPr>
              <w:t>A</w:t>
            </w:r>
            <w:r w:rsidRPr="005D227F">
              <w:rPr>
                <w:color w:val="000000"/>
                <w:sz w:val="16"/>
                <w:szCs w:val="16"/>
                <w:lang w:eastAsia="zh-TW"/>
              </w:rPr>
              <w:t>)</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2"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4</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213"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4</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4</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4</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4</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c>
          <w:tcPr>
            <w:tcW w:w="319" w:type="pct"/>
            <w:tcBorders>
              <w:top w:val="nil"/>
              <w:left w:val="nil"/>
              <w:bottom w:val="single" w:sz="4" w:space="0" w:color="auto"/>
              <w:right w:val="single" w:sz="4" w:space="0" w:color="auto"/>
            </w:tcBorders>
            <w:shd w:val="clear" w:color="auto" w:fill="auto"/>
            <w:noWrap/>
            <w:vAlign w:val="center"/>
            <w:hideMark/>
          </w:tcPr>
          <w:p w:rsidR="00DA002F" w:rsidRPr="005D227F" w:rsidRDefault="00DA002F" w:rsidP="00A01204">
            <w:pPr>
              <w:adjustRightInd w:val="0"/>
              <w:snapToGrid w:val="0"/>
              <w:rPr>
                <w:color w:val="000000"/>
                <w:sz w:val="16"/>
                <w:szCs w:val="16"/>
                <w:lang w:eastAsia="zh-TW"/>
              </w:rPr>
            </w:pPr>
            <w:r w:rsidRPr="005D227F">
              <w:rPr>
                <w:color w:val="000000"/>
                <w:sz w:val="16"/>
                <w:szCs w:val="16"/>
                <w:lang w:eastAsia="zh-TW"/>
              </w:rPr>
              <w:t>3</w:t>
            </w:r>
          </w:p>
        </w:tc>
      </w:tr>
    </w:tbl>
    <w:p w:rsidR="00E73A16" w:rsidRDefault="00EF3A58" w:rsidP="00A01204">
      <w:pPr>
        <w:pStyle w:val="30"/>
        <w:overflowPunct w:val="0"/>
        <w:adjustRightInd w:val="0"/>
        <w:snapToGrid w:val="0"/>
        <w:spacing w:after="0"/>
        <w:ind w:leftChars="0" w:left="0" w:firstLine="272"/>
        <w:jc w:val="both"/>
        <w:rPr>
          <w:rFonts w:eastAsia="新細明體"/>
          <w:sz w:val="20"/>
          <w:szCs w:val="20"/>
          <w:lang w:eastAsia="zh-TW"/>
        </w:rPr>
      </w:pPr>
      <w:r>
        <w:rPr>
          <w:rFonts w:eastAsia="新細明體"/>
          <w:sz w:val="20"/>
          <w:szCs w:val="20"/>
          <w:lang w:eastAsia="zh-TW"/>
        </w:rPr>
        <w:t>For additive-preserving, (</w:t>
      </w:r>
      <w:r w:rsidRPr="00EF3A58">
        <w:rPr>
          <w:rFonts w:eastAsia="新細明體"/>
          <w:i/>
          <w:sz w:val="20"/>
          <w:szCs w:val="20"/>
          <w:lang w:eastAsia="zh-TW"/>
        </w:rPr>
        <w:t>n</w:t>
      </w:r>
      <w:r>
        <w:rPr>
          <w:rFonts w:eastAsia="新細明體"/>
          <w:sz w:val="20"/>
          <w:szCs w:val="20"/>
          <w:lang w:eastAsia="zh-TW"/>
        </w:rPr>
        <w:t xml:space="preserve">, </w:t>
      </w:r>
      <w:r w:rsidRPr="00EF3A58">
        <w:rPr>
          <w:rFonts w:eastAsia="新細明體"/>
          <w:i/>
          <w:sz w:val="20"/>
          <w:szCs w:val="20"/>
          <w:lang w:eastAsia="zh-TW"/>
        </w:rPr>
        <w:t>k</w:t>
      </w:r>
      <w:r>
        <w:rPr>
          <w:rFonts w:eastAsia="新細明體"/>
          <w:sz w:val="20"/>
          <w:szCs w:val="20"/>
          <w:lang w:eastAsia="zh-TW"/>
        </w:rPr>
        <w:t xml:space="preserve">)-AN codes encode </w:t>
      </w:r>
      <w:r w:rsidRPr="00EF3A58">
        <w:rPr>
          <w:rFonts w:eastAsia="新細明體"/>
          <w:i/>
          <w:sz w:val="20"/>
          <w:szCs w:val="20"/>
          <w:lang w:eastAsia="zh-TW"/>
        </w:rPr>
        <w:t>k</w:t>
      </w:r>
      <w:r>
        <w:rPr>
          <w:rFonts w:eastAsia="新細明體"/>
          <w:sz w:val="20"/>
          <w:szCs w:val="20"/>
          <w:lang w:eastAsia="zh-TW"/>
        </w:rPr>
        <w:t xml:space="preserve"> bits of message </w:t>
      </w:r>
      <w:r w:rsidRPr="00EF3A58">
        <w:rPr>
          <w:rFonts w:eastAsia="新細明體"/>
          <w:i/>
          <w:sz w:val="20"/>
          <w:szCs w:val="20"/>
          <w:lang w:eastAsia="zh-TW"/>
        </w:rPr>
        <w:t>N</w:t>
      </w:r>
      <w:r>
        <w:rPr>
          <w:rFonts w:eastAsia="新細明體"/>
          <w:sz w:val="20"/>
          <w:szCs w:val="20"/>
          <w:lang w:eastAsia="zh-TW"/>
        </w:rPr>
        <w:t xml:space="preserve"> by multiplying </w:t>
      </w:r>
      <w:r w:rsidR="005219ED">
        <w:rPr>
          <w:rFonts w:eastAsia="新細明體"/>
          <w:sz w:val="20"/>
          <w:szCs w:val="20"/>
          <w:lang w:eastAsia="zh-TW"/>
        </w:rPr>
        <w:t xml:space="preserve">about </w:t>
      </w:r>
      <w:r w:rsidRPr="00EF3A58">
        <w:rPr>
          <w:rFonts w:eastAsia="新細明體"/>
          <w:i/>
          <w:sz w:val="20"/>
          <w:szCs w:val="20"/>
          <w:lang w:eastAsia="zh-TW"/>
        </w:rPr>
        <w:t>n</w:t>
      </w:r>
      <w:r>
        <w:rPr>
          <w:rFonts w:eastAsia="新細明體"/>
          <w:sz w:val="20"/>
          <w:szCs w:val="20"/>
          <w:lang w:eastAsia="zh-TW"/>
        </w:rPr>
        <w:t>-</w:t>
      </w:r>
      <w:r w:rsidRPr="00EF3A58">
        <w:rPr>
          <w:rFonts w:eastAsia="新細明體"/>
          <w:i/>
          <w:sz w:val="20"/>
          <w:szCs w:val="20"/>
          <w:lang w:eastAsia="zh-TW"/>
        </w:rPr>
        <w:t>k</w:t>
      </w:r>
      <w:r>
        <w:rPr>
          <w:rFonts w:eastAsia="新細明體"/>
          <w:sz w:val="20"/>
          <w:szCs w:val="20"/>
          <w:lang w:eastAsia="zh-TW"/>
        </w:rPr>
        <w:t xml:space="preserve"> bit multiplier </w:t>
      </w:r>
      <w:r w:rsidRPr="00EF3A58">
        <w:rPr>
          <w:rFonts w:eastAsia="新細明體"/>
          <w:i/>
          <w:sz w:val="20"/>
          <w:szCs w:val="20"/>
          <w:lang w:eastAsia="zh-TW"/>
        </w:rPr>
        <w:t>A</w:t>
      </w:r>
      <w:r>
        <w:rPr>
          <w:rFonts w:eastAsia="新細明體"/>
          <w:sz w:val="20"/>
          <w:szCs w:val="20"/>
          <w:lang w:eastAsia="zh-TW"/>
        </w:rPr>
        <w:t xml:space="preserve"> for locating 2</w:t>
      </w:r>
      <w:r w:rsidRPr="00EF3A58">
        <w:rPr>
          <w:rFonts w:eastAsia="新細明體"/>
          <w:i/>
          <w:sz w:val="20"/>
          <w:szCs w:val="20"/>
          <w:lang w:eastAsia="zh-TW"/>
        </w:rPr>
        <w:t>n</w:t>
      </w:r>
      <w:r>
        <w:rPr>
          <w:rFonts w:eastAsia="新細明體"/>
          <w:sz w:val="20"/>
          <w:szCs w:val="20"/>
          <w:lang w:eastAsia="zh-TW"/>
        </w:rPr>
        <w:t xml:space="preserve"> </w:t>
      </w:r>
      <w:r w:rsidR="00130226">
        <w:rPr>
          <w:rFonts w:eastAsia="新細明體"/>
          <w:sz w:val="20"/>
          <w:szCs w:val="20"/>
          <w:lang w:eastAsia="zh-TW"/>
        </w:rPr>
        <w:t>1-AWE</w:t>
      </w:r>
      <w:r>
        <w:rPr>
          <w:rFonts w:eastAsia="新細明體"/>
          <w:sz w:val="20"/>
          <w:szCs w:val="20"/>
          <w:lang w:eastAsia="zh-TW"/>
        </w:rPr>
        <w:t xml:space="preserve">s. Therefore, </w:t>
      </w:r>
      <m:oMath>
        <m:r>
          <w:rPr>
            <w:rFonts w:ascii="Cambria Math" w:eastAsia="新細明體" w:hAnsi="Cambria Math"/>
            <w:sz w:val="20"/>
            <w:szCs w:val="20"/>
            <w:lang w:eastAsia="zh-TW"/>
          </w:rPr>
          <m:t>n≤(A-1)/2</m:t>
        </m:r>
      </m:oMath>
      <w:r>
        <w:rPr>
          <w:rFonts w:eastAsia="新細明體"/>
          <w:sz w:val="20"/>
          <w:szCs w:val="20"/>
          <w:lang w:eastAsia="zh-TW"/>
        </w:rPr>
        <w:t xml:space="preserve"> </w:t>
      </w:r>
      <w:r w:rsidR="00E73A16">
        <w:rPr>
          <w:rFonts w:eastAsia="新細明體"/>
          <w:sz w:val="20"/>
          <w:szCs w:val="20"/>
          <w:lang w:eastAsia="zh-TW"/>
        </w:rPr>
        <w:t xml:space="preserve">and the code rate will be approaching to </w:t>
      </w:r>
    </w:p>
    <w:p w:rsidR="00E73A16" w:rsidRPr="005A00EF" w:rsidRDefault="00E73A16" w:rsidP="00A01204">
      <w:pPr>
        <w:pStyle w:val="30"/>
        <w:tabs>
          <w:tab w:val="center" w:pos="2268"/>
          <w:tab w:val="right" w:pos="5009"/>
        </w:tabs>
        <w:overflowPunct w:val="0"/>
        <w:adjustRightInd w:val="0"/>
        <w:snapToGrid w:val="0"/>
        <w:spacing w:after="0"/>
        <w:ind w:leftChars="0" w:left="0"/>
        <w:jc w:val="left"/>
        <w:rPr>
          <w:sz w:val="20"/>
          <w:szCs w:val="20"/>
          <w:lang w:eastAsia="zh-TW"/>
        </w:rPr>
      </w:pPr>
      <w:r w:rsidRPr="005A00EF">
        <w:rPr>
          <w:sz w:val="20"/>
          <w:szCs w:val="20"/>
          <w:lang w:eastAsia="zh-TW"/>
        </w:rPr>
        <w:tab/>
      </w:r>
      <m:oMath>
        <m:r>
          <w:rPr>
            <w:rFonts w:ascii="Cambria Math" w:hAnsi="Cambria Math"/>
            <w:sz w:val="20"/>
            <w:szCs w:val="20"/>
            <w:lang w:eastAsia="zh-TW"/>
          </w:rPr>
          <m:t>1-</m:t>
        </m:r>
        <m:f>
          <m:fPr>
            <m:ctrlPr>
              <w:rPr>
                <w:rFonts w:ascii="Cambria Math" w:hAnsi="Cambria Math"/>
                <w:i/>
                <w:sz w:val="20"/>
                <w:szCs w:val="20"/>
                <w:lang w:eastAsia="zh-TW"/>
              </w:rPr>
            </m:ctrlPr>
          </m:fPr>
          <m:num>
            <m:r>
              <w:rPr>
                <w:rFonts w:ascii="Cambria Math" w:hAnsi="Cambria Math"/>
                <w:sz w:val="20"/>
                <w:szCs w:val="20"/>
                <w:lang w:eastAsia="zh-TW"/>
              </w:rPr>
              <m:t>1</m:t>
            </m:r>
          </m:num>
          <m:den>
            <m:r>
              <w:rPr>
                <w:rFonts w:ascii="Cambria Math" w:hAnsi="Cambria Math"/>
                <w:sz w:val="20"/>
                <w:szCs w:val="20"/>
                <w:lang w:eastAsia="zh-TW"/>
              </w:rPr>
              <m:t>n</m:t>
            </m:r>
          </m:den>
        </m:f>
        <m:r>
          <w:rPr>
            <w:rFonts w:ascii="Cambria Math" w:hAnsi="Cambria Math"/>
            <w:sz w:val="20"/>
            <w:szCs w:val="20"/>
            <w:lang w:eastAsia="zh-TW"/>
          </w:rPr>
          <m:t>⋅</m:t>
        </m:r>
        <m:func>
          <m:funcPr>
            <m:ctrlPr>
              <w:rPr>
                <w:rFonts w:ascii="Cambria Math" w:hAnsi="Cambria Math"/>
                <w:i/>
                <w:sz w:val="20"/>
                <w:szCs w:val="20"/>
                <w:lang w:eastAsia="zh-TW"/>
              </w:rPr>
            </m:ctrlPr>
          </m:funcPr>
          <m:fName>
            <m:sSub>
              <m:sSubPr>
                <m:ctrlPr>
                  <w:rPr>
                    <w:rFonts w:ascii="Cambria Math" w:hAnsi="Cambria Math"/>
                    <w:sz w:val="20"/>
                    <w:szCs w:val="20"/>
                    <w:lang w:eastAsia="zh-TW"/>
                  </w:rPr>
                </m:ctrlPr>
              </m:sSubPr>
              <m:e>
                <m:r>
                  <m:rPr>
                    <m:sty m:val="p"/>
                  </m:rPr>
                  <w:rPr>
                    <w:rFonts w:ascii="Cambria Math" w:hAnsi="Cambria Math"/>
                    <w:sz w:val="20"/>
                    <w:szCs w:val="20"/>
                    <w:lang w:eastAsia="zh-TW"/>
                  </w:rPr>
                  <m:t>log</m:t>
                </m:r>
              </m:e>
              <m:sub>
                <m:r>
                  <m:rPr>
                    <m:sty m:val="p"/>
                  </m:rPr>
                  <w:rPr>
                    <w:rFonts w:ascii="Cambria Math" w:hAnsi="Cambria Math"/>
                    <w:sz w:val="20"/>
                    <w:szCs w:val="20"/>
                    <w:lang w:eastAsia="zh-TW"/>
                  </w:rPr>
                  <m:t>2</m:t>
                </m:r>
              </m:sub>
            </m:sSub>
          </m:fName>
          <m:e>
            <m:r>
              <w:rPr>
                <w:rFonts w:ascii="Cambria Math" w:hAnsi="Cambria Math"/>
                <w:sz w:val="20"/>
                <w:szCs w:val="20"/>
                <w:lang w:eastAsia="zh-TW"/>
              </w:rPr>
              <m:t>(2n+1)</m:t>
            </m:r>
          </m:e>
        </m:func>
      </m:oMath>
      <w:r>
        <w:rPr>
          <w:rFonts w:eastAsiaTheme="minorEastAsia" w:hint="eastAsia"/>
          <w:sz w:val="20"/>
          <w:szCs w:val="20"/>
          <w:lang w:eastAsia="zh-TW"/>
        </w:rPr>
        <w:t>.</w:t>
      </w:r>
      <w:r w:rsidRPr="005A00EF">
        <w:rPr>
          <w:sz w:val="20"/>
          <w:szCs w:val="20"/>
          <w:lang w:eastAsia="zh-TW"/>
        </w:rPr>
        <w:tab/>
        <w:t>(</w:t>
      </w:r>
      <w:r>
        <w:rPr>
          <w:sz w:val="20"/>
          <w:szCs w:val="20"/>
          <w:lang w:eastAsia="zh-TW"/>
        </w:rPr>
        <w:t>3</w:t>
      </w:r>
      <w:r w:rsidRPr="005A00EF">
        <w:rPr>
          <w:sz w:val="20"/>
          <w:szCs w:val="20"/>
          <w:lang w:eastAsia="zh-TW"/>
        </w:rPr>
        <w:t>)</w:t>
      </w:r>
    </w:p>
    <w:p w:rsidR="00E73A16" w:rsidRPr="00AC37FE" w:rsidRDefault="00E73A16" w:rsidP="00A01204">
      <w:pPr>
        <w:pStyle w:val="30"/>
        <w:overflowPunct w:val="0"/>
        <w:adjustRightInd w:val="0"/>
        <w:snapToGrid w:val="0"/>
        <w:spacing w:after="0"/>
        <w:ind w:leftChars="0" w:left="0"/>
        <w:jc w:val="both"/>
        <w:rPr>
          <w:rFonts w:eastAsia="新細明體"/>
          <w:sz w:val="20"/>
          <w:szCs w:val="20"/>
          <w:lang w:eastAsia="zh-TW"/>
        </w:rPr>
      </w:pPr>
      <w:r>
        <w:rPr>
          <w:rFonts w:eastAsia="新細明體" w:hint="eastAsia"/>
          <w:sz w:val="20"/>
          <w:szCs w:val="20"/>
          <w:lang w:eastAsia="zh-TW"/>
        </w:rPr>
        <w:t>H</w:t>
      </w:r>
      <w:r>
        <w:rPr>
          <w:rFonts w:eastAsia="新細明體"/>
          <w:sz w:val="20"/>
          <w:szCs w:val="20"/>
          <w:lang w:eastAsia="zh-TW"/>
        </w:rPr>
        <w:t xml:space="preserve">owever, for multiplicative-preserving, </w:t>
      </w:r>
      <w:r w:rsidRPr="00130226">
        <w:rPr>
          <w:rFonts w:eastAsia="新細明體"/>
          <w:i/>
          <w:sz w:val="20"/>
          <w:szCs w:val="20"/>
          <w:lang w:eastAsia="zh-TW"/>
        </w:rPr>
        <w:t>A</w:t>
      </w:r>
      <w:r>
        <w:rPr>
          <w:rFonts w:eastAsia="新細明體"/>
          <w:sz w:val="20"/>
          <w:szCs w:val="20"/>
          <w:lang w:eastAsia="zh-TW"/>
        </w:rPr>
        <w:t xml:space="preserve"> should satisfy the idempotence, </w:t>
      </w:r>
      <m:oMath>
        <m:sSup>
          <m:sSupPr>
            <m:ctrlPr>
              <w:rPr>
                <w:rFonts w:ascii="Cambria Math" w:eastAsia="新細明體" w:hAnsi="Cambria Math"/>
                <w:i/>
                <w:sz w:val="20"/>
                <w:szCs w:val="20"/>
                <w:lang w:eastAsia="zh-TW"/>
              </w:rPr>
            </m:ctrlPr>
          </m:sSupPr>
          <m:e>
            <m:r>
              <w:rPr>
                <w:rFonts w:ascii="Cambria Math" w:eastAsia="新細明體" w:hAnsi="Cambria Math"/>
                <w:sz w:val="20"/>
                <w:szCs w:val="20"/>
                <w:lang w:eastAsia="zh-TW"/>
              </w:rPr>
              <m:t>A</m:t>
            </m:r>
          </m:e>
          <m:sup>
            <m:r>
              <w:rPr>
                <w:rFonts w:ascii="Cambria Math" w:eastAsia="新細明體" w:hAnsi="Cambria Math"/>
                <w:sz w:val="20"/>
                <w:szCs w:val="20"/>
                <w:lang w:eastAsia="zh-TW"/>
              </w:rPr>
              <m:t>2</m:t>
            </m:r>
          </m:sup>
        </m:sSup>
        <m:r>
          <m:rPr>
            <m:sty m:val="p"/>
          </m:rPr>
          <w:rPr>
            <w:rFonts w:ascii="Cambria Math" w:eastAsia="新細明體" w:hAnsi="Cambria Math"/>
            <w:sz w:val="20"/>
            <w:szCs w:val="20"/>
            <w:lang w:eastAsia="zh-TW"/>
          </w:rPr>
          <m:t xml:space="preserve"> </m:t>
        </m:r>
        <m:d>
          <m:dPr>
            <m:ctrlPr>
              <w:rPr>
                <w:rFonts w:ascii="Cambria Math" w:eastAsia="新細明體" w:hAnsi="Cambria Math"/>
                <w:sz w:val="20"/>
                <w:szCs w:val="20"/>
                <w:lang w:eastAsia="zh-TW"/>
              </w:rPr>
            </m:ctrlPr>
          </m:dPr>
          <m:e>
            <m:r>
              <m:rPr>
                <m:sty m:val="p"/>
              </m:rPr>
              <w:rPr>
                <w:rFonts w:ascii="Cambria Math" w:eastAsia="新細明體" w:hAnsi="Cambria Math"/>
                <w:sz w:val="20"/>
                <w:szCs w:val="20"/>
                <w:lang w:eastAsia="zh-TW"/>
              </w:rPr>
              <m:t xml:space="preserve">mod </m:t>
            </m:r>
            <m:r>
              <w:rPr>
                <w:rFonts w:ascii="Cambria Math" w:eastAsia="新細明體" w:hAnsi="Cambria Math"/>
                <w:sz w:val="20"/>
                <w:szCs w:val="20"/>
                <w:lang w:eastAsia="zh-TW"/>
              </w:rPr>
              <m:t>A</m:t>
            </m:r>
          </m:e>
        </m:d>
        <m:r>
          <w:rPr>
            <w:rFonts w:ascii="Cambria Math" w:eastAsia="新細明體" w:hAnsi="Cambria Math"/>
            <w:sz w:val="20"/>
            <w:szCs w:val="20"/>
            <w:lang w:eastAsia="zh-TW"/>
          </w:rPr>
          <m:t>≡A</m:t>
        </m:r>
      </m:oMath>
      <w:r>
        <w:rPr>
          <w:rFonts w:eastAsia="新細明體" w:hint="eastAsia"/>
          <w:sz w:val="20"/>
          <w:szCs w:val="20"/>
          <w:lang w:eastAsia="zh-TW"/>
        </w:rPr>
        <w:t xml:space="preserve">. </w:t>
      </w:r>
      <w:r>
        <w:rPr>
          <w:rFonts w:eastAsia="新細明體"/>
          <w:sz w:val="20"/>
          <w:szCs w:val="20"/>
          <w:lang w:eastAsia="zh-TW"/>
        </w:rPr>
        <w:t xml:space="preserve">It means that </w:t>
      </w:r>
      <w:r w:rsidRPr="00130226">
        <w:rPr>
          <w:rFonts w:eastAsia="新細明體"/>
          <w:i/>
          <w:sz w:val="20"/>
          <w:szCs w:val="20"/>
          <w:lang w:eastAsia="zh-TW"/>
        </w:rPr>
        <w:t>A</w:t>
      </w:r>
      <w:r>
        <w:rPr>
          <w:rFonts w:eastAsia="新細明體"/>
          <w:sz w:val="20"/>
          <w:szCs w:val="20"/>
          <w:lang w:eastAsia="zh-TW"/>
        </w:rPr>
        <w:t xml:space="preserve"> times </w:t>
      </w:r>
      <w:r w:rsidRPr="00130226">
        <w:rPr>
          <w:rFonts w:eastAsia="新細明體"/>
          <w:i/>
          <w:sz w:val="20"/>
          <w:szCs w:val="20"/>
          <w:lang w:eastAsia="zh-TW"/>
        </w:rPr>
        <w:t>A</w:t>
      </w:r>
      <w:r>
        <w:rPr>
          <w:rFonts w:eastAsia="新細明體"/>
          <w:sz w:val="20"/>
          <w:szCs w:val="20"/>
          <w:lang w:eastAsia="zh-TW"/>
        </w:rPr>
        <w:t xml:space="preserve"> will be overflow over </w:t>
      </w:r>
      <w:r w:rsidRPr="00130226">
        <w:rPr>
          <w:rFonts w:eastAsia="新細明體"/>
          <w:i/>
          <w:sz w:val="20"/>
          <w:szCs w:val="20"/>
          <w:lang w:eastAsia="zh-TW"/>
        </w:rPr>
        <w:t>A</w:t>
      </w:r>
      <w:r w:rsidR="00AC37FE">
        <w:rPr>
          <w:rFonts w:eastAsia="新細明體"/>
          <w:sz w:val="20"/>
          <w:szCs w:val="20"/>
          <w:lang w:eastAsia="zh-TW"/>
        </w:rPr>
        <w:t xml:space="preserve">. This implies that </w:t>
      </w:r>
      <m:oMath>
        <m:r>
          <w:rPr>
            <w:rFonts w:ascii="Cambria Math" w:eastAsia="新細明體" w:hAnsi="Cambria Math"/>
            <w:sz w:val="20"/>
            <w:szCs w:val="20"/>
            <w:lang w:eastAsia="zh-TW"/>
          </w:rPr>
          <m:t>k</m:t>
        </m:r>
        <m:r>
          <m:rPr>
            <m:sty m:val="p"/>
          </m:rPr>
          <w:rPr>
            <w:rFonts w:ascii="Cambria Math" w:eastAsia="新細明體" w:hAnsi="Cambria Math"/>
            <w:sz w:val="20"/>
            <w:szCs w:val="20"/>
            <w:lang w:eastAsia="zh-TW"/>
          </w:rPr>
          <m:t>&lt;</m:t>
        </m:r>
        <m:r>
          <w:rPr>
            <w:rFonts w:ascii="Cambria Math" w:eastAsia="新細明體" w:hAnsi="Cambria Math"/>
            <w:sz w:val="20"/>
            <w:szCs w:val="20"/>
            <w:lang w:eastAsia="zh-TW"/>
          </w:rPr>
          <m:t>n</m:t>
        </m:r>
      </m:oMath>
      <w:r w:rsidR="00AC37FE">
        <w:rPr>
          <w:rFonts w:eastAsia="新細明體" w:hint="eastAsia"/>
          <w:sz w:val="20"/>
          <w:szCs w:val="20"/>
          <w:lang w:eastAsia="zh-TW"/>
        </w:rPr>
        <w:t xml:space="preserve"> and the code rate will be less than 50%.</w:t>
      </w:r>
    </w:p>
    <w:p w:rsidR="00AC37FE" w:rsidRDefault="00AC37FE" w:rsidP="00A01204">
      <w:pPr>
        <w:pStyle w:val="30"/>
        <w:overflowPunct w:val="0"/>
        <w:adjustRightInd w:val="0"/>
        <w:snapToGrid w:val="0"/>
        <w:spacing w:after="0"/>
        <w:ind w:leftChars="0" w:left="0" w:firstLine="272"/>
        <w:jc w:val="both"/>
        <w:rPr>
          <w:rFonts w:eastAsia="新細明體"/>
          <w:sz w:val="20"/>
          <w:szCs w:val="20"/>
          <w:lang w:eastAsia="zh-TW"/>
        </w:rPr>
      </w:pPr>
      <w:r w:rsidRPr="00A4739D">
        <w:rPr>
          <w:rFonts w:eastAsia="新細明體"/>
          <w:sz w:val="20"/>
          <w:szCs w:val="20"/>
          <w:lang w:eastAsia="zh-TW"/>
        </w:rPr>
        <w:t xml:space="preserve">Although AN codes </w:t>
      </w:r>
      <w:r>
        <w:rPr>
          <w:rFonts w:eastAsia="新細明體"/>
          <w:sz w:val="20"/>
          <w:szCs w:val="20"/>
          <w:lang w:eastAsia="zh-TW"/>
        </w:rPr>
        <w:t>had</w:t>
      </w:r>
      <w:r w:rsidRPr="00A4739D">
        <w:rPr>
          <w:rFonts w:eastAsia="新細明體"/>
          <w:sz w:val="20"/>
          <w:szCs w:val="20"/>
          <w:lang w:eastAsia="zh-TW"/>
        </w:rPr>
        <w:t xml:space="preserve"> been studied </w:t>
      </w:r>
      <w:r>
        <w:rPr>
          <w:rFonts w:eastAsia="新細明體"/>
          <w:sz w:val="20"/>
          <w:szCs w:val="20"/>
          <w:lang w:eastAsia="zh-TW"/>
        </w:rPr>
        <w:t xml:space="preserve">a little </w:t>
      </w:r>
      <w:r w:rsidRPr="00A4739D">
        <w:rPr>
          <w:rFonts w:eastAsia="新細明體"/>
          <w:sz w:val="20"/>
          <w:szCs w:val="20"/>
          <w:lang w:eastAsia="zh-TW"/>
        </w:rPr>
        <w:t xml:space="preserve">earlier than RNS, </w:t>
      </w:r>
      <w:r>
        <w:rPr>
          <w:rFonts w:eastAsia="新細明體"/>
          <w:sz w:val="20"/>
          <w:szCs w:val="20"/>
          <w:lang w:eastAsia="zh-TW"/>
        </w:rPr>
        <w:t>from our conjecture, o</w:t>
      </w:r>
      <w:r w:rsidR="00A4739D" w:rsidRPr="00A4739D">
        <w:rPr>
          <w:rFonts w:eastAsia="新細明體"/>
          <w:sz w:val="20"/>
          <w:szCs w:val="20"/>
          <w:lang w:eastAsia="zh-TW"/>
        </w:rPr>
        <w:t xml:space="preserve">wing to the inefficient </w:t>
      </w:r>
      <w:r w:rsidRPr="00A4739D">
        <w:rPr>
          <w:rFonts w:eastAsia="新細明體"/>
          <w:sz w:val="20"/>
          <w:szCs w:val="20"/>
          <w:lang w:eastAsia="zh-TW"/>
        </w:rPr>
        <w:t>multiplicati</w:t>
      </w:r>
      <w:r>
        <w:rPr>
          <w:rFonts w:eastAsia="新細明體"/>
          <w:sz w:val="20"/>
          <w:szCs w:val="20"/>
          <w:lang w:eastAsia="zh-TW"/>
        </w:rPr>
        <w:t>ve</w:t>
      </w:r>
      <w:r w:rsidR="00A4739D" w:rsidRPr="00A4739D">
        <w:rPr>
          <w:rFonts w:eastAsia="新細明體"/>
          <w:sz w:val="20"/>
          <w:szCs w:val="20"/>
          <w:lang w:eastAsia="zh-TW"/>
        </w:rPr>
        <w:t>-preserving issue</w:t>
      </w:r>
      <w:r>
        <w:rPr>
          <w:rFonts w:eastAsia="新細明體"/>
          <w:sz w:val="20"/>
          <w:szCs w:val="20"/>
          <w:lang w:eastAsia="zh-TW"/>
        </w:rPr>
        <w:t>,</w:t>
      </w:r>
      <w:r w:rsidR="00EF3A58">
        <w:rPr>
          <w:rFonts w:eastAsia="新細明體"/>
          <w:sz w:val="20"/>
          <w:szCs w:val="20"/>
          <w:lang w:eastAsia="zh-TW"/>
        </w:rPr>
        <w:t xml:space="preserve"> </w:t>
      </w:r>
      <w:r w:rsidR="00A4739D" w:rsidRPr="00A4739D">
        <w:rPr>
          <w:rFonts w:eastAsia="新細明體"/>
          <w:sz w:val="20"/>
          <w:szCs w:val="20"/>
          <w:lang w:eastAsia="zh-TW"/>
        </w:rPr>
        <w:t>the later developments were almost focused on the RNS</w:t>
      </w:r>
      <w:r>
        <w:rPr>
          <w:rFonts w:eastAsia="新細明體"/>
          <w:sz w:val="20"/>
          <w:szCs w:val="20"/>
          <w:lang w:eastAsia="zh-TW"/>
        </w:rPr>
        <w:t>.</w:t>
      </w:r>
    </w:p>
    <w:p w:rsidR="00AC37FE" w:rsidRPr="00AC37FE" w:rsidRDefault="00026D65" w:rsidP="00D84753">
      <w:pPr>
        <w:pStyle w:val="30"/>
        <w:overflowPunct w:val="0"/>
        <w:adjustRightInd w:val="0"/>
        <w:snapToGrid w:val="0"/>
        <w:spacing w:beforeLines="50" w:before="120" w:after="0"/>
        <w:ind w:leftChars="0" w:left="0"/>
        <w:jc w:val="both"/>
        <w:rPr>
          <w:rFonts w:eastAsia="新細明體"/>
          <w:i/>
          <w:sz w:val="20"/>
          <w:szCs w:val="20"/>
          <w:lang w:eastAsia="zh-TW"/>
        </w:rPr>
      </w:pPr>
      <w:r>
        <w:rPr>
          <w:rFonts w:eastAsia="新細明體"/>
          <w:i/>
          <w:sz w:val="20"/>
          <w:szCs w:val="20"/>
          <w:lang w:eastAsia="zh-TW"/>
        </w:rPr>
        <w:t>C</w:t>
      </w:r>
      <w:r w:rsidR="00AC37FE" w:rsidRPr="00AC37FE">
        <w:rPr>
          <w:rFonts w:eastAsia="新細明體"/>
          <w:i/>
          <w:sz w:val="20"/>
          <w:szCs w:val="20"/>
          <w:lang w:eastAsia="zh-TW"/>
        </w:rPr>
        <w:t>. R</w:t>
      </w:r>
      <w:r w:rsidR="00AC37FE">
        <w:rPr>
          <w:rFonts w:eastAsia="新細明體"/>
          <w:i/>
          <w:sz w:val="20"/>
          <w:szCs w:val="20"/>
          <w:lang w:eastAsia="zh-TW"/>
        </w:rPr>
        <w:t>esidue number systems</w:t>
      </w:r>
    </w:p>
    <w:p w:rsidR="00E96F52" w:rsidRPr="00A4739D" w:rsidRDefault="00000837" w:rsidP="00A01204">
      <w:pPr>
        <w:pStyle w:val="30"/>
        <w:overflowPunct w:val="0"/>
        <w:adjustRightInd w:val="0"/>
        <w:snapToGrid w:val="0"/>
        <w:spacing w:after="0"/>
        <w:ind w:leftChars="0" w:left="0"/>
        <w:jc w:val="both"/>
        <w:rPr>
          <w:rFonts w:eastAsiaTheme="minorEastAsia"/>
          <w:sz w:val="20"/>
          <w:szCs w:val="20"/>
          <w:lang w:eastAsia="zh-TW"/>
        </w:rPr>
      </w:pPr>
      <w:r w:rsidRPr="00A4739D">
        <w:rPr>
          <w:rFonts w:eastAsia="新細明體"/>
          <w:sz w:val="20"/>
          <w:szCs w:val="20"/>
          <w:lang w:eastAsia="zh-TW"/>
        </w:rPr>
        <w:t>Eq.(</w:t>
      </w:r>
      <w:r w:rsidR="00026D65">
        <w:rPr>
          <w:rFonts w:eastAsia="新細明體"/>
          <w:sz w:val="20"/>
          <w:szCs w:val="20"/>
          <w:lang w:eastAsia="zh-TW"/>
        </w:rPr>
        <w:t>4</w:t>
      </w:r>
      <w:r w:rsidRPr="00A4739D">
        <w:rPr>
          <w:rFonts w:eastAsia="新細明體"/>
          <w:sz w:val="20"/>
          <w:szCs w:val="20"/>
          <w:lang w:eastAsia="zh-TW"/>
        </w:rPr>
        <w:t xml:space="preserve">) shows the </w:t>
      </w:r>
      <w:r w:rsidR="00D320A6" w:rsidRPr="00A4739D">
        <w:rPr>
          <w:rFonts w:eastAsia="新細明體"/>
          <w:sz w:val="20"/>
          <w:szCs w:val="20"/>
          <w:lang w:eastAsia="zh-TW"/>
        </w:rPr>
        <w:t>preserving</w:t>
      </w:r>
      <w:r w:rsidRPr="00A4739D">
        <w:rPr>
          <w:rFonts w:eastAsia="新細明體"/>
          <w:sz w:val="20"/>
          <w:szCs w:val="20"/>
          <w:lang w:eastAsia="zh-TW"/>
        </w:rPr>
        <w:t xml:space="preserve"> theorem for a </w:t>
      </w:r>
      <w:r w:rsidR="00D320A6" w:rsidRPr="00A4739D">
        <w:rPr>
          <w:rFonts w:eastAsia="新細明體"/>
          <w:sz w:val="20"/>
          <w:szCs w:val="20"/>
          <w:lang w:eastAsia="zh-TW"/>
        </w:rPr>
        <w:t xml:space="preserve">RNS of </w:t>
      </w:r>
      <w:r w:rsidR="00D320A6" w:rsidRPr="00A4739D">
        <w:rPr>
          <w:rFonts w:eastAsia="新細明體"/>
          <w:i/>
          <w:sz w:val="20"/>
          <w:szCs w:val="20"/>
          <w:lang w:eastAsia="zh-TW"/>
        </w:rPr>
        <w:t>k</w:t>
      </w:r>
      <w:r w:rsidR="00D320A6" w:rsidRPr="00A4739D">
        <w:rPr>
          <w:rFonts w:eastAsia="新細明體"/>
          <w:sz w:val="20"/>
          <w:szCs w:val="20"/>
          <w:lang w:eastAsia="zh-TW"/>
        </w:rPr>
        <w:t xml:space="preserve"> moduli </w:t>
      </w:r>
      <m:oMath>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m</m:t>
            </m:r>
          </m:e>
          <m:sub>
            <m:r>
              <w:rPr>
                <w:rFonts w:ascii="Cambria Math" w:eastAsia="新細明體" w:hAnsi="Cambria Math"/>
                <w:sz w:val="20"/>
                <w:szCs w:val="20"/>
                <w:lang w:eastAsia="zh-TW"/>
              </w:rPr>
              <m:t>i</m:t>
            </m:r>
          </m:sub>
        </m:sSub>
      </m:oMath>
      <w:r w:rsidR="00D320A6" w:rsidRPr="00A4739D">
        <w:rPr>
          <w:rFonts w:eastAsia="新細明體"/>
          <w:sz w:val="20"/>
          <w:szCs w:val="20"/>
          <w:lang w:eastAsia="zh-TW"/>
        </w:rPr>
        <w:t>,</w:t>
      </w:r>
    </w:p>
    <w:p w:rsidR="00D320A6" w:rsidRPr="005A00EF" w:rsidRDefault="00D320A6" w:rsidP="00A01204">
      <w:pPr>
        <w:pStyle w:val="30"/>
        <w:tabs>
          <w:tab w:val="center" w:pos="2268"/>
          <w:tab w:val="right" w:pos="5009"/>
        </w:tabs>
        <w:overflowPunct w:val="0"/>
        <w:adjustRightInd w:val="0"/>
        <w:snapToGrid w:val="0"/>
        <w:spacing w:after="0"/>
        <w:ind w:leftChars="0" w:left="0"/>
        <w:jc w:val="left"/>
        <w:rPr>
          <w:sz w:val="20"/>
          <w:szCs w:val="20"/>
          <w:lang w:eastAsia="zh-TW"/>
        </w:rPr>
      </w:pPr>
      <w:r w:rsidRPr="005A00EF">
        <w:rPr>
          <w:sz w:val="20"/>
          <w:szCs w:val="20"/>
          <w:lang w:eastAsia="zh-TW"/>
        </w:rPr>
        <w:tab/>
      </w:r>
      <m:oMath>
        <m:sSub>
          <m:sSubPr>
            <m:ctrlPr>
              <w:rPr>
                <w:rFonts w:ascii="Cambria Math" w:eastAsia="新細明體" w:hAnsi="Cambria Math"/>
                <w:i/>
                <w:sz w:val="20"/>
                <w:szCs w:val="20"/>
                <w:lang w:eastAsia="zh-TW"/>
              </w:rPr>
            </m:ctrlPr>
          </m:sSubPr>
          <m:e>
            <m:d>
              <m:dPr>
                <m:begChr m:val="|"/>
                <m:endChr m:val="|"/>
                <m:ctrlPr>
                  <w:rPr>
                    <w:rFonts w:ascii="Cambria Math" w:eastAsia="新細明體" w:hAnsi="Cambria Math"/>
                    <w:sz w:val="20"/>
                    <w:szCs w:val="20"/>
                    <w:lang w:eastAsia="zh-TW"/>
                  </w:rPr>
                </m:ctrlPr>
              </m:dPr>
              <m:e>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n</m:t>
                    </m:r>
                  </m:e>
                  <m:sub>
                    <m:r>
                      <w:rPr>
                        <w:rFonts w:ascii="Cambria Math" w:eastAsia="新細明體" w:hAnsi="Cambria Math"/>
                        <w:sz w:val="20"/>
                        <w:szCs w:val="20"/>
                        <w:lang w:eastAsia="zh-TW"/>
                      </w:rPr>
                      <m:t>1</m:t>
                    </m:r>
                  </m:sub>
                </m:sSub>
                <m:r>
                  <w:rPr>
                    <w:rFonts w:ascii="Cambria Math" w:eastAsia="新細明體" w:hAnsi="Cambria Math"/>
                    <w:sz w:val="20"/>
                    <w:szCs w:val="20"/>
                    <w:lang w:eastAsia="zh-TW"/>
                  </w:rPr>
                  <m:t>⨀</m:t>
                </m:r>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n</m:t>
                    </m:r>
                  </m:e>
                  <m:sub>
                    <m:r>
                      <w:rPr>
                        <w:rFonts w:ascii="Cambria Math" w:eastAsia="新細明體" w:hAnsi="Cambria Math"/>
                        <w:sz w:val="20"/>
                        <w:szCs w:val="20"/>
                        <w:lang w:eastAsia="zh-TW"/>
                      </w:rPr>
                      <m:t>2</m:t>
                    </m:r>
                  </m:sub>
                </m:sSub>
              </m:e>
            </m:d>
          </m:e>
          <m:sub>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m</m:t>
                </m:r>
              </m:e>
              <m:sub>
                <m:r>
                  <w:rPr>
                    <w:rFonts w:ascii="Cambria Math" w:eastAsia="新細明體" w:hAnsi="Cambria Math"/>
                    <w:sz w:val="20"/>
                    <w:szCs w:val="20"/>
                    <w:lang w:eastAsia="zh-TW"/>
                  </w:rPr>
                  <m:t>i</m:t>
                </m:r>
              </m:sub>
            </m:sSub>
          </m:sub>
        </m:sSub>
        <m:r>
          <w:rPr>
            <w:rFonts w:ascii="Cambria Math" w:eastAsia="新細明體" w:hAnsi="Cambria Math"/>
            <w:sz w:val="20"/>
            <w:szCs w:val="20"/>
            <w:lang w:eastAsia="zh-TW"/>
          </w:rPr>
          <m:t>=</m:t>
        </m:r>
        <m:sSub>
          <m:sSubPr>
            <m:ctrlPr>
              <w:rPr>
                <w:rFonts w:ascii="Cambria Math" w:eastAsia="新細明體" w:hAnsi="Cambria Math"/>
                <w:i/>
                <w:sz w:val="20"/>
                <w:szCs w:val="20"/>
                <w:lang w:eastAsia="zh-TW"/>
              </w:rPr>
            </m:ctrlPr>
          </m:sSubPr>
          <m:e>
            <m:d>
              <m:dPr>
                <m:begChr m:val="|"/>
                <m:endChr m:val="|"/>
                <m:ctrlPr>
                  <w:rPr>
                    <w:rFonts w:ascii="Cambria Math" w:eastAsia="新細明體" w:hAnsi="Cambria Math"/>
                    <w:i/>
                    <w:sz w:val="20"/>
                    <w:szCs w:val="20"/>
                    <w:lang w:eastAsia="zh-TW"/>
                  </w:rPr>
                </m:ctrlPr>
              </m:dPr>
              <m:e>
                <m:sSub>
                  <m:sSubPr>
                    <m:ctrlPr>
                      <w:rPr>
                        <w:rFonts w:ascii="Cambria Math" w:eastAsia="新細明體" w:hAnsi="Cambria Math"/>
                        <w:i/>
                        <w:sz w:val="20"/>
                        <w:szCs w:val="20"/>
                        <w:lang w:eastAsia="zh-TW"/>
                      </w:rPr>
                    </m:ctrlPr>
                  </m:sSubPr>
                  <m:e>
                    <m:d>
                      <m:dPr>
                        <m:begChr m:val="|"/>
                        <m:endChr m:val="|"/>
                        <m:ctrlPr>
                          <w:rPr>
                            <w:rFonts w:ascii="Cambria Math" w:eastAsia="新細明體" w:hAnsi="Cambria Math"/>
                            <w:i/>
                            <w:sz w:val="20"/>
                            <w:szCs w:val="20"/>
                            <w:lang w:eastAsia="zh-TW"/>
                          </w:rPr>
                        </m:ctrlPr>
                      </m:dPr>
                      <m:e>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n</m:t>
                            </m:r>
                          </m:e>
                          <m:sub>
                            <m:r>
                              <w:rPr>
                                <w:rFonts w:ascii="Cambria Math" w:eastAsia="新細明體" w:hAnsi="Cambria Math"/>
                                <w:sz w:val="20"/>
                                <w:szCs w:val="20"/>
                                <w:lang w:eastAsia="zh-TW"/>
                              </w:rPr>
                              <m:t>1</m:t>
                            </m:r>
                          </m:sub>
                        </m:sSub>
                      </m:e>
                    </m:d>
                  </m:e>
                  <m:sub>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m</m:t>
                        </m:r>
                      </m:e>
                      <m:sub>
                        <m:r>
                          <w:rPr>
                            <w:rFonts w:ascii="Cambria Math" w:eastAsia="新細明體" w:hAnsi="Cambria Math"/>
                            <w:sz w:val="20"/>
                            <w:szCs w:val="20"/>
                            <w:lang w:eastAsia="zh-TW"/>
                          </w:rPr>
                          <m:t>i</m:t>
                        </m:r>
                      </m:sub>
                    </m:sSub>
                  </m:sub>
                </m:sSub>
                <m:r>
                  <w:rPr>
                    <w:rFonts w:ascii="Cambria Math" w:eastAsia="新細明體" w:hAnsi="Cambria Math"/>
                    <w:sz w:val="20"/>
                    <w:szCs w:val="20"/>
                    <w:lang w:eastAsia="zh-TW"/>
                  </w:rPr>
                  <m:t>⨀</m:t>
                </m:r>
                <m:sSub>
                  <m:sSubPr>
                    <m:ctrlPr>
                      <w:rPr>
                        <w:rFonts w:ascii="Cambria Math" w:eastAsia="新細明體" w:hAnsi="Cambria Math"/>
                        <w:i/>
                        <w:sz w:val="20"/>
                        <w:szCs w:val="20"/>
                        <w:lang w:eastAsia="zh-TW"/>
                      </w:rPr>
                    </m:ctrlPr>
                  </m:sSubPr>
                  <m:e>
                    <m:d>
                      <m:dPr>
                        <m:begChr m:val="|"/>
                        <m:endChr m:val="|"/>
                        <m:ctrlPr>
                          <w:rPr>
                            <w:rFonts w:ascii="Cambria Math" w:eastAsia="新細明體" w:hAnsi="Cambria Math"/>
                            <w:i/>
                            <w:sz w:val="20"/>
                            <w:szCs w:val="20"/>
                            <w:lang w:eastAsia="zh-TW"/>
                          </w:rPr>
                        </m:ctrlPr>
                      </m:dPr>
                      <m:e>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n</m:t>
                            </m:r>
                          </m:e>
                          <m:sub>
                            <m:r>
                              <w:rPr>
                                <w:rFonts w:ascii="Cambria Math" w:eastAsia="新細明體" w:hAnsi="Cambria Math"/>
                                <w:sz w:val="20"/>
                                <w:szCs w:val="20"/>
                                <w:lang w:eastAsia="zh-TW"/>
                              </w:rPr>
                              <m:t>2</m:t>
                            </m:r>
                          </m:sub>
                        </m:sSub>
                      </m:e>
                    </m:d>
                  </m:e>
                  <m:sub>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m</m:t>
                        </m:r>
                      </m:e>
                      <m:sub>
                        <m:r>
                          <w:rPr>
                            <w:rFonts w:ascii="Cambria Math" w:eastAsia="新細明體" w:hAnsi="Cambria Math"/>
                            <w:sz w:val="20"/>
                            <w:szCs w:val="20"/>
                            <w:lang w:eastAsia="zh-TW"/>
                          </w:rPr>
                          <m:t>i</m:t>
                        </m:r>
                      </m:sub>
                    </m:sSub>
                  </m:sub>
                </m:sSub>
              </m:e>
            </m:d>
            <m:r>
              <w:rPr>
                <w:rFonts w:ascii="Cambria Math" w:eastAsia="新細明體" w:hAnsi="Cambria Math"/>
                <w:sz w:val="20"/>
                <w:szCs w:val="20"/>
                <w:lang w:eastAsia="zh-TW"/>
              </w:rPr>
              <m:t xml:space="preserve"> </m:t>
            </m:r>
          </m:e>
          <m:sub>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m</m:t>
                </m:r>
              </m:e>
              <m:sub>
                <m:r>
                  <w:rPr>
                    <w:rFonts w:ascii="Cambria Math" w:eastAsia="新細明體" w:hAnsi="Cambria Math"/>
                    <w:sz w:val="20"/>
                    <w:szCs w:val="20"/>
                    <w:lang w:eastAsia="zh-TW"/>
                  </w:rPr>
                  <m:t>i</m:t>
                </m:r>
              </m:sub>
            </m:sSub>
          </m:sub>
        </m:sSub>
      </m:oMath>
      <w:r w:rsidRPr="005A00EF">
        <w:rPr>
          <w:rFonts w:eastAsiaTheme="minorEastAsia" w:hint="eastAsia"/>
          <w:sz w:val="20"/>
          <w:szCs w:val="20"/>
          <w:lang w:eastAsia="zh-TW"/>
        </w:rPr>
        <w:t>,</w:t>
      </w:r>
      <w:r w:rsidRPr="005A00EF">
        <w:rPr>
          <w:sz w:val="20"/>
          <w:szCs w:val="20"/>
          <w:lang w:eastAsia="zh-TW"/>
        </w:rPr>
        <w:tab/>
        <w:t>(</w:t>
      </w:r>
      <w:r w:rsidR="00026D65">
        <w:rPr>
          <w:sz w:val="20"/>
          <w:szCs w:val="20"/>
          <w:lang w:eastAsia="zh-TW"/>
        </w:rPr>
        <w:t>4</w:t>
      </w:r>
      <w:r w:rsidRPr="005A00EF">
        <w:rPr>
          <w:sz w:val="20"/>
          <w:szCs w:val="20"/>
          <w:lang w:eastAsia="zh-TW"/>
        </w:rPr>
        <w:t>)</w:t>
      </w:r>
    </w:p>
    <w:p w:rsidR="009F2749" w:rsidRDefault="00026D65" w:rsidP="00A01204">
      <w:pPr>
        <w:pStyle w:val="a3"/>
        <w:overflowPunct w:val="0"/>
        <w:adjustRightInd w:val="0"/>
        <w:snapToGrid w:val="0"/>
        <w:spacing w:line="240" w:lineRule="auto"/>
        <w:ind w:firstLine="0"/>
        <w:rPr>
          <w:rFonts w:eastAsia="新細明體"/>
          <w:lang w:eastAsia="zh-TW"/>
        </w:rPr>
      </w:pPr>
      <w:r>
        <w:rPr>
          <w:rFonts w:eastAsia="新細明體"/>
          <w:lang w:eastAsia="zh-TW"/>
        </w:rPr>
        <w:t>w</w:t>
      </w:r>
      <w:r w:rsidR="00D320A6" w:rsidRPr="005A00EF">
        <w:rPr>
          <w:rFonts w:eastAsia="新細明體" w:hint="eastAsia"/>
          <w:lang w:eastAsia="zh-TW"/>
        </w:rPr>
        <w:t xml:space="preserve">here </w:t>
      </w:r>
      <w:r w:rsidR="00D320A6" w:rsidRPr="005A00EF">
        <w:rPr>
          <w:rFonts w:eastAsia="新細明體"/>
          <w:lang w:eastAsia="zh-TW"/>
        </w:rPr>
        <w:t xml:space="preserve">preserved operators can be </w:t>
      </w:r>
      <m:oMath>
        <m:r>
          <m:rPr>
            <m:sty m:val="p"/>
          </m:rPr>
          <w:rPr>
            <w:rFonts w:ascii="Cambria Math" w:eastAsia="新細明體" w:hAnsi="Cambria Math"/>
            <w:lang w:eastAsia="zh-TW"/>
          </w:rPr>
          <m:t>±</m:t>
        </m:r>
      </m:oMath>
      <w:r w:rsidR="00D320A6" w:rsidRPr="005A00EF">
        <w:rPr>
          <w:rFonts w:eastAsia="新細明體"/>
          <w:lang w:eastAsia="zh-TW"/>
        </w:rPr>
        <w:t xml:space="preserve"> and </w:t>
      </w:r>
      <m:oMath>
        <m:r>
          <m:rPr>
            <m:sty m:val="p"/>
          </m:rPr>
          <w:rPr>
            <w:rFonts w:ascii="Cambria Math" w:eastAsia="新細明體" w:hAnsi="Cambria Math"/>
            <w:lang w:eastAsia="zh-TW"/>
          </w:rPr>
          <m:t>×</m:t>
        </m:r>
      </m:oMath>
      <w:r w:rsidR="00D320A6" w:rsidRPr="005A00EF">
        <w:rPr>
          <w:rFonts w:eastAsia="新細明體"/>
          <w:lang w:eastAsia="zh-TW"/>
        </w:rPr>
        <w:t xml:space="preserve">, but </w:t>
      </w:r>
      <m:oMath>
        <m:r>
          <m:rPr>
            <m:sty m:val="p"/>
          </m:rPr>
          <w:rPr>
            <w:rFonts w:ascii="Cambria Math" w:eastAsia="新細明體" w:hAnsi="Cambria Math"/>
            <w:lang w:eastAsia="zh-TW"/>
          </w:rPr>
          <m:t>÷</m:t>
        </m:r>
      </m:oMath>
      <w:r w:rsidR="00D320A6" w:rsidRPr="005A00EF">
        <w:rPr>
          <w:rFonts w:eastAsia="新細明體"/>
          <w:lang w:eastAsia="zh-TW"/>
        </w:rPr>
        <w:t xml:space="preserve">. </w:t>
      </w:r>
    </w:p>
    <w:p w:rsidR="000C5893" w:rsidRDefault="009F2749" w:rsidP="000C5893">
      <w:pPr>
        <w:pStyle w:val="30"/>
        <w:overflowPunct w:val="0"/>
        <w:adjustRightInd w:val="0"/>
        <w:snapToGrid w:val="0"/>
        <w:spacing w:after="0"/>
        <w:ind w:leftChars="0" w:left="0" w:firstLine="272"/>
        <w:jc w:val="both"/>
        <w:rPr>
          <w:rFonts w:eastAsia="新細明體"/>
          <w:sz w:val="20"/>
          <w:szCs w:val="20"/>
          <w:lang w:eastAsia="zh-TW"/>
        </w:rPr>
      </w:pPr>
      <w:r w:rsidRPr="000C5893">
        <w:rPr>
          <w:rFonts w:eastAsia="新細明體"/>
          <w:sz w:val="20"/>
          <w:szCs w:val="20"/>
          <w:lang w:eastAsia="zh-TW"/>
        </w:rPr>
        <w:t xml:space="preserve">The modular additions were early implemented in </w:t>
      </w:r>
      <w:r w:rsidRPr="000C5893">
        <w:rPr>
          <w:rFonts w:eastAsia="新細明體"/>
          <w:sz w:val="20"/>
          <w:szCs w:val="20"/>
          <w:lang w:eastAsia="zh-TW"/>
        </w:rPr>
        <w:fldChar w:fldCharType="begin"/>
      </w:r>
      <w:r w:rsidRPr="000C5893">
        <w:rPr>
          <w:rFonts w:eastAsia="新細明體"/>
          <w:sz w:val="20"/>
          <w:szCs w:val="20"/>
          <w:lang w:eastAsia="zh-TW"/>
        </w:rPr>
        <w:instrText xml:space="preserve"> REF _Ref71555186 \n \h </w:instrText>
      </w:r>
      <w:r w:rsidR="000C5893">
        <w:rPr>
          <w:rFonts w:eastAsia="新細明體"/>
          <w:sz w:val="20"/>
          <w:szCs w:val="20"/>
          <w:lang w:eastAsia="zh-TW"/>
        </w:rPr>
        <w:instrText xml:space="preserve"> \* MERGEFORMAT </w:instrText>
      </w:r>
      <w:r w:rsidRPr="000C5893">
        <w:rPr>
          <w:rFonts w:eastAsia="新細明體"/>
          <w:sz w:val="20"/>
          <w:szCs w:val="20"/>
          <w:lang w:eastAsia="zh-TW"/>
        </w:rPr>
      </w:r>
      <w:r w:rsidRPr="000C5893">
        <w:rPr>
          <w:rFonts w:eastAsia="新細明體"/>
          <w:sz w:val="20"/>
          <w:szCs w:val="20"/>
          <w:lang w:eastAsia="zh-TW"/>
        </w:rPr>
        <w:fldChar w:fldCharType="separate"/>
      </w:r>
      <w:r w:rsidR="00E074B8">
        <w:rPr>
          <w:rFonts w:eastAsia="新細明體"/>
          <w:sz w:val="20"/>
          <w:szCs w:val="20"/>
          <w:lang w:eastAsia="zh-TW"/>
        </w:rPr>
        <w:t>[13</w:t>
      </w:r>
      <w:proofErr w:type="gramStart"/>
      <w:r w:rsidR="00E074B8">
        <w:rPr>
          <w:rFonts w:eastAsia="新細明體"/>
          <w:sz w:val="20"/>
          <w:szCs w:val="20"/>
          <w:lang w:eastAsia="zh-TW"/>
        </w:rPr>
        <w:t>]</w:t>
      </w:r>
      <w:proofErr w:type="gramEnd"/>
      <w:r w:rsidRPr="000C5893">
        <w:rPr>
          <w:rFonts w:eastAsia="新細明體"/>
          <w:sz w:val="20"/>
          <w:szCs w:val="20"/>
          <w:lang w:eastAsia="zh-TW"/>
        </w:rPr>
        <w:fldChar w:fldCharType="end"/>
      </w:r>
      <w:r w:rsidRPr="000C5893">
        <w:rPr>
          <w:rFonts w:eastAsia="新細明體"/>
          <w:sz w:val="20"/>
          <w:szCs w:val="20"/>
          <w:lang w:eastAsia="zh-TW"/>
        </w:rPr>
        <w:fldChar w:fldCharType="begin"/>
      </w:r>
      <w:r w:rsidRPr="000C5893">
        <w:rPr>
          <w:rFonts w:eastAsia="新細明體"/>
          <w:sz w:val="20"/>
          <w:szCs w:val="20"/>
          <w:lang w:eastAsia="zh-TW"/>
        </w:rPr>
        <w:instrText xml:space="preserve"> REF _Ref7670190 \n \h </w:instrText>
      </w:r>
      <w:r w:rsidR="000C5893">
        <w:rPr>
          <w:rFonts w:eastAsia="新細明體"/>
          <w:sz w:val="20"/>
          <w:szCs w:val="20"/>
          <w:lang w:eastAsia="zh-TW"/>
        </w:rPr>
        <w:instrText xml:space="preserve"> \* MERGEFORMAT </w:instrText>
      </w:r>
      <w:r w:rsidRPr="000C5893">
        <w:rPr>
          <w:rFonts w:eastAsia="新細明體"/>
          <w:sz w:val="20"/>
          <w:szCs w:val="20"/>
          <w:lang w:eastAsia="zh-TW"/>
        </w:rPr>
      </w:r>
      <w:r w:rsidRPr="000C5893">
        <w:rPr>
          <w:rFonts w:eastAsia="新細明體"/>
          <w:sz w:val="20"/>
          <w:szCs w:val="20"/>
          <w:lang w:eastAsia="zh-TW"/>
        </w:rPr>
        <w:fldChar w:fldCharType="separate"/>
      </w:r>
      <w:r w:rsidR="00E074B8">
        <w:rPr>
          <w:rFonts w:eastAsia="新細明體"/>
          <w:sz w:val="20"/>
          <w:szCs w:val="20"/>
          <w:lang w:eastAsia="zh-TW"/>
        </w:rPr>
        <w:t>[14]</w:t>
      </w:r>
      <w:r w:rsidRPr="000C5893">
        <w:rPr>
          <w:rFonts w:eastAsia="新細明體"/>
          <w:sz w:val="20"/>
          <w:szCs w:val="20"/>
          <w:lang w:eastAsia="zh-TW"/>
        </w:rPr>
        <w:fldChar w:fldCharType="end"/>
      </w:r>
      <w:r w:rsidRPr="000C5893">
        <w:rPr>
          <w:rFonts w:eastAsia="新細明體"/>
          <w:sz w:val="20"/>
          <w:szCs w:val="20"/>
          <w:lang w:eastAsia="zh-TW"/>
        </w:rPr>
        <w:t xml:space="preserve">. Then the modular multiplication arose a lot of interests when conjugate pairs </w:t>
      </w:r>
      <m:oMath>
        <m:sSup>
          <m:sSupPr>
            <m:ctrlPr>
              <w:rPr>
                <w:rFonts w:ascii="Cambria Math" w:eastAsia="新細明體" w:hAnsi="Cambria Math"/>
                <w:i/>
                <w:sz w:val="20"/>
                <w:szCs w:val="20"/>
                <w:lang w:eastAsia="zh-TW"/>
              </w:rPr>
            </m:ctrlPr>
          </m:sSupPr>
          <m:e>
            <m:r>
              <w:rPr>
                <w:rFonts w:ascii="Cambria Math" w:eastAsia="新細明體" w:hAnsi="Cambria Math"/>
                <w:sz w:val="20"/>
                <w:szCs w:val="20"/>
                <w:lang w:eastAsia="zh-TW"/>
              </w:rPr>
              <m:t>2</m:t>
            </m:r>
          </m:e>
          <m:sup>
            <m:r>
              <w:rPr>
                <w:rFonts w:ascii="Cambria Math" w:eastAsia="新細明體" w:hAnsi="Cambria Math"/>
                <w:sz w:val="20"/>
                <w:szCs w:val="20"/>
                <w:lang w:eastAsia="zh-TW"/>
              </w:rPr>
              <m:t>k</m:t>
            </m:r>
          </m:sup>
        </m:sSup>
        <m:r>
          <w:rPr>
            <w:rFonts w:ascii="Cambria Math" w:eastAsia="新細明體" w:hAnsi="Cambria Math"/>
            <w:sz w:val="20"/>
            <w:szCs w:val="20"/>
            <w:lang w:eastAsia="zh-TW"/>
          </w:rPr>
          <m:t>±1</m:t>
        </m:r>
      </m:oMath>
      <w:r w:rsidRPr="000C5893">
        <w:rPr>
          <w:rFonts w:eastAsia="新細明體" w:hint="eastAsia"/>
          <w:sz w:val="20"/>
          <w:szCs w:val="20"/>
          <w:lang w:eastAsia="zh-TW"/>
        </w:rPr>
        <w:t xml:space="preserve"> were took as moduli</w:t>
      </w:r>
      <w:r w:rsidRPr="000C5893">
        <w:rPr>
          <w:rFonts w:eastAsia="新細明體"/>
          <w:sz w:val="20"/>
          <w:szCs w:val="20"/>
          <w:lang w:eastAsia="zh-TW"/>
        </w:rPr>
        <w:t xml:space="preserve"> </w:t>
      </w:r>
      <w:r w:rsidRPr="000C5893">
        <w:rPr>
          <w:rFonts w:eastAsia="新細明體"/>
          <w:sz w:val="20"/>
          <w:szCs w:val="20"/>
          <w:lang w:eastAsia="zh-TW"/>
        </w:rPr>
        <w:fldChar w:fldCharType="begin"/>
      </w:r>
      <w:r w:rsidRPr="000C5893">
        <w:rPr>
          <w:rFonts w:eastAsia="新細明體"/>
          <w:sz w:val="20"/>
          <w:szCs w:val="20"/>
          <w:lang w:eastAsia="zh-TW"/>
        </w:rPr>
        <w:instrText xml:space="preserve"> REF _Ref7670458 \n \h </w:instrText>
      </w:r>
      <w:r w:rsidR="000C5893">
        <w:rPr>
          <w:rFonts w:eastAsia="新細明體"/>
          <w:sz w:val="20"/>
          <w:szCs w:val="20"/>
          <w:lang w:eastAsia="zh-TW"/>
        </w:rPr>
        <w:instrText xml:space="preserve"> \* MERGEFORMAT </w:instrText>
      </w:r>
      <w:r w:rsidRPr="000C5893">
        <w:rPr>
          <w:rFonts w:eastAsia="新細明體"/>
          <w:sz w:val="20"/>
          <w:szCs w:val="20"/>
          <w:lang w:eastAsia="zh-TW"/>
        </w:rPr>
      </w:r>
      <w:r w:rsidRPr="000C5893">
        <w:rPr>
          <w:rFonts w:eastAsia="新細明體"/>
          <w:sz w:val="20"/>
          <w:szCs w:val="20"/>
          <w:lang w:eastAsia="zh-TW"/>
        </w:rPr>
        <w:fldChar w:fldCharType="separate"/>
      </w:r>
      <w:r w:rsidR="00E074B8">
        <w:rPr>
          <w:rFonts w:eastAsia="新細明體"/>
          <w:sz w:val="20"/>
          <w:szCs w:val="20"/>
          <w:lang w:eastAsia="zh-TW"/>
        </w:rPr>
        <w:t>[15</w:t>
      </w:r>
      <w:proofErr w:type="gramStart"/>
      <w:r w:rsidR="00E074B8">
        <w:rPr>
          <w:rFonts w:eastAsia="新細明體"/>
          <w:sz w:val="20"/>
          <w:szCs w:val="20"/>
          <w:lang w:eastAsia="zh-TW"/>
        </w:rPr>
        <w:t>]</w:t>
      </w:r>
      <w:proofErr w:type="gramEnd"/>
      <w:r w:rsidRPr="000C5893">
        <w:rPr>
          <w:rFonts w:eastAsia="新細明體"/>
          <w:sz w:val="20"/>
          <w:szCs w:val="20"/>
          <w:lang w:eastAsia="zh-TW"/>
        </w:rPr>
        <w:fldChar w:fldCharType="end"/>
      </w:r>
      <w:r w:rsidRPr="000C5893">
        <w:rPr>
          <w:rFonts w:eastAsia="新細明體"/>
          <w:sz w:val="20"/>
          <w:szCs w:val="20"/>
          <w:lang w:eastAsia="zh-TW"/>
        </w:rPr>
        <w:fldChar w:fldCharType="begin"/>
      </w:r>
      <w:r w:rsidRPr="000C5893">
        <w:rPr>
          <w:rFonts w:eastAsia="新細明體"/>
          <w:sz w:val="20"/>
          <w:szCs w:val="20"/>
          <w:lang w:eastAsia="zh-TW"/>
        </w:rPr>
        <w:instrText xml:space="preserve"> REF _Ref7670551 \n \h </w:instrText>
      </w:r>
      <w:r w:rsidR="000C5893">
        <w:rPr>
          <w:rFonts w:eastAsia="新細明體"/>
          <w:sz w:val="20"/>
          <w:szCs w:val="20"/>
          <w:lang w:eastAsia="zh-TW"/>
        </w:rPr>
        <w:instrText xml:space="preserve"> \* MERGEFORMAT </w:instrText>
      </w:r>
      <w:r w:rsidRPr="000C5893">
        <w:rPr>
          <w:rFonts w:eastAsia="新細明體"/>
          <w:sz w:val="20"/>
          <w:szCs w:val="20"/>
          <w:lang w:eastAsia="zh-TW"/>
        </w:rPr>
      </w:r>
      <w:r w:rsidRPr="000C5893">
        <w:rPr>
          <w:rFonts w:eastAsia="新細明體"/>
          <w:sz w:val="20"/>
          <w:szCs w:val="20"/>
          <w:lang w:eastAsia="zh-TW"/>
        </w:rPr>
        <w:fldChar w:fldCharType="separate"/>
      </w:r>
      <w:r w:rsidR="00E074B8">
        <w:rPr>
          <w:rFonts w:eastAsia="新細明體"/>
          <w:sz w:val="20"/>
          <w:szCs w:val="20"/>
          <w:lang w:eastAsia="zh-TW"/>
        </w:rPr>
        <w:t>[16]</w:t>
      </w:r>
      <w:r w:rsidRPr="000C5893">
        <w:rPr>
          <w:rFonts w:eastAsia="新細明體"/>
          <w:sz w:val="20"/>
          <w:szCs w:val="20"/>
          <w:lang w:eastAsia="zh-TW"/>
        </w:rPr>
        <w:fldChar w:fldCharType="end"/>
      </w:r>
      <w:r w:rsidRPr="000C5893">
        <w:rPr>
          <w:rFonts w:eastAsia="新細明體"/>
          <w:sz w:val="20"/>
          <w:szCs w:val="20"/>
          <w:lang w:eastAsia="zh-TW"/>
        </w:rPr>
        <w:t xml:space="preserve">. Since modulus </w:t>
      </w:r>
      <m:oMath>
        <m:sSup>
          <m:sSupPr>
            <m:ctrlPr>
              <w:rPr>
                <w:rFonts w:ascii="Cambria Math" w:eastAsia="新細明體" w:hAnsi="Cambria Math"/>
                <w:i/>
                <w:sz w:val="20"/>
                <w:szCs w:val="20"/>
                <w:lang w:eastAsia="zh-TW"/>
              </w:rPr>
            </m:ctrlPr>
          </m:sSupPr>
          <m:e>
            <m:r>
              <w:rPr>
                <w:rFonts w:ascii="Cambria Math" w:eastAsia="新細明體" w:hAnsi="Cambria Math"/>
                <w:sz w:val="20"/>
                <w:szCs w:val="20"/>
                <w:lang w:eastAsia="zh-TW"/>
              </w:rPr>
              <m:t>2</m:t>
            </m:r>
          </m:e>
          <m:sup>
            <m:r>
              <w:rPr>
                <w:rFonts w:ascii="Cambria Math" w:eastAsia="新細明體" w:hAnsi="Cambria Math"/>
                <w:sz w:val="20"/>
                <w:szCs w:val="20"/>
                <w:lang w:eastAsia="zh-TW"/>
              </w:rPr>
              <m:t>k</m:t>
            </m:r>
          </m:sup>
        </m:sSup>
        <m:r>
          <w:rPr>
            <w:rFonts w:ascii="Cambria Math" w:eastAsia="新細明體" w:hAnsi="Cambria Math"/>
            <w:sz w:val="20"/>
            <w:szCs w:val="20"/>
            <w:lang w:eastAsia="zh-TW"/>
          </w:rPr>
          <m:t>+1</m:t>
        </m:r>
      </m:oMath>
      <w:r w:rsidRPr="000C5893">
        <w:rPr>
          <w:rFonts w:eastAsia="新細明體" w:hint="eastAsia"/>
          <w:sz w:val="20"/>
          <w:szCs w:val="20"/>
          <w:lang w:eastAsia="zh-TW"/>
        </w:rPr>
        <w:t xml:space="preserve"> requires one extra state or bit, and modulus </w:t>
      </w:r>
      <m:oMath>
        <m:sSup>
          <m:sSupPr>
            <m:ctrlPr>
              <w:rPr>
                <w:rFonts w:ascii="Cambria Math" w:eastAsia="新細明體" w:hAnsi="Cambria Math"/>
                <w:i/>
                <w:sz w:val="20"/>
                <w:szCs w:val="20"/>
                <w:lang w:eastAsia="zh-TW"/>
              </w:rPr>
            </m:ctrlPr>
          </m:sSupPr>
          <m:e>
            <m:r>
              <w:rPr>
                <w:rFonts w:ascii="Cambria Math" w:eastAsia="新細明體" w:hAnsi="Cambria Math"/>
                <w:sz w:val="20"/>
                <w:szCs w:val="20"/>
                <w:lang w:eastAsia="zh-TW"/>
              </w:rPr>
              <m:t>2</m:t>
            </m:r>
          </m:e>
          <m:sup>
            <m:r>
              <w:rPr>
                <w:rFonts w:ascii="Cambria Math" w:eastAsia="新細明體" w:hAnsi="Cambria Math"/>
                <w:sz w:val="20"/>
                <w:szCs w:val="20"/>
                <w:lang w:eastAsia="zh-TW"/>
              </w:rPr>
              <m:t>k</m:t>
            </m:r>
          </m:sup>
        </m:sSup>
        <m:r>
          <w:rPr>
            <w:rFonts w:ascii="Cambria Math" w:eastAsia="新細明體" w:hAnsi="Cambria Math"/>
            <w:sz w:val="20"/>
            <w:szCs w:val="20"/>
            <w:lang w:eastAsia="zh-TW"/>
          </w:rPr>
          <m:t>-1</m:t>
        </m:r>
      </m:oMath>
      <w:r w:rsidRPr="000C5893">
        <w:rPr>
          <w:rFonts w:eastAsia="新細明體" w:hint="eastAsia"/>
          <w:sz w:val="20"/>
          <w:szCs w:val="20"/>
          <w:lang w:eastAsia="zh-TW"/>
        </w:rPr>
        <w:t xml:space="preserve"> will diminish one state and suffer </w:t>
      </w:r>
      <w:r w:rsidRPr="000C5893">
        <w:rPr>
          <w:rFonts w:eastAsia="新細明體"/>
          <w:sz w:val="20"/>
          <w:szCs w:val="20"/>
          <w:lang w:eastAsia="zh-TW"/>
        </w:rPr>
        <w:t xml:space="preserve">the </w:t>
      </w:r>
      <w:r w:rsidRPr="000C5893">
        <w:rPr>
          <w:rFonts w:eastAsia="新細明體" w:hint="eastAsia"/>
          <w:sz w:val="20"/>
          <w:szCs w:val="20"/>
          <w:lang w:eastAsia="zh-TW"/>
        </w:rPr>
        <w:t>diminished-1 issue</w:t>
      </w:r>
      <w:r w:rsidRPr="000C5893">
        <w:rPr>
          <w:rFonts w:eastAsia="新細明體"/>
          <w:sz w:val="20"/>
          <w:szCs w:val="20"/>
          <w:lang w:eastAsia="zh-TW"/>
        </w:rPr>
        <w:t xml:space="preserve"> for modular multiplication </w:t>
      </w:r>
      <w:r w:rsidRPr="000C5893">
        <w:rPr>
          <w:rFonts w:eastAsia="新細明體"/>
          <w:sz w:val="20"/>
          <w:szCs w:val="20"/>
          <w:lang w:eastAsia="zh-TW"/>
        </w:rPr>
        <w:fldChar w:fldCharType="begin"/>
      </w:r>
      <w:r w:rsidRPr="000C5893">
        <w:rPr>
          <w:rFonts w:eastAsia="新細明體"/>
          <w:sz w:val="20"/>
          <w:szCs w:val="20"/>
          <w:lang w:eastAsia="zh-TW"/>
        </w:rPr>
        <w:instrText xml:space="preserve"> REF _Ref71555220 \n \h </w:instrText>
      </w:r>
      <w:r w:rsidR="000C5893">
        <w:rPr>
          <w:rFonts w:eastAsia="新細明體"/>
          <w:sz w:val="20"/>
          <w:szCs w:val="20"/>
          <w:lang w:eastAsia="zh-TW"/>
        </w:rPr>
        <w:instrText xml:space="preserve"> \* MERGEFORMAT </w:instrText>
      </w:r>
      <w:r w:rsidRPr="000C5893">
        <w:rPr>
          <w:rFonts w:eastAsia="新細明體"/>
          <w:sz w:val="20"/>
          <w:szCs w:val="20"/>
          <w:lang w:eastAsia="zh-TW"/>
        </w:rPr>
      </w:r>
      <w:r w:rsidRPr="000C5893">
        <w:rPr>
          <w:rFonts w:eastAsia="新細明體"/>
          <w:sz w:val="20"/>
          <w:szCs w:val="20"/>
          <w:lang w:eastAsia="zh-TW"/>
        </w:rPr>
        <w:fldChar w:fldCharType="separate"/>
      </w:r>
      <w:r w:rsidR="00E074B8">
        <w:rPr>
          <w:rFonts w:eastAsia="新細明體"/>
          <w:sz w:val="20"/>
          <w:szCs w:val="20"/>
          <w:lang w:eastAsia="zh-TW"/>
        </w:rPr>
        <w:t>[17</w:t>
      </w:r>
      <w:proofErr w:type="gramStart"/>
      <w:r w:rsidR="00E074B8">
        <w:rPr>
          <w:rFonts w:eastAsia="新細明體"/>
          <w:sz w:val="20"/>
          <w:szCs w:val="20"/>
          <w:lang w:eastAsia="zh-TW"/>
        </w:rPr>
        <w:t>]</w:t>
      </w:r>
      <w:proofErr w:type="gramEnd"/>
      <w:r w:rsidRPr="000C5893">
        <w:rPr>
          <w:rFonts w:eastAsia="新細明體"/>
          <w:sz w:val="20"/>
          <w:szCs w:val="20"/>
          <w:lang w:eastAsia="zh-TW"/>
        </w:rPr>
        <w:fldChar w:fldCharType="end"/>
      </w:r>
      <w:r w:rsidRPr="000C5893">
        <w:rPr>
          <w:rFonts w:eastAsia="新細明體"/>
          <w:sz w:val="20"/>
          <w:szCs w:val="20"/>
          <w:lang w:eastAsia="zh-TW"/>
        </w:rPr>
        <w:fldChar w:fldCharType="begin"/>
      </w:r>
      <w:r w:rsidRPr="000C5893">
        <w:rPr>
          <w:rFonts w:eastAsia="新細明體"/>
          <w:sz w:val="20"/>
          <w:szCs w:val="20"/>
          <w:lang w:eastAsia="zh-TW"/>
        </w:rPr>
        <w:instrText xml:space="preserve"> REF _Ref7677561 \n \h </w:instrText>
      </w:r>
      <w:r w:rsidR="000C5893">
        <w:rPr>
          <w:rFonts w:eastAsia="新細明體"/>
          <w:sz w:val="20"/>
          <w:szCs w:val="20"/>
          <w:lang w:eastAsia="zh-TW"/>
        </w:rPr>
        <w:instrText xml:space="preserve"> \* MERGEFORMAT </w:instrText>
      </w:r>
      <w:r w:rsidRPr="000C5893">
        <w:rPr>
          <w:rFonts w:eastAsia="新細明體"/>
          <w:sz w:val="20"/>
          <w:szCs w:val="20"/>
          <w:lang w:eastAsia="zh-TW"/>
        </w:rPr>
      </w:r>
      <w:r w:rsidRPr="000C5893">
        <w:rPr>
          <w:rFonts w:eastAsia="新細明體"/>
          <w:sz w:val="20"/>
          <w:szCs w:val="20"/>
          <w:lang w:eastAsia="zh-TW"/>
        </w:rPr>
        <w:fldChar w:fldCharType="separate"/>
      </w:r>
      <w:r w:rsidR="00E074B8">
        <w:rPr>
          <w:rFonts w:eastAsia="新細明體"/>
          <w:sz w:val="20"/>
          <w:szCs w:val="20"/>
          <w:lang w:eastAsia="zh-TW"/>
        </w:rPr>
        <w:t>[18]</w:t>
      </w:r>
      <w:r w:rsidRPr="000C5893">
        <w:rPr>
          <w:rFonts w:eastAsia="新細明體"/>
          <w:sz w:val="20"/>
          <w:szCs w:val="20"/>
          <w:lang w:eastAsia="zh-TW"/>
        </w:rPr>
        <w:fldChar w:fldCharType="end"/>
      </w:r>
      <w:r w:rsidRPr="000C5893">
        <w:rPr>
          <w:rFonts w:eastAsia="新細明體"/>
          <w:sz w:val="20"/>
          <w:szCs w:val="20"/>
          <w:lang w:eastAsia="zh-TW"/>
        </w:rPr>
        <w:fldChar w:fldCharType="begin"/>
      </w:r>
      <w:r w:rsidRPr="000C5893">
        <w:rPr>
          <w:rFonts w:eastAsia="新細明體"/>
          <w:sz w:val="20"/>
          <w:szCs w:val="20"/>
          <w:lang w:eastAsia="zh-TW"/>
        </w:rPr>
        <w:instrText xml:space="preserve"> REF _Ref7695901 \n \h </w:instrText>
      </w:r>
      <w:r w:rsidR="000C5893">
        <w:rPr>
          <w:rFonts w:eastAsia="新細明體"/>
          <w:sz w:val="20"/>
          <w:szCs w:val="20"/>
          <w:lang w:eastAsia="zh-TW"/>
        </w:rPr>
        <w:instrText xml:space="preserve"> \* MERGEFORMAT </w:instrText>
      </w:r>
      <w:r w:rsidRPr="000C5893">
        <w:rPr>
          <w:rFonts w:eastAsia="新細明體"/>
          <w:sz w:val="20"/>
          <w:szCs w:val="20"/>
          <w:lang w:eastAsia="zh-TW"/>
        </w:rPr>
      </w:r>
      <w:r w:rsidRPr="000C5893">
        <w:rPr>
          <w:rFonts w:eastAsia="新細明體"/>
          <w:sz w:val="20"/>
          <w:szCs w:val="20"/>
          <w:lang w:eastAsia="zh-TW"/>
        </w:rPr>
        <w:fldChar w:fldCharType="separate"/>
      </w:r>
      <w:r w:rsidR="00E074B8">
        <w:rPr>
          <w:rFonts w:eastAsia="新細明體"/>
          <w:sz w:val="20"/>
          <w:szCs w:val="20"/>
          <w:lang w:eastAsia="zh-TW"/>
        </w:rPr>
        <w:t>[19]</w:t>
      </w:r>
      <w:r w:rsidRPr="000C5893">
        <w:rPr>
          <w:rFonts w:eastAsia="新細明體"/>
          <w:sz w:val="20"/>
          <w:szCs w:val="20"/>
          <w:lang w:eastAsia="zh-TW"/>
        </w:rPr>
        <w:fldChar w:fldCharType="end"/>
      </w:r>
      <w:r w:rsidRPr="000C5893">
        <w:rPr>
          <w:rFonts w:eastAsia="新細明體"/>
          <w:sz w:val="20"/>
          <w:szCs w:val="20"/>
          <w:lang w:eastAsia="zh-TW"/>
        </w:rPr>
        <w:t>.</w:t>
      </w:r>
    </w:p>
    <w:p w:rsidR="00D320A6" w:rsidRPr="000C5893" w:rsidRDefault="00D320A6" w:rsidP="000C5893">
      <w:pPr>
        <w:pStyle w:val="30"/>
        <w:overflowPunct w:val="0"/>
        <w:adjustRightInd w:val="0"/>
        <w:snapToGrid w:val="0"/>
        <w:spacing w:after="0"/>
        <w:ind w:leftChars="0" w:left="0" w:firstLine="272"/>
        <w:jc w:val="both"/>
        <w:rPr>
          <w:rFonts w:eastAsia="新細明體"/>
          <w:sz w:val="20"/>
          <w:szCs w:val="20"/>
          <w:lang w:eastAsia="zh-TW"/>
        </w:rPr>
      </w:pPr>
      <w:r w:rsidRPr="000C5893">
        <w:rPr>
          <w:rFonts w:eastAsia="新細明體"/>
          <w:sz w:val="20"/>
          <w:szCs w:val="20"/>
          <w:lang w:eastAsia="zh-TW"/>
        </w:rPr>
        <w:t xml:space="preserve">An integer </w:t>
      </w:r>
      <m:oMath>
        <m:r>
          <w:rPr>
            <w:rFonts w:ascii="Cambria Math" w:eastAsia="新細明體" w:hAnsi="Cambria Math"/>
            <w:sz w:val="20"/>
            <w:szCs w:val="20"/>
            <w:lang w:eastAsia="zh-TW"/>
          </w:rPr>
          <m:t>x</m:t>
        </m:r>
      </m:oMath>
      <w:r w:rsidRPr="000C5893">
        <w:rPr>
          <w:rFonts w:eastAsia="新細明體" w:hint="eastAsia"/>
          <w:sz w:val="20"/>
          <w:szCs w:val="20"/>
          <w:lang w:eastAsia="zh-TW"/>
        </w:rPr>
        <w:t xml:space="preserve"> </w:t>
      </w:r>
      <w:r w:rsidRPr="000C5893">
        <w:rPr>
          <w:rFonts w:eastAsia="新細明體"/>
          <w:sz w:val="20"/>
          <w:szCs w:val="20"/>
          <w:lang w:eastAsia="zh-TW"/>
        </w:rPr>
        <w:t xml:space="preserve">can then be represented by </w:t>
      </w:r>
      <m:oMath>
        <m:sSubSup>
          <m:sSubSupPr>
            <m:ctrlPr>
              <w:rPr>
                <w:rFonts w:ascii="Cambria Math" w:eastAsia="新細明體" w:hAnsi="Cambria Math"/>
                <w:i/>
                <w:sz w:val="20"/>
                <w:szCs w:val="20"/>
                <w:lang w:eastAsia="zh-TW"/>
              </w:rPr>
            </m:ctrlPr>
          </m:sSubSupPr>
          <m:e>
            <m:d>
              <m:dPr>
                <m:ctrlPr>
                  <w:rPr>
                    <w:rFonts w:ascii="Cambria Math" w:eastAsia="新細明體" w:hAnsi="Cambria Math"/>
                    <w:i/>
                    <w:sz w:val="20"/>
                    <w:szCs w:val="20"/>
                    <w:lang w:eastAsia="zh-TW"/>
                  </w:rPr>
                </m:ctrlPr>
              </m:dPr>
              <m:e>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x</m:t>
                    </m:r>
                  </m:e>
                  <m:sub>
                    <m:r>
                      <w:rPr>
                        <w:rFonts w:ascii="Cambria Math" w:eastAsia="新細明體" w:hAnsi="Cambria Math"/>
                        <w:sz w:val="20"/>
                        <w:szCs w:val="20"/>
                        <w:lang w:eastAsia="zh-TW"/>
                      </w:rPr>
                      <m:t>i</m:t>
                    </m:r>
                  </m:sub>
                </m:sSub>
              </m:e>
            </m:d>
          </m:e>
          <m:sub>
            <m:r>
              <w:rPr>
                <w:rFonts w:ascii="Cambria Math" w:eastAsia="新細明體" w:hAnsi="Cambria Math"/>
                <w:sz w:val="20"/>
                <w:szCs w:val="20"/>
                <w:lang w:eastAsia="zh-TW"/>
              </w:rPr>
              <m:t>i=1</m:t>
            </m:r>
          </m:sub>
          <m:sup>
            <m:r>
              <w:rPr>
                <w:rFonts w:ascii="Cambria Math" w:eastAsia="新細明體" w:hAnsi="Cambria Math"/>
                <w:sz w:val="20"/>
                <w:szCs w:val="20"/>
                <w:lang w:eastAsia="zh-TW"/>
              </w:rPr>
              <m:t>k</m:t>
            </m:r>
          </m:sup>
        </m:sSubSup>
      </m:oMath>
      <w:r w:rsidRPr="000C5893">
        <w:rPr>
          <w:rFonts w:eastAsia="新細明體" w:hint="eastAsia"/>
          <w:sz w:val="20"/>
          <w:szCs w:val="20"/>
          <w:lang w:eastAsia="zh-TW"/>
        </w:rPr>
        <w:t xml:space="preserve"> in the RNS, where </w:t>
      </w:r>
      <m:oMath>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x</m:t>
            </m:r>
          </m:e>
          <m:sub>
            <m:r>
              <w:rPr>
                <w:rFonts w:ascii="Cambria Math" w:eastAsia="新細明體" w:hAnsi="Cambria Math"/>
                <w:sz w:val="20"/>
                <w:szCs w:val="20"/>
                <w:lang w:eastAsia="zh-TW"/>
              </w:rPr>
              <m:t>i</m:t>
            </m:r>
          </m:sub>
        </m:sSub>
      </m:oMath>
      <w:r w:rsidRPr="000C5893">
        <w:rPr>
          <w:rFonts w:eastAsia="新細明體" w:hint="eastAsia"/>
          <w:sz w:val="20"/>
          <w:szCs w:val="20"/>
          <w:lang w:eastAsia="zh-TW"/>
        </w:rPr>
        <w:t xml:space="preserve"> </w:t>
      </w:r>
      <w:r w:rsidR="00E96F52" w:rsidRPr="000C5893">
        <w:rPr>
          <w:rFonts w:eastAsia="新細明體"/>
          <w:sz w:val="20"/>
          <w:szCs w:val="20"/>
          <w:lang w:eastAsia="zh-TW"/>
        </w:rPr>
        <w:t xml:space="preserve">denotes </w:t>
      </w:r>
      <m:oMath>
        <m:sSub>
          <m:sSubPr>
            <m:ctrlPr>
              <w:rPr>
                <w:rFonts w:ascii="Cambria Math" w:eastAsia="新細明體" w:hAnsi="Cambria Math"/>
                <w:i/>
                <w:sz w:val="20"/>
                <w:szCs w:val="20"/>
                <w:lang w:eastAsia="zh-TW"/>
              </w:rPr>
            </m:ctrlPr>
          </m:sSubPr>
          <m:e>
            <m:d>
              <m:dPr>
                <m:begChr m:val="|"/>
                <m:endChr m:val="|"/>
                <m:ctrlPr>
                  <w:rPr>
                    <w:rFonts w:ascii="Cambria Math" w:eastAsia="新細明體" w:hAnsi="Cambria Math"/>
                    <w:sz w:val="20"/>
                    <w:szCs w:val="20"/>
                    <w:lang w:eastAsia="zh-TW"/>
                  </w:rPr>
                </m:ctrlPr>
              </m:dPr>
              <m:e>
                <m:r>
                  <w:rPr>
                    <w:rFonts w:ascii="Cambria Math" w:eastAsia="新細明體" w:hAnsi="Cambria Math"/>
                    <w:sz w:val="20"/>
                    <w:szCs w:val="20"/>
                    <w:lang w:eastAsia="zh-TW"/>
                  </w:rPr>
                  <m:t>x</m:t>
                </m:r>
              </m:e>
            </m:d>
          </m:e>
          <m:sub>
            <m:sSub>
              <m:sSubPr>
                <m:ctrlPr>
                  <w:rPr>
                    <w:rFonts w:ascii="Cambria Math" w:eastAsia="新細明體" w:hAnsi="Cambria Math"/>
                    <w:i/>
                    <w:sz w:val="20"/>
                    <w:szCs w:val="20"/>
                    <w:lang w:eastAsia="zh-TW"/>
                  </w:rPr>
                </m:ctrlPr>
              </m:sSubPr>
              <m:e>
                <m:r>
                  <w:rPr>
                    <w:rFonts w:ascii="Cambria Math" w:eastAsia="新細明體" w:hAnsi="Cambria Math"/>
                    <w:sz w:val="20"/>
                    <w:szCs w:val="20"/>
                    <w:lang w:eastAsia="zh-TW"/>
                  </w:rPr>
                  <m:t>m</m:t>
                </m:r>
              </m:e>
              <m:sub>
                <m:r>
                  <w:rPr>
                    <w:rFonts w:ascii="Cambria Math" w:eastAsia="新細明體" w:hAnsi="Cambria Math"/>
                    <w:sz w:val="20"/>
                    <w:szCs w:val="20"/>
                    <w:lang w:eastAsia="zh-TW"/>
                  </w:rPr>
                  <m:t>i</m:t>
                </m:r>
              </m:sub>
            </m:sSub>
          </m:sub>
        </m:sSub>
      </m:oMath>
      <w:r w:rsidR="00E96F52" w:rsidRPr="000C5893">
        <w:rPr>
          <w:rFonts w:eastAsia="新細明體" w:hint="eastAsia"/>
          <w:sz w:val="20"/>
          <w:szCs w:val="20"/>
          <w:lang w:eastAsia="zh-TW"/>
        </w:rPr>
        <w:t xml:space="preserve"> </w:t>
      </w:r>
      <w:r w:rsidR="00E96F52" w:rsidRPr="000C5893">
        <w:rPr>
          <w:rFonts w:eastAsia="新細明體"/>
          <w:sz w:val="20"/>
          <w:szCs w:val="20"/>
          <w:lang w:eastAsia="zh-TW"/>
        </w:rPr>
        <w:t>and</w:t>
      </w:r>
      <w:r w:rsidR="00E96F52" w:rsidRPr="000C5893">
        <w:rPr>
          <w:rFonts w:eastAsia="新細明體" w:hint="eastAsia"/>
          <w:sz w:val="20"/>
          <w:szCs w:val="20"/>
          <w:lang w:eastAsia="zh-TW"/>
        </w:rPr>
        <w:t xml:space="preserve"> </w:t>
      </w:r>
      <w:r w:rsidR="00E96F52" w:rsidRPr="000C5893">
        <w:rPr>
          <w:rFonts w:eastAsia="新細明體"/>
          <w:sz w:val="20"/>
          <w:szCs w:val="20"/>
          <w:lang w:eastAsia="zh-TW"/>
        </w:rPr>
        <w:t>converted back by the Chinese remainder theorem (CRT),</w:t>
      </w:r>
    </w:p>
    <w:p w:rsidR="00E96F52" w:rsidRPr="005A00EF" w:rsidRDefault="00E96F52" w:rsidP="00A01204">
      <w:pPr>
        <w:pStyle w:val="a3"/>
        <w:tabs>
          <w:tab w:val="center" w:pos="2410"/>
          <w:tab w:val="right" w:pos="5009"/>
        </w:tabs>
        <w:overflowPunct w:val="0"/>
        <w:adjustRightInd w:val="0"/>
        <w:snapToGrid w:val="0"/>
        <w:spacing w:line="240" w:lineRule="auto"/>
        <w:ind w:firstLine="0"/>
        <w:rPr>
          <w:rFonts w:eastAsia="新細明體"/>
          <w:lang w:eastAsia="zh-TW"/>
        </w:rPr>
      </w:pPr>
      <w:r w:rsidRPr="005A00EF">
        <w:rPr>
          <w:rFonts w:eastAsia="新細明體"/>
          <w:lang w:eastAsia="zh-TW"/>
        </w:rPr>
        <w:tab/>
      </w:r>
      <m:oMath>
        <m:r>
          <w:rPr>
            <w:rFonts w:ascii="Cambria Math" w:eastAsia="新細明體" w:hAnsi="Cambria Math"/>
            <w:lang w:eastAsia="zh-TW"/>
          </w:rPr>
          <m:t>x=</m:t>
        </m:r>
        <m:sSub>
          <m:sSubPr>
            <m:ctrlPr>
              <w:rPr>
                <w:rFonts w:ascii="Cambria Math" w:eastAsia="新細明體" w:hAnsi="Cambria Math"/>
                <w:i/>
                <w:lang w:eastAsia="zh-TW"/>
              </w:rPr>
            </m:ctrlPr>
          </m:sSubPr>
          <m:e>
            <m:d>
              <m:dPr>
                <m:begChr m:val="|"/>
                <m:endChr m:val="|"/>
                <m:ctrlPr>
                  <w:rPr>
                    <w:rFonts w:ascii="Cambria Math" w:eastAsia="新細明體" w:hAnsi="Cambria Math"/>
                    <w:i/>
                    <w:lang w:eastAsia="zh-TW"/>
                  </w:rPr>
                </m:ctrlPr>
              </m:dPr>
              <m:e>
                <m:sSubSup>
                  <m:sSubSupPr>
                    <m:ctrlPr>
                      <w:rPr>
                        <w:rFonts w:ascii="Cambria Math" w:eastAsia="新細明體" w:hAnsi="Cambria Math"/>
                        <w:i/>
                        <w:lang w:eastAsia="zh-TW"/>
                      </w:rPr>
                    </m:ctrlPr>
                  </m:sSubSupPr>
                  <m:e>
                    <m:r>
                      <m:rPr>
                        <m:sty m:val="p"/>
                      </m:rPr>
                      <w:rPr>
                        <w:rFonts w:ascii="Cambria Math" w:eastAsia="新細明體" w:hAnsi="Cambria Math"/>
                        <w:lang w:eastAsia="zh-TW"/>
                      </w:rPr>
                      <m:t>Σ</m:t>
                    </m:r>
                    <m:ctrlPr>
                      <w:rPr>
                        <w:rFonts w:ascii="Cambria Math" w:eastAsia="新細明體" w:hAnsi="Cambria Math"/>
                        <w:lang w:eastAsia="zh-TW"/>
                      </w:rPr>
                    </m:ctrlPr>
                  </m:e>
                  <m:sub>
                    <m:r>
                      <w:rPr>
                        <w:rFonts w:ascii="Cambria Math" w:eastAsia="新細明體" w:hAnsi="Cambria Math"/>
                        <w:lang w:eastAsia="zh-TW"/>
                      </w:rPr>
                      <m:t>i=1</m:t>
                    </m:r>
                  </m:sub>
                  <m:sup>
                    <m:r>
                      <w:rPr>
                        <w:rFonts w:ascii="Cambria Math" w:eastAsia="新細明體" w:hAnsi="Cambria Math"/>
                        <w:lang w:eastAsia="zh-TW"/>
                      </w:rPr>
                      <m:t>k</m:t>
                    </m:r>
                  </m:sup>
                </m:sSubSup>
                <m:sSub>
                  <m:sSubPr>
                    <m:ctrlPr>
                      <w:rPr>
                        <w:rFonts w:ascii="Cambria Math" w:eastAsia="新細明體" w:hAnsi="Cambria Math"/>
                        <w:i/>
                        <w:lang w:eastAsia="zh-TW"/>
                      </w:rPr>
                    </m:ctrlPr>
                  </m:sSubPr>
                  <m:e>
                    <m:r>
                      <w:rPr>
                        <w:rFonts w:ascii="Cambria Math" w:eastAsia="新細明體" w:hAnsi="Cambria Math"/>
                        <w:lang w:eastAsia="zh-TW"/>
                      </w:rPr>
                      <m:t>x</m:t>
                    </m:r>
                  </m:e>
                  <m:sub>
                    <m:r>
                      <w:rPr>
                        <w:rFonts w:ascii="Cambria Math" w:eastAsia="新細明體" w:hAnsi="Cambria Math"/>
                        <w:lang w:eastAsia="zh-TW"/>
                      </w:rPr>
                      <m:t>i</m:t>
                    </m:r>
                  </m:sub>
                </m:sSub>
                <m:sSub>
                  <m:sSubPr>
                    <m:ctrlPr>
                      <w:rPr>
                        <w:rFonts w:ascii="Cambria Math" w:eastAsia="新細明體" w:hAnsi="Cambria Math"/>
                        <w:i/>
                        <w:lang w:eastAsia="zh-TW"/>
                      </w:rPr>
                    </m:ctrlPr>
                  </m:sSubPr>
                  <m:e>
                    <m:r>
                      <w:rPr>
                        <w:rFonts w:ascii="Cambria Math" w:eastAsia="新細明體" w:hAnsi="Cambria Math"/>
                        <w:lang w:eastAsia="zh-TW"/>
                      </w:rPr>
                      <m:t>C</m:t>
                    </m:r>
                  </m:e>
                  <m:sub>
                    <m:r>
                      <w:rPr>
                        <w:rFonts w:ascii="Cambria Math" w:eastAsia="新細明體" w:hAnsi="Cambria Math"/>
                        <w:lang w:eastAsia="zh-TW"/>
                      </w:rPr>
                      <m:t>i</m:t>
                    </m:r>
                  </m:sub>
                </m:sSub>
              </m:e>
            </m:d>
          </m:e>
          <m:sub>
            <m:r>
              <w:rPr>
                <w:rFonts w:ascii="Cambria Math" w:eastAsia="新細明體" w:hAnsi="Cambria Math"/>
                <w:lang w:eastAsia="zh-TW"/>
              </w:rPr>
              <m:t>M</m:t>
            </m:r>
          </m:sub>
        </m:sSub>
      </m:oMath>
      <w:r w:rsidRPr="005A00EF">
        <w:rPr>
          <w:rFonts w:eastAsia="新細明體"/>
          <w:lang w:eastAsia="zh-TW"/>
        </w:rPr>
        <w:t xml:space="preserve">, </w:t>
      </w:r>
      <w:r w:rsidRPr="005A00EF">
        <w:rPr>
          <w:rFonts w:eastAsia="新細明體"/>
          <w:lang w:eastAsia="zh-TW"/>
        </w:rPr>
        <w:tab/>
        <w:t xml:space="preserve"> (</w:t>
      </w:r>
      <w:r w:rsidR="00026D65">
        <w:rPr>
          <w:rFonts w:eastAsia="新細明體"/>
          <w:lang w:eastAsia="zh-TW"/>
        </w:rPr>
        <w:t>5</w:t>
      </w:r>
      <w:r w:rsidRPr="005A00EF">
        <w:rPr>
          <w:rFonts w:eastAsia="新細明體"/>
          <w:lang w:eastAsia="zh-TW"/>
        </w:rPr>
        <w:t>)</w:t>
      </w:r>
    </w:p>
    <w:p w:rsidR="00357B8F" w:rsidRPr="005A00EF" w:rsidRDefault="00E96F52" w:rsidP="00A01204">
      <w:pPr>
        <w:pStyle w:val="a3"/>
        <w:overflowPunct w:val="0"/>
        <w:adjustRightInd w:val="0"/>
        <w:snapToGrid w:val="0"/>
        <w:spacing w:line="240" w:lineRule="auto"/>
        <w:ind w:firstLine="0"/>
        <w:rPr>
          <w:rFonts w:eastAsia="新細明體"/>
          <w:lang w:eastAsia="zh-TW"/>
        </w:rPr>
      </w:pPr>
      <w:r w:rsidRPr="005A00EF">
        <w:rPr>
          <w:rFonts w:eastAsia="新細明體"/>
          <w:lang w:eastAsia="zh-TW"/>
        </w:rPr>
        <w:t xml:space="preserve">where </w:t>
      </w:r>
      <m:oMath>
        <m:r>
          <w:rPr>
            <w:rFonts w:ascii="Cambria Math" w:eastAsia="新細明體" w:hAnsi="Cambria Math"/>
            <w:lang w:eastAsia="zh-TW"/>
          </w:rPr>
          <m:t>M=</m:t>
        </m:r>
        <m:sSubSup>
          <m:sSubSupPr>
            <m:ctrlPr>
              <w:rPr>
                <w:rFonts w:ascii="Cambria Math" w:eastAsia="新細明體" w:hAnsi="Cambria Math"/>
                <w:i/>
                <w:lang w:eastAsia="zh-TW"/>
              </w:rPr>
            </m:ctrlPr>
          </m:sSubSupPr>
          <m:e>
            <m:r>
              <w:rPr>
                <w:rFonts w:ascii="Cambria Math" w:eastAsia="新細明體" w:hAnsi="Cambria Math"/>
                <w:lang w:eastAsia="zh-TW"/>
              </w:rPr>
              <m:t>Π</m:t>
            </m:r>
          </m:e>
          <m:sub>
            <m:r>
              <w:rPr>
                <w:rFonts w:ascii="Cambria Math" w:eastAsia="新細明體" w:hAnsi="Cambria Math"/>
                <w:lang w:eastAsia="zh-TW"/>
              </w:rPr>
              <m:t>i=1</m:t>
            </m:r>
          </m:sub>
          <m:sup>
            <m:r>
              <w:rPr>
                <w:rFonts w:ascii="Cambria Math" w:eastAsia="新細明體" w:hAnsi="Cambria Math"/>
                <w:lang w:eastAsia="zh-TW"/>
              </w:rPr>
              <m:t>k</m:t>
            </m:r>
          </m:sup>
        </m:sSubSup>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oMath>
      <w:r w:rsidRPr="005A00EF">
        <w:rPr>
          <w:rFonts w:eastAsia="新細明體"/>
          <w:lang w:eastAsia="zh-TW"/>
        </w:rPr>
        <w:t xml:space="preserve">, </w:t>
      </w:r>
      <m:oMath>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r>
          <w:rPr>
            <w:rFonts w:ascii="Cambria Math" w:eastAsia="新細明體" w:hAnsi="Cambria Math"/>
            <w:lang w:eastAsia="zh-TW"/>
          </w:rPr>
          <m:t>=M/</m:t>
        </m:r>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oMath>
      <w:r w:rsidRPr="005A00EF">
        <w:rPr>
          <w:rFonts w:eastAsia="新細明體" w:hint="eastAsia"/>
          <w:lang w:eastAsia="zh-TW"/>
        </w:rPr>
        <w:t xml:space="preserve">, </w:t>
      </w:r>
      <m:oMath>
        <m:sSub>
          <m:sSubPr>
            <m:ctrlPr>
              <w:rPr>
                <w:rFonts w:ascii="Cambria Math" w:eastAsia="新細明體" w:hAnsi="Cambria Math"/>
                <w:i/>
                <w:lang w:eastAsia="zh-TW"/>
              </w:rPr>
            </m:ctrlPr>
          </m:sSubPr>
          <m:e>
            <m:r>
              <w:rPr>
                <w:rFonts w:ascii="Cambria Math" w:eastAsia="新細明體" w:hAnsi="Cambria Math"/>
                <w:lang w:eastAsia="zh-TW"/>
              </w:rPr>
              <m:t>C</m:t>
            </m:r>
          </m:e>
          <m:sub>
            <m:r>
              <w:rPr>
                <w:rFonts w:ascii="Cambria Math" w:eastAsia="新細明體" w:hAnsi="Cambria Math"/>
                <w:lang w:eastAsia="zh-TW"/>
              </w:rPr>
              <m:t>i</m:t>
            </m:r>
          </m:sub>
        </m:sSub>
        <m:r>
          <w:rPr>
            <w:rFonts w:ascii="Cambria Math" w:eastAsia="新細明體" w:hAnsi="Cambria Math"/>
            <w:lang w:eastAsia="zh-TW"/>
          </w:rPr>
          <m:t>=</m:t>
        </m:r>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sSubSup>
          <m:sSubSupPr>
            <m:ctrlPr>
              <w:rPr>
                <w:rFonts w:ascii="Cambria Math" w:eastAsia="新細明體" w:hAnsi="Cambria Math"/>
                <w:i/>
                <w:lang w:eastAsia="zh-TW"/>
              </w:rPr>
            </m:ctrlPr>
          </m:sSubSupPr>
          <m:e>
            <m:r>
              <w:rPr>
                <w:rFonts w:ascii="Cambria Math" w:eastAsia="新細明體" w:hAnsi="Cambria Math"/>
                <w:lang w:eastAsia="zh-TW"/>
              </w:rPr>
              <m:t>M</m:t>
            </m:r>
          </m:e>
          <m:sub>
            <m:r>
              <w:rPr>
                <w:rFonts w:ascii="Cambria Math" w:eastAsia="新細明體" w:hAnsi="Cambria Math"/>
                <w:lang w:eastAsia="zh-TW"/>
              </w:rPr>
              <m:t>i</m:t>
            </m:r>
          </m:sub>
          <m:sup>
            <m:r>
              <w:rPr>
                <w:rFonts w:ascii="Cambria Math" w:eastAsia="新細明體" w:hAnsi="Cambria Math"/>
                <w:lang w:eastAsia="zh-TW"/>
              </w:rPr>
              <m:t>-1</m:t>
            </m:r>
          </m:sup>
        </m:sSubSup>
      </m:oMath>
      <w:r w:rsidRPr="005A00EF">
        <w:rPr>
          <w:rFonts w:eastAsia="新細明體" w:hint="eastAsia"/>
          <w:lang w:eastAsia="zh-TW"/>
        </w:rPr>
        <w:t xml:space="preserve"> and </w:t>
      </w:r>
      <m:oMath>
        <m:sSub>
          <m:sSubPr>
            <m:ctrlPr>
              <w:rPr>
                <w:rFonts w:ascii="Cambria Math" w:eastAsia="新細明體" w:hAnsi="Cambria Math"/>
                <w:i/>
                <w:lang w:eastAsia="zh-TW"/>
              </w:rPr>
            </m:ctrlPr>
          </m:sSubPr>
          <m:e>
            <m:d>
              <m:dPr>
                <m:begChr m:val="|"/>
                <m:endChr m:val="|"/>
                <m:ctrlPr>
                  <w:rPr>
                    <w:rFonts w:ascii="Cambria Math" w:eastAsia="新細明體" w:hAnsi="Cambria Math"/>
                    <w:i/>
                    <w:lang w:eastAsia="zh-TW"/>
                  </w:rPr>
                </m:ctrlPr>
              </m:dPr>
              <m:e>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sSubSup>
                  <m:sSubSupPr>
                    <m:ctrlPr>
                      <w:rPr>
                        <w:rFonts w:ascii="Cambria Math" w:eastAsia="新細明體" w:hAnsi="Cambria Math"/>
                        <w:i/>
                        <w:lang w:eastAsia="zh-TW"/>
                      </w:rPr>
                    </m:ctrlPr>
                  </m:sSubSupPr>
                  <m:e>
                    <m:r>
                      <w:rPr>
                        <w:rFonts w:ascii="Cambria Math" w:eastAsia="新細明體" w:hAnsi="Cambria Math"/>
                        <w:lang w:eastAsia="zh-TW"/>
                      </w:rPr>
                      <m:t>M</m:t>
                    </m:r>
                  </m:e>
                  <m:sub>
                    <m:r>
                      <w:rPr>
                        <w:rFonts w:ascii="Cambria Math" w:eastAsia="新細明體" w:hAnsi="Cambria Math"/>
                        <w:lang w:eastAsia="zh-TW"/>
                      </w:rPr>
                      <m:t>i</m:t>
                    </m:r>
                  </m:sub>
                  <m:sup>
                    <m:r>
                      <w:rPr>
                        <w:rFonts w:ascii="Cambria Math" w:eastAsia="新細明體" w:hAnsi="Cambria Math"/>
                        <w:lang w:eastAsia="zh-TW"/>
                      </w:rPr>
                      <m:t>-1</m:t>
                    </m:r>
                  </m:sup>
                </m:sSubSup>
              </m:e>
            </m:d>
          </m:e>
          <m:sub>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sub>
        </m:sSub>
        <m:r>
          <w:rPr>
            <w:rFonts w:ascii="Cambria Math" w:eastAsia="新細明體" w:hAnsi="Cambria Math"/>
            <w:lang w:eastAsia="zh-TW"/>
          </w:rPr>
          <m:t>=1</m:t>
        </m:r>
      </m:oMath>
      <w:r w:rsidRPr="005A00EF">
        <w:rPr>
          <w:rFonts w:eastAsia="新細明體" w:hint="eastAsia"/>
          <w:lang w:eastAsia="zh-TW"/>
        </w:rPr>
        <w:t>.</w:t>
      </w:r>
      <w:r w:rsidRPr="005A00EF">
        <w:rPr>
          <w:rFonts w:eastAsia="新細明體"/>
          <w:lang w:eastAsia="zh-TW"/>
        </w:rPr>
        <w:t xml:space="preserve"> Note that </w:t>
      </w:r>
      <m:oMath>
        <m:sSub>
          <m:sSubPr>
            <m:ctrlPr>
              <w:rPr>
                <w:rFonts w:ascii="Cambria Math" w:eastAsia="新細明體" w:hAnsi="Cambria Math"/>
                <w:i/>
                <w:lang w:eastAsia="zh-TW"/>
              </w:rPr>
            </m:ctrlPr>
          </m:sSubPr>
          <m:e>
            <m:r>
              <w:rPr>
                <w:rFonts w:ascii="Cambria Math" w:eastAsia="新細明體" w:hAnsi="Cambria Math"/>
                <w:lang w:eastAsia="zh-TW"/>
              </w:rPr>
              <m:t>C</m:t>
            </m:r>
          </m:e>
          <m:sub>
            <m:r>
              <w:rPr>
                <w:rFonts w:ascii="Cambria Math" w:eastAsia="新細明體" w:hAnsi="Cambria Math"/>
                <w:lang w:eastAsia="zh-TW"/>
              </w:rPr>
              <m:t>i</m:t>
            </m:r>
          </m:sub>
        </m:sSub>
      </m:oMath>
      <w:r w:rsidRPr="005A00EF">
        <w:rPr>
          <w:rFonts w:eastAsia="新細明體" w:hint="eastAsia"/>
          <w:lang w:eastAsia="zh-TW"/>
        </w:rPr>
        <w:t xml:space="preserve"> will be a constant </w:t>
      </w:r>
      <w:r w:rsidR="00F006B1">
        <w:rPr>
          <w:rFonts w:eastAsia="新細明體"/>
          <w:lang w:eastAsia="zh-TW"/>
        </w:rPr>
        <w:t>with merits</w:t>
      </w:r>
      <w:r w:rsidRPr="005A00EF">
        <w:rPr>
          <w:rFonts w:eastAsia="新細明體" w:hint="eastAsia"/>
          <w:lang w:eastAsia="zh-TW"/>
        </w:rPr>
        <w:t xml:space="preserve"> for </w:t>
      </w:r>
      <w:r w:rsidRPr="005A00EF">
        <w:rPr>
          <w:rFonts w:eastAsia="新細明體"/>
          <w:lang w:eastAsia="zh-TW"/>
        </w:rPr>
        <w:t xml:space="preserve">logic </w:t>
      </w:r>
      <w:r w:rsidRPr="005A00EF">
        <w:rPr>
          <w:rFonts w:eastAsia="新細明體" w:hint="eastAsia"/>
          <w:lang w:eastAsia="zh-TW"/>
        </w:rPr>
        <w:t>simplification.</w:t>
      </w:r>
      <w:r w:rsidR="00357B8F" w:rsidRPr="005A00EF">
        <w:rPr>
          <w:rFonts w:eastAsia="新細明體"/>
          <w:lang w:eastAsia="zh-TW"/>
        </w:rPr>
        <w:t xml:space="preserve"> </w:t>
      </w:r>
      <w:r w:rsidRPr="005A00EF">
        <w:rPr>
          <w:rFonts w:eastAsia="新細明體"/>
          <w:lang w:eastAsia="zh-TW"/>
        </w:rPr>
        <w:t>A</w:t>
      </w:r>
      <w:r w:rsidR="009B085C" w:rsidRPr="005A00EF">
        <w:rPr>
          <w:rFonts w:eastAsia="新細明體"/>
          <w:lang w:eastAsia="zh-TW"/>
        </w:rPr>
        <w:t xml:space="preserve"> lot of literature </w:t>
      </w:r>
      <w:r w:rsidR="000570BD">
        <w:rPr>
          <w:rFonts w:eastAsia="新細明體"/>
          <w:lang w:eastAsia="zh-TW"/>
        </w:rPr>
        <w:t xml:space="preserve">were </w:t>
      </w:r>
      <w:r w:rsidR="009B085C" w:rsidRPr="005A00EF">
        <w:rPr>
          <w:rFonts w:eastAsia="新細明體"/>
          <w:lang w:eastAsia="zh-TW"/>
        </w:rPr>
        <w:t xml:space="preserve">devoted to </w:t>
      </w:r>
      <w:r w:rsidR="00692C43">
        <w:rPr>
          <w:rFonts w:eastAsia="新細明體"/>
          <w:lang w:eastAsia="zh-TW"/>
        </w:rPr>
        <w:t>RBCs</w:t>
      </w:r>
      <w:r w:rsidR="002F20F3" w:rsidRPr="005A00EF">
        <w:rPr>
          <w:rFonts w:eastAsia="新細明體"/>
          <w:lang w:eastAsia="zh-TW"/>
        </w:rPr>
        <w:t xml:space="preserve"> </w:t>
      </w:r>
      <w:r w:rsidR="002F20F3" w:rsidRPr="005A00EF">
        <w:rPr>
          <w:rFonts w:eastAsia="新細明體"/>
          <w:lang w:eastAsia="zh-TW"/>
        </w:rPr>
        <w:fldChar w:fldCharType="begin"/>
      </w:r>
      <w:r w:rsidR="002F20F3" w:rsidRPr="005A00EF">
        <w:rPr>
          <w:rFonts w:eastAsia="新細明體"/>
          <w:lang w:eastAsia="zh-TW"/>
        </w:rPr>
        <w:instrText xml:space="preserve"> REF _Ref7670011 \n \h </w:instrText>
      </w:r>
      <w:r w:rsidR="005A00EF">
        <w:rPr>
          <w:rFonts w:eastAsia="新細明體"/>
          <w:lang w:eastAsia="zh-TW"/>
        </w:rPr>
        <w:instrText xml:space="preserve"> \* MERGEFORMAT </w:instrText>
      </w:r>
      <w:r w:rsidR="002F20F3" w:rsidRPr="005A00EF">
        <w:rPr>
          <w:rFonts w:eastAsia="新細明體"/>
          <w:lang w:eastAsia="zh-TW"/>
        </w:rPr>
      </w:r>
      <w:r w:rsidR="002F20F3" w:rsidRPr="005A00EF">
        <w:rPr>
          <w:rFonts w:eastAsia="新細明體"/>
          <w:lang w:eastAsia="zh-TW"/>
        </w:rPr>
        <w:fldChar w:fldCharType="separate"/>
      </w:r>
      <w:r w:rsidR="00E074B8">
        <w:rPr>
          <w:rFonts w:eastAsia="新細明體"/>
          <w:lang w:eastAsia="zh-TW"/>
        </w:rPr>
        <w:t>[20</w:t>
      </w:r>
      <w:proofErr w:type="gramStart"/>
      <w:r w:rsidR="00E074B8">
        <w:rPr>
          <w:rFonts w:eastAsia="新細明體"/>
          <w:lang w:eastAsia="zh-TW"/>
        </w:rPr>
        <w:t>]</w:t>
      </w:r>
      <w:proofErr w:type="gramEnd"/>
      <w:r w:rsidR="002F20F3" w:rsidRPr="005A00EF">
        <w:rPr>
          <w:rFonts w:eastAsia="新細明體"/>
          <w:lang w:eastAsia="zh-TW"/>
        </w:rPr>
        <w:fldChar w:fldCharType="end"/>
      </w:r>
      <w:r w:rsidR="002F20F3" w:rsidRPr="005A00EF">
        <w:rPr>
          <w:rFonts w:eastAsia="新細明體"/>
          <w:lang w:eastAsia="zh-TW"/>
        </w:rPr>
        <w:fldChar w:fldCharType="begin"/>
      </w:r>
      <w:r w:rsidR="002F20F3" w:rsidRPr="005A00EF">
        <w:rPr>
          <w:rFonts w:eastAsia="新細明體"/>
          <w:lang w:eastAsia="zh-TW"/>
        </w:rPr>
        <w:instrText xml:space="preserve"> REF _Ref7677687 \n \h </w:instrText>
      </w:r>
      <w:r w:rsidR="005A00EF">
        <w:rPr>
          <w:rFonts w:eastAsia="新細明體"/>
          <w:lang w:eastAsia="zh-TW"/>
        </w:rPr>
        <w:instrText xml:space="preserve"> \* MERGEFORMAT </w:instrText>
      </w:r>
      <w:r w:rsidR="002F20F3" w:rsidRPr="005A00EF">
        <w:rPr>
          <w:rFonts w:eastAsia="新細明體"/>
          <w:lang w:eastAsia="zh-TW"/>
        </w:rPr>
      </w:r>
      <w:r w:rsidR="002F20F3" w:rsidRPr="005A00EF">
        <w:rPr>
          <w:rFonts w:eastAsia="新細明體"/>
          <w:lang w:eastAsia="zh-TW"/>
        </w:rPr>
        <w:fldChar w:fldCharType="separate"/>
      </w:r>
      <w:r w:rsidR="00E074B8">
        <w:rPr>
          <w:rFonts w:eastAsia="新細明體"/>
          <w:lang w:eastAsia="zh-TW"/>
        </w:rPr>
        <w:t>[21]</w:t>
      </w:r>
      <w:r w:rsidR="002F20F3" w:rsidRPr="005A00EF">
        <w:rPr>
          <w:rFonts w:eastAsia="新細明體"/>
          <w:lang w:eastAsia="zh-TW"/>
        </w:rPr>
        <w:fldChar w:fldCharType="end"/>
      </w:r>
      <w:r w:rsidR="00357B8F" w:rsidRPr="005A00EF">
        <w:rPr>
          <w:rFonts w:eastAsia="新細明體"/>
          <w:lang w:eastAsia="zh-TW"/>
        </w:rPr>
        <w:t xml:space="preserve"> and </w:t>
      </w:r>
      <w:r w:rsidR="00F85A36" w:rsidRPr="005A00EF">
        <w:rPr>
          <w:rFonts w:eastAsia="新細明體"/>
          <w:lang w:eastAsia="zh-TW"/>
        </w:rPr>
        <w:t>moduli selecti</w:t>
      </w:r>
      <w:r w:rsidR="00357B8F" w:rsidRPr="005A00EF">
        <w:rPr>
          <w:rFonts w:eastAsia="新細明體"/>
          <w:lang w:eastAsia="zh-TW"/>
        </w:rPr>
        <w:t xml:space="preserve">ng. </w:t>
      </w:r>
      <w:r w:rsidR="00692C43">
        <w:rPr>
          <w:rFonts w:eastAsia="新細明體"/>
          <w:lang w:eastAsia="zh-TW"/>
        </w:rPr>
        <w:t xml:space="preserve">The RBC can be speeded up </w:t>
      </w:r>
      <w:r w:rsidR="009F2749">
        <w:rPr>
          <w:rFonts w:eastAsia="新細明體"/>
          <w:lang w:eastAsia="zh-TW"/>
        </w:rPr>
        <w:t xml:space="preserve">by </w:t>
      </w:r>
      <w:r w:rsidR="009F2749">
        <w:rPr>
          <w:rFonts w:eastAsia="新細明體"/>
          <w:lang w:eastAsia="zh-TW"/>
        </w:rPr>
        <w:lastRenderedPageBreak/>
        <w:t xml:space="preserve">Barret reduction </w:t>
      </w:r>
      <w:r w:rsidR="009F2749">
        <w:rPr>
          <w:rFonts w:eastAsia="新細明體"/>
          <w:lang w:eastAsia="zh-TW"/>
        </w:rPr>
        <w:fldChar w:fldCharType="begin"/>
      </w:r>
      <w:r w:rsidR="009F2749">
        <w:rPr>
          <w:rFonts w:eastAsia="新細明體"/>
          <w:lang w:eastAsia="zh-TW"/>
        </w:rPr>
        <w:instrText xml:space="preserve"> REF _Ref71554610 \n \h </w:instrText>
      </w:r>
      <w:r w:rsidR="009F2749">
        <w:rPr>
          <w:rFonts w:eastAsia="新細明體"/>
          <w:lang w:eastAsia="zh-TW"/>
        </w:rPr>
      </w:r>
      <w:r w:rsidR="009F2749">
        <w:rPr>
          <w:rFonts w:eastAsia="新細明體"/>
          <w:lang w:eastAsia="zh-TW"/>
        </w:rPr>
        <w:fldChar w:fldCharType="separate"/>
      </w:r>
      <w:r w:rsidR="00E074B8">
        <w:rPr>
          <w:rFonts w:eastAsia="新細明體"/>
          <w:lang w:eastAsia="zh-TW"/>
        </w:rPr>
        <w:t>[9]</w:t>
      </w:r>
      <w:r w:rsidR="009F2749">
        <w:rPr>
          <w:rFonts w:eastAsia="新細明體"/>
          <w:lang w:eastAsia="zh-TW"/>
        </w:rPr>
        <w:fldChar w:fldCharType="end"/>
      </w:r>
      <w:r w:rsidR="009F2749">
        <w:rPr>
          <w:rFonts w:eastAsia="新細明體"/>
          <w:lang w:eastAsia="zh-TW"/>
        </w:rPr>
        <w:t xml:space="preserve"> if </w:t>
      </w:r>
      <m:oMath>
        <m:r>
          <m:rPr>
            <m:sty m:val="bi"/>
          </m:rPr>
          <w:rPr>
            <w:rFonts w:ascii="Cambria Math" w:eastAsia="新細明體" w:hAnsi="Cambria Math"/>
            <w:lang w:eastAsia="zh-TW"/>
          </w:rPr>
          <m:t>w</m:t>
        </m:r>
        <m:r>
          <m:rPr>
            <m:sty m:val="p"/>
          </m:rPr>
          <w:rPr>
            <w:rFonts w:ascii="Cambria Math" w:eastAsia="新細明體" w:hAnsi="Cambria Math"/>
            <w:lang w:eastAsia="zh-TW"/>
          </w:rPr>
          <m:t>(1/</m:t>
        </m:r>
        <m:r>
          <w:rPr>
            <w:rFonts w:ascii="Cambria Math" w:eastAsia="新細明體" w:hAnsi="Cambria Math"/>
            <w:lang w:eastAsia="zh-TW"/>
          </w:rPr>
          <m:t>M</m:t>
        </m:r>
        <m:r>
          <m:rPr>
            <m:sty m:val="p"/>
          </m:rPr>
          <w:rPr>
            <w:rFonts w:ascii="Cambria Math" w:eastAsia="新細明體" w:hAnsi="Cambria Math"/>
            <w:lang w:eastAsia="zh-TW"/>
          </w:rPr>
          <m:t>)</m:t>
        </m:r>
      </m:oMath>
      <w:r w:rsidR="009F2749">
        <w:rPr>
          <w:rFonts w:eastAsia="新細明體" w:hint="eastAsia"/>
          <w:lang w:eastAsia="zh-TW"/>
        </w:rPr>
        <w:t xml:space="preserve"> is light, or </w:t>
      </w:r>
      <w:r w:rsidR="00692C43">
        <w:rPr>
          <w:rFonts w:eastAsia="新細明體"/>
          <w:lang w:eastAsia="zh-TW"/>
        </w:rPr>
        <w:t xml:space="preserve">by approximate CRT in </w:t>
      </w:r>
      <w:r w:rsidR="00357B8F" w:rsidRPr="005A00EF">
        <w:rPr>
          <w:rFonts w:eastAsia="新細明體"/>
          <w:lang w:eastAsia="zh-TW"/>
        </w:rPr>
        <w:fldChar w:fldCharType="begin"/>
      </w:r>
      <w:r w:rsidR="00357B8F" w:rsidRPr="005A00EF">
        <w:rPr>
          <w:rFonts w:eastAsia="新細明體"/>
          <w:lang w:eastAsia="zh-TW"/>
        </w:rPr>
        <w:instrText xml:space="preserve"> REF _Ref64755132 \n \h </w:instrText>
      </w:r>
      <w:r w:rsidR="005A00EF">
        <w:rPr>
          <w:rFonts w:eastAsia="新細明體"/>
          <w:lang w:eastAsia="zh-TW"/>
        </w:rPr>
        <w:instrText xml:space="preserve"> \* MERGEFORMAT </w:instrText>
      </w:r>
      <w:r w:rsidR="00357B8F" w:rsidRPr="005A00EF">
        <w:rPr>
          <w:rFonts w:eastAsia="新細明體"/>
          <w:lang w:eastAsia="zh-TW"/>
        </w:rPr>
      </w:r>
      <w:r w:rsidR="00357B8F" w:rsidRPr="005A00EF">
        <w:rPr>
          <w:rFonts w:eastAsia="新細明體"/>
          <w:lang w:eastAsia="zh-TW"/>
        </w:rPr>
        <w:fldChar w:fldCharType="separate"/>
      </w:r>
      <w:r w:rsidR="00E074B8">
        <w:rPr>
          <w:rFonts w:eastAsia="新細明體"/>
          <w:lang w:eastAsia="zh-TW"/>
        </w:rPr>
        <w:t>[22]</w:t>
      </w:r>
      <w:r w:rsidR="00357B8F" w:rsidRPr="005A00EF">
        <w:rPr>
          <w:rFonts w:eastAsia="新細明體"/>
          <w:lang w:eastAsia="zh-TW"/>
        </w:rPr>
        <w:fldChar w:fldCharType="end"/>
      </w:r>
      <w:r w:rsidR="009F2749">
        <w:rPr>
          <w:rFonts w:eastAsia="新細明體"/>
          <w:lang w:eastAsia="zh-TW"/>
        </w:rPr>
        <w:t>,</w:t>
      </w:r>
    </w:p>
    <w:p w:rsidR="000932F6" w:rsidRPr="005A00EF" w:rsidRDefault="000932F6" w:rsidP="0014251A">
      <w:pPr>
        <w:pStyle w:val="a3"/>
        <w:tabs>
          <w:tab w:val="center" w:pos="2410"/>
          <w:tab w:val="right" w:pos="5009"/>
        </w:tabs>
        <w:overflowPunct w:val="0"/>
        <w:adjustRightInd w:val="0"/>
        <w:snapToGrid w:val="0"/>
        <w:spacing w:line="240" w:lineRule="auto"/>
        <w:ind w:firstLine="0"/>
        <w:rPr>
          <w:rFonts w:eastAsia="新細明體"/>
          <w:lang w:eastAsia="zh-TW"/>
        </w:rPr>
      </w:pPr>
      <w:r w:rsidRPr="005A00EF">
        <w:rPr>
          <w:rFonts w:eastAsia="新細明體"/>
          <w:lang w:eastAsia="zh-TW"/>
        </w:rPr>
        <w:tab/>
      </w:r>
      <m:oMath>
        <m:r>
          <w:rPr>
            <w:rFonts w:ascii="Cambria Math" w:eastAsia="新細明體" w:hAnsi="Cambria Math"/>
            <w:lang w:eastAsia="zh-TW"/>
          </w:rPr>
          <m:t>x=</m:t>
        </m:r>
        <m:sSub>
          <m:sSubPr>
            <m:ctrlPr>
              <w:rPr>
                <w:rFonts w:ascii="Cambria Math" w:eastAsia="新細明體" w:hAnsi="Cambria Math"/>
                <w:i/>
                <w:lang w:eastAsia="zh-TW"/>
              </w:rPr>
            </m:ctrlPr>
          </m:sSubPr>
          <m:e>
            <m:r>
              <w:rPr>
                <w:rFonts w:ascii="Cambria Math" w:eastAsia="新細明體" w:hAnsi="Cambria Math"/>
                <w:lang w:eastAsia="zh-TW"/>
              </w:rPr>
              <m:t>M</m:t>
            </m:r>
            <m:d>
              <m:dPr>
                <m:begChr m:val="|"/>
                <m:endChr m:val="|"/>
                <m:ctrlPr>
                  <w:rPr>
                    <w:rFonts w:ascii="Cambria Math" w:eastAsia="新細明體" w:hAnsi="Cambria Math"/>
                    <w:i/>
                    <w:lang w:eastAsia="zh-TW"/>
                  </w:rPr>
                </m:ctrlPr>
              </m:dPr>
              <m:e>
                <m:sSubSup>
                  <m:sSubSupPr>
                    <m:ctrlPr>
                      <w:rPr>
                        <w:rFonts w:ascii="Cambria Math" w:eastAsia="新細明體" w:hAnsi="Cambria Math"/>
                        <w:i/>
                        <w:lang w:eastAsia="zh-TW"/>
                      </w:rPr>
                    </m:ctrlPr>
                  </m:sSubSupPr>
                  <m:e>
                    <m:r>
                      <m:rPr>
                        <m:sty m:val="p"/>
                      </m:rPr>
                      <w:rPr>
                        <w:rFonts w:ascii="Cambria Math" w:eastAsia="新細明體" w:hAnsi="Cambria Math"/>
                        <w:lang w:eastAsia="zh-TW"/>
                      </w:rPr>
                      <m:t>Σ</m:t>
                    </m:r>
                    <m:ctrlPr>
                      <w:rPr>
                        <w:rFonts w:ascii="Cambria Math" w:eastAsia="新細明體" w:hAnsi="Cambria Math"/>
                        <w:lang w:eastAsia="zh-TW"/>
                      </w:rPr>
                    </m:ctrlPr>
                  </m:e>
                  <m:sub>
                    <m:r>
                      <w:rPr>
                        <w:rFonts w:ascii="Cambria Math" w:eastAsia="新細明體" w:hAnsi="Cambria Math"/>
                        <w:lang w:eastAsia="zh-TW"/>
                      </w:rPr>
                      <m:t>i=1</m:t>
                    </m:r>
                  </m:sub>
                  <m:sup>
                    <m:r>
                      <w:rPr>
                        <w:rFonts w:ascii="Cambria Math" w:eastAsia="新細明體" w:hAnsi="Cambria Math"/>
                        <w:lang w:eastAsia="zh-TW"/>
                      </w:rPr>
                      <m:t>k</m:t>
                    </m:r>
                  </m:sup>
                </m:sSubSup>
                <m:sSub>
                  <m:sSubPr>
                    <m:ctrlPr>
                      <w:rPr>
                        <w:rFonts w:ascii="Cambria Math" w:eastAsia="新細明體" w:hAnsi="Cambria Math"/>
                        <w:i/>
                        <w:lang w:eastAsia="zh-TW"/>
                      </w:rPr>
                    </m:ctrlPr>
                  </m:sSubPr>
                  <m:e>
                    <m:r>
                      <w:rPr>
                        <w:rFonts w:ascii="Cambria Math" w:eastAsia="新細明體" w:hAnsi="Cambria Math"/>
                        <w:lang w:eastAsia="zh-TW"/>
                      </w:rPr>
                      <m:t>x</m:t>
                    </m:r>
                  </m:e>
                  <m:sub>
                    <m:r>
                      <w:rPr>
                        <w:rFonts w:ascii="Cambria Math" w:eastAsia="新細明體" w:hAnsi="Cambria Math"/>
                        <w:lang w:eastAsia="zh-TW"/>
                      </w:rPr>
                      <m:t>i</m:t>
                    </m:r>
                  </m:sub>
                </m:sSub>
                <m:sSub>
                  <m:sSubPr>
                    <m:ctrlPr>
                      <w:rPr>
                        <w:rFonts w:ascii="Cambria Math" w:eastAsia="新細明體" w:hAnsi="Cambria Math"/>
                        <w:i/>
                        <w:lang w:eastAsia="zh-TW"/>
                      </w:rPr>
                    </m:ctrlPr>
                  </m:sSubPr>
                  <m:e>
                    <m:r>
                      <w:rPr>
                        <w:rFonts w:ascii="Cambria Math" w:eastAsia="新細明體" w:hAnsi="Cambria Math"/>
                        <w:lang w:eastAsia="zh-TW"/>
                      </w:rPr>
                      <m:t>K</m:t>
                    </m:r>
                  </m:e>
                  <m:sub>
                    <m:r>
                      <w:rPr>
                        <w:rFonts w:ascii="Cambria Math" w:eastAsia="新細明體" w:hAnsi="Cambria Math"/>
                        <w:lang w:eastAsia="zh-TW"/>
                      </w:rPr>
                      <m:t>i</m:t>
                    </m:r>
                  </m:sub>
                </m:sSub>
              </m:e>
            </m:d>
          </m:e>
          <m:sub>
            <m:r>
              <w:rPr>
                <w:rFonts w:ascii="Cambria Math" w:eastAsia="新細明體" w:hAnsi="Cambria Math"/>
                <w:lang w:eastAsia="zh-TW"/>
              </w:rPr>
              <m:t>1</m:t>
            </m:r>
          </m:sub>
        </m:sSub>
      </m:oMath>
      <w:r w:rsidRPr="005A00EF">
        <w:rPr>
          <w:rFonts w:eastAsia="新細明體"/>
          <w:lang w:eastAsia="zh-TW"/>
        </w:rPr>
        <w:t xml:space="preserve">, </w:t>
      </w:r>
      <w:r w:rsidRPr="005A00EF">
        <w:rPr>
          <w:rFonts w:eastAsia="新細明體"/>
          <w:lang w:eastAsia="zh-TW"/>
        </w:rPr>
        <w:tab/>
        <w:t xml:space="preserve"> (</w:t>
      </w:r>
      <w:r w:rsidR="00026D65">
        <w:rPr>
          <w:rFonts w:eastAsia="新細明體"/>
          <w:lang w:eastAsia="zh-TW"/>
        </w:rPr>
        <w:t>6</w:t>
      </w:r>
      <w:r w:rsidRPr="005A00EF">
        <w:rPr>
          <w:rFonts w:eastAsia="新細明體"/>
          <w:lang w:eastAsia="zh-TW"/>
        </w:rPr>
        <w:t>)</w:t>
      </w:r>
    </w:p>
    <w:p w:rsidR="00614C98" w:rsidRPr="001672D0" w:rsidRDefault="00C50EFF" w:rsidP="00A01204">
      <w:pPr>
        <w:pStyle w:val="a3"/>
        <w:overflowPunct w:val="0"/>
        <w:adjustRightInd w:val="0"/>
        <w:snapToGrid w:val="0"/>
        <w:spacing w:line="240" w:lineRule="auto"/>
        <w:ind w:firstLine="0"/>
        <w:rPr>
          <w:rFonts w:eastAsia="新細明體"/>
          <w:lang w:eastAsia="zh-TW"/>
        </w:rPr>
      </w:pPr>
      <w:r>
        <w:rPr>
          <w:rFonts w:eastAsia="新細明體"/>
          <w:lang w:eastAsia="zh-TW"/>
        </w:rPr>
        <w:t>w</w:t>
      </w:r>
      <w:r w:rsidR="000932F6" w:rsidRPr="005A00EF">
        <w:rPr>
          <w:rFonts w:eastAsia="新細明體"/>
          <w:lang w:eastAsia="zh-TW"/>
        </w:rPr>
        <w:t xml:space="preserve">here </w:t>
      </w:r>
      <m:oMath>
        <m:sSub>
          <m:sSubPr>
            <m:ctrlPr>
              <w:rPr>
                <w:rFonts w:ascii="Cambria Math" w:eastAsia="新細明體" w:hAnsi="Cambria Math"/>
                <w:i/>
                <w:lang w:eastAsia="zh-TW"/>
              </w:rPr>
            </m:ctrlPr>
          </m:sSubPr>
          <m:e>
            <m:r>
              <w:rPr>
                <w:rFonts w:ascii="Cambria Math" w:eastAsia="新細明體" w:hAnsi="Cambria Math"/>
                <w:lang w:eastAsia="zh-TW"/>
              </w:rPr>
              <m:t>K</m:t>
            </m:r>
          </m:e>
          <m:sub>
            <m:r>
              <w:rPr>
                <w:rFonts w:ascii="Cambria Math" w:eastAsia="新細明體" w:hAnsi="Cambria Math"/>
                <w:lang w:eastAsia="zh-TW"/>
              </w:rPr>
              <m:t>i</m:t>
            </m:r>
          </m:sub>
        </m:sSub>
        <m:r>
          <w:rPr>
            <w:rFonts w:ascii="Cambria Math" w:eastAsia="新細明體" w:hAnsi="Cambria Math"/>
            <w:lang w:eastAsia="zh-TW"/>
          </w:rPr>
          <m:t>=</m:t>
        </m:r>
        <m:sSubSup>
          <m:sSubSupPr>
            <m:ctrlPr>
              <w:rPr>
                <w:rFonts w:ascii="Cambria Math" w:eastAsia="新細明體" w:hAnsi="Cambria Math"/>
                <w:i/>
                <w:lang w:eastAsia="zh-TW"/>
              </w:rPr>
            </m:ctrlPr>
          </m:sSubSupPr>
          <m:e>
            <m:r>
              <w:rPr>
                <w:rFonts w:ascii="Cambria Math" w:eastAsia="新細明體" w:hAnsi="Cambria Math"/>
                <w:lang w:eastAsia="zh-TW"/>
              </w:rPr>
              <m:t>M</m:t>
            </m:r>
          </m:e>
          <m:sub>
            <m:r>
              <w:rPr>
                <w:rFonts w:ascii="Cambria Math" w:eastAsia="新細明體" w:hAnsi="Cambria Math"/>
                <w:lang w:eastAsia="zh-TW"/>
              </w:rPr>
              <m:t>i</m:t>
            </m:r>
          </m:sub>
          <m:sup>
            <m:r>
              <w:rPr>
                <w:rFonts w:ascii="Cambria Math" w:eastAsia="新細明體" w:hAnsi="Cambria Math"/>
                <w:lang w:eastAsia="zh-TW"/>
              </w:rPr>
              <m:t>-1</m:t>
            </m:r>
          </m:sup>
        </m:sSubSup>
        <m:r>
          <w:rPr>
            <w:rFonts w:ascii="Cambria Math" w:eastAsia="新細明體" w:hAnsi="Cambria Math"/>
            <w:lang w:eastAsia="zh-TW"/>
          </w:rPr>
          <m:t>/</m:t>
        </m:r>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oMath>
      <w:r w:rsidR="0026099D" w:rsidRPr="005A00EF">
        <w:rPr>
          <w:rFonts w:eastAsia="新細明體" w:hint="eastAsia"/>
          <w:lang w:eastAsia="zh-TW"/>
        </w:rPr>
        <w:t xml:space="preserve"> is a constant </w:t>
      </w:r>
      <w:r w:rsidR="0026099D" w:rsidRPr="005A00EF">
        <w:rPr>
          <w:rFonts w:eastAsia="新細明體"/>
          <w:lang w:eastAsia="zh-TW"/>
        </w:rPr>
        <w:t>decimal</w:t>
      </w:r>
      <w:r w:rsidR="0026099D" w:rsidRPr="005A00EF">
        <w:rPr>
          <w:rFonts w:eastAsia="新細明體" w:hint="eastAsia"/>
          <w:lang w:eastAsia="zh-TW"/>
        </w:rPr>
        <w:t xml:space="preserve"> </w:t>
      </w:r>
      <w:r w:rsidR="0026099D" w:rsidRPr="005A00EF">
        <w:rPr>
          <w:rFonts w:eastAsia="新細明體"/>
          <w:lang w:eastAsia="zh-TW"/>
        </w:rPr>
        <w:t xml:space="preserve">that can also be </w:t>
      </w:r>
      <w:r w:rsidR="0026099D" w:rsidRPr="005A00EF">
        <w:rPr>
          <w:rFonts w:eastAsia="新細明體" w:hint="eastAsia"/>
          <w:lang w:eastAsia="zh-TW"/>
        </w:rPr>
        <w:t xml:space="preserve">taken for </w:t>
      </w:r>
      <w:r w:rsidR="0026099D" w:rsidRPr="005A00EF">
        <w:rPr>
          <w:rFonts w:eastAsia="新細明體"/>
          <w:lang w:eastAsia="zh-TW"/>
        </w:rPr>
        <w:t xml:space="preserve">logic </w:t>
      </w:r>
      <w:r w:rsidR="0026099D" w:rsidRPr="005A00EF">
        <w:rPr>
          <w:rFonts w:eastAsia="新細明體" w:hint="eastAsia"/>
          <w:lang w:eastAsia="zh-TW"/>
        </w:rPr>
        <w:t>simplification, and</w:t>
      </w:r>
      <w:r w:rsidR="0026099D" w:rsidRPr="005A00EF">
        <w:rPr>
          <w:rFonts w:eastAsia="新細明體"/>
          <w:lang w:eastAsia="zh-TW"/>
        </w:rPr>
        <w:t xml:space="preserve"> </w:t>
      </w:r>
      <w:r w:rsidR="000932F6" w:rsidRPr="005A00EF">
        <w:rPr>
          <w:rFonts w:eastAsia="新細明體"/>
          <w:lang w:eastAsia="zh-TW"/>
        </w:rPr>
        <w:t xml:space="preserve"> </w:t>
      </w:r>
      <m:oMath>
        <m:sSub>
          <m:sSubPr>
            <m:ctrlPr>
              <w:rPr>
                <w:rFonts w:ascii="Cambria Math" w:eastAsia="新細明體" w:hAnsi="Cambria Math"/>
                <w:i/>
                <w:lang w:eastAsia="zh-TW"/>
              </w:rPr>
            </m:ctrlPr>
          </m:sSubPr>
          <m:e>
            <m:d>
              <m:dPr>
                <m:begChr m:val="|"/>
                <m:endChr m:val="|"/>
                <m:ctrlPr>
                  <w:rPr>
                    <w:rFonts w:ascii="Cambria Math" w:eastAsia="新細明體" w:hAnsi="Cambria Math"/>
                    <w:i/>
                    <w:lang w:eastAsia="zh-TW"/>
                  </w:rPr>
                </m:ctrlPr>
              </m:dPr>
              <m:e>
                <m:r>
                  <w:rPr>
                    <w:rFonts w:ascii="Cambria Math" w:eastAsia="新細明體" w:hAnsi="Cambria Math"/>
                    <w:lang w:eastAsia="zh-TW"/>
                  </w:rPr>
                  <m:t>x</m:t>
                </m:r>
              </m:e>
            </m:d>
          </m:e>
          <m:sub>
            <m:r>
              <w:rPr>
                <w:rFonts w:ascii="Cambria Math" w:eastAsia="新細明體" w:hAnsi="Cambria Math"/>
                <w:lang w:eastAsia="zh-TW"/>
              </w:rPr>
              <m:t>1</m:t>
            </m:r>
          </m:sub>
        </m:sSub>
        <m:r>
          <w:rPr>
            <w:rFonts w:ascii="Cambria Math" w:eastAsia="新細明體" w:hAnsi="Cambria Math"/>
            <w:lang w:eastAsia="zh-TW"/>
          </w:rPr>
          <m:t>=x-</m:t>
        </m:r>
        <m:d>
          <m:dPr>
            <m:begChr m:val="⌊"/>
            <m:endChr m:val="⌋"/>
            <m:ctrlPr>
              <w:rPr>
                <w:rFonts w:ascii="Cambria Math" w:eastAsia="新細明體" w:hAnsi="Cambria Math"/>
                <w:i/>
                <w:lang w:eastAsia="zh-TW"/>
              </w:rPr>
            </m:ctrlPr>
          </m:dPr>
          <m:e>
            <m:r>
              <w:rPr>
                <w:rFonts w:ascii="Cambria Math" w:eastAsia="新細明體" w:hAnsi="Cambria Math"/>
                <w:lang w:eastAsia="zh-TW"/>
              </w:rPr>
              <m:t>x</m:t>
            </m:r>
          </m:e>
        </m:d>
      </m:oMath>
      <w:r w:rsidR="000932F6" w:rsidRPr="005A00EF">
        <w:rPr>
          <w:rFonts w:eastAsia="新細明體"/>
          <w:lang w:eastAsia="zh-TW"/>
        </w:rPr>
        <w:t xml:space="preserve"> for </w:t>
      </w:r>
      <w:r w:rsidR="0026099D" w:rsidRPr="005A00EF">
        <w:rPr>
          <w:rFonts w:eastAsia="新細明體"/>
          <w:lang w:eastAsia="zh-TW"/>
        </w:rPr>
        <w:t xml:space="preserve">a </w:t>
      </w:r>
      <w:r w:rsidR="000932F6" w:rsidRPr="005A00EF">
        <w:rPr>
          <w:rFonts w:eastAsia="新細明體"/>
          <w:lang w:eastAsia="zh-TW"/>
        </w:rPr>
        <w:t>real number</w:t>
      </w:r>
      <w:r w:rsidR="0026099D" w:rsidRPr="005A00EF">
        <w:rPr>
          <w:rFonts w:eastAsia="新細明體"/>
          <w:lang w:eastAsia="zh-TW"/>
        </w:rPr>
        <w:t xml:space="preserve"> </w:t>
      </w:r>
      <w:r w:rsidR="0026099D" w:rsidRPr="005A00EF">
        <w:rPr>
          <w:rFonts w:eastAsia="新細明體"/>
          <w:i/>
          <w:lang w:eastAsia="zh-TW"/>
        </w:rPr>
        <w:t>x</w:t>
      </w:r>
      <w:r w:rsidR="000932F6" w:rsidRPr="005A00EF">
        <w:rPr>
          <w:rFonts w:eastAsia="新細明體"/>
          <w:lang w:eastAsia="zh-TW"/>
        </w:rPr>
        <w:t>.</w:t>
      </w:r>
      <w:r w:rsidR="001672D0">
        <w:rPr>
          <w:rFonts w:eastAsia="新細明體"/>
          <w:lang w:eastAsia="zh-TW"/>
        </w:rPr>
        <w:t xml:space="preserve"> </w:t>
      </w:r>
    </w:p>
    <w:p w:rsidR="00026D65" w:rsidRDefault="00026D65" w:rsidP="00A01204">
      <w:pPr>
        <w:pStyle w:val="a3"/>
        <w:overflowPunct w:val="0"/>
        <w:adjustRightInd w:val="0"/>
        <w:snapToGrid w:val="0"/>
        <w:spacing w:line="240" w:lineRule="auto"/>
        <w:ind w:firstLine="289"/>
        <w:rPr>
          <w:rFonts w:eastAsia="新細明體"/>
          <w:lang w:eastAsia="zh-TW"/>
        </w:rPr>
      </w:pPr>
      <w:r w:rsidRPr="005A00EF">
        <w:rPr>
          <w:rFonts w:eastAsia="新細明體"/>
          <w:lang w:eastAsia="zh-TW"/>
        </w:rPr>
        <w:t>As for moduli selecting, due to lightweight</w:t>
      </w:r>
      <w:proofErr w:type="gramStart"/>
      <w:r w:rsidRPr="005A00EF">
        <w:rPr>
          <w:rFonts w:eastAsia="新細明體"/>
          <w:lang w:eastAsia="zh-TW"/>
        </w:rPr>
        <w:t xml:space="preserve">, </w:t>
      </w:r>
      <w:proofErr w:type="gramEnd"/>
      <m:oMath>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m:t>
            </m:r>
          </m:sup>
        </m:sSup>
      </m:oMath>
      <w:r w:rsidRPr="005A00EF">
        <w:rPr>
          <w:rFonts w:eastAsia="新細明體" w:hint="eastAsia"/>
          <w:lang w:eastAsia="zh-TW"/>
        </w:rPr>
        <w:t>,</w:t>
      </w:r>
      <w:r w:rsidRPr="005A00EF">
        <w:rPr>
          <w:rFonts w:eastAsia="新細明體"/>
          <w:lang w:eastAsia="zh-TW"/>
        </w:rPr>
        <w:t xml:space="preserve"> </w:t>
      </w:r>
      <m:oMath>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m:t>
            </m:r>
          </m:sup>
        </m:sSup>
        <m:r>
          <w:rPr>
            <w:rFonts w:ascii="Cambria Math" w:eastAsia="新細明體" w:hAnsi="Cambria Math"/>
            <w:lang w:eastAsia="zh-TW"/>
          </w:rPr>
          <m:t>±1</m:t>
        </m:r>
      </m:oMath>
      <w:r w:rsidRPr="005A00EF">
        <w:rPr>
          <w:rFonts w:eastAsia="新細明體" w:hint="eastAsia"/>
          <w:lang w:eastAsia="zh-TW"/>
        </w:rPr>
        <w:t xml:space="preserve"> </w:t>
      </w:r>
      <w:r w:rsidRPr="005A00EF">
        <w:rPr>
          <w:rFonts w:eastAsia="新細明體"/>
          <w:lang w:eastAsia="zh-TW"/>
        </w:rPr>
        <w:t>and</w:t>
      </w:r>
      <w:r w:rsidRPr="005A00EF">
        <w:rPr>
          <w:rFonts w:eastAsia="新細明體" w:hint="eastAsia"/>
          <w:lang w:eastAsia="zh-TW"/>
        </w:rPr>
        <w:t xml:space="preserve"> </w:t>
      </w:r>
      <m:oMath>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L/2</m:t>
            </m:r>
          </m:sup>
        </m:sSup>
        <m:r>
          <w:rPr>
            <w:rFonts w:ascii="Cambria Math" w:eastAsia="新細明體" w:hAnsi="Cambria Math"/>
            <w:lang w:eastAsia="zh-TW"/>
          </w:rPr>
          <m:t>+1</m:t>
        </m:r>
      </m:oMath>
      <w:r w:rsidRPr="005A00EF">
        <w:rPr>
          <w:rFonts w:eastAsia="新細明體" w:hint="eastAsia"/>
          <w:lang w:eastAsia="zh-TW"/>
        </w:rPr>
        <w:t xml:space="preserve"> are the most favorite </w:t>
      </w:r>
      <w:r w:rsidRPr="005A00EF">
        <w:rPr>
          <w:rFonts w:eastAsia="新細明體"/>
          <w:lang w:eastAsia="zh-TW"/>
        </w:rPr>
        <w:t xml:space="preserve">forms of </w:t>
      </w:r>
      <w:r w:rsidRPr="005A00EF">
        <w:rPr>
          <w:rFonts w:eastAsia="新細明體"/>
          <w:i/>
          <w:lang w:eastAsia="zh-TW"/>
        </w:rPr>
        <w:t>L</w:t>
      </w:r>
      <w:r w:rsidRPr="005A00EF">
        <w:rPr>
          <w:rFonts w:eastAsia="新細明體"/>
          <w:lang w:eastAsia="zh-TW"/>
        </w:rPr>
        <w:t xml:space="preserve">-bit moduli for converter design </w:t>
      </w:r>
      <w:r w:rsidRPr="005A00EF">
        <w:rPr>
          <w:rFonts w:eastAsia="新細明體"/>
          <w:lang w:eastAsia="zh-TW"/>
        </w:rPr>
        <w:fldChar w:fldCharType="begin"/>
      </w:r>
      <w:r w:rsidRPr="005A00EF">
        <w:rPr>
          <w:rFonts w:eastAsia="新細明體"/>
          <w:lang w:eastAsia="zh-TW"/>
        </w:rPr>
        <w:instrText xml:space="preserve"> REF _Ref7643040 \n \h </w:instrText>
      </w:r>
      <w:r>
        <w:rPr>
          <w:rFonts w:eastAsia="新細明體"/>
          <w:lang w:eastAsia="zh-TW"/>
        </w:rPr>
        <w:instrText xml:space="preserve"> \* MERGEFORMAT </w:instrText>
      </w:r>
      <w:r w:rsidRPr="005A00EF">
        <w:rPr>
          <w:rFonts w:eastAsia="新細明體"/>
          <w:lang w:eastAsia="zh-TW"/>
        </w:rPr>
      </w:r>
      <w:r w:rsidRPr="005A00EF">
        <w:rPr>
          <w:rFonts w:eastAsia="新細明體"/>
          <w:lang w:eastAsia="zh-TW"/>
        </w:rPr>
        <w:fldChar w:fldCharType="separate"/>
      </w:r>
      <w:r w:rsidR="00E074B8">
        <w:rPr>
          <w:rFonts w:eastAsia="新細明體"/>
          <w:lang w:eastAsia="zh-TW"/>
        </w:rPr>
        <w:t>[23]</w:t>
      </w:r>
      <w:r w:rsidRPr="005A00EF">
        <w:rPr>
          <w:rFonts w:eastAsia="新細明體"/>
          <w:lang w:eastAsia="zh-TW"/>
        </w:rPr>
        <w:fldChar w:fldCharType="end"/>
      </w:r>
      <w:r w:rsidRPr="005A00EF">
        <w:rPr>
          <w:rFonts w:eastAsia="新細明體"/>
          <w:lang w:eastAsia="zh-TW"/>
        </w:rPr>
        <w:t>.</w:t>
      </w:r>
      <w:r w:rsidR="009652DB">
        <w:rPr>
          <w:rFonts w:eastAsia="新細明體"/>
          <w:lang w:eastAsia="zh-TW"/>
        </w:rPr>
        <w:t xml:space="preserve"> Although a lot of researchers devoted themselves to moduli searching, an efficient set of moduli could not be searched systematically until </w:t>
      </w:r>
      <w:r w:rsidR="001F280D">
        <w:rPr>
          <w:rFonts w:eastAsia="新細明體"/>
          <w:lang w:eastAsia="zh-TW"/>
        </w:rPr>
        <w:t>the</w:t>
      </w:r>
      <w:r w:rsidR="009652DB">
        <w:rPr>
          <w:rFonts w:eastAsia="新細明體"/>
          <w:lang w:eastAsia="zh-TW"/>
        </w:rPr>
        <w:t xml:space="preserve"> work in </w:t>
      </w:r>
      <w:r w:rsidR="009652DB">
        <w:rPr>
          <w:rFonts w:eastAsia="新細明體"/>
          <w:lang w:eastAsia="zh-TW"/>
        </w:rPr>
        <w:fldChar w:fldCharType="begin"/>
      </w:r>
      <w:r w:rsidR="009652DB">
        <w:rPr>
          <w:rFonts w:eastAsia="新細明體"/>
          <w:lang w:eastAsia="zh-TW"/>
        </w:rPr>
        <w:instrText xml:space="preserve"> REF _Ref41032608 \n \h </w:instrText>
      </w:r>
      <w:r w:rsidR="009652DB">
        <w:rPr>
          <w:rFonts w:eastAsia="新細明體"/>
          <w:lang w:eastAsia="zh-TW"/>
        </w:rPr>
      </w:r>
      <w:r w:rsidR="009652DB">
        <w:rPr>
          <w:rFonts w:eastAsia="新細明體"/>
          <w:lang w:eastAsia="zh-TW"/>
        </w:rPr>
        <w:fldChar w:fldCharType="separate"/>
      </w:r>
      <w:r w:rsidR="00E074B8">
        <w:rPr>
          <w:rFonts w:eastAsia="新細明體"/>
          <w:lang w:eastAsia="zh-TW"/>
        </w:rPr>
        <w:t>[4]</w:t>
      </w:r>
      <w:r w:rsidR="009652DB">
        <w:rPr>
          <w:rFonts w:eastAsia="新細明體"/>
          <w:lang w:eastAsia="zh-TW"/>
        </w:rPr>
        <w:fldChar w:fldCharType="end"/>
      </w:r>
      <w:r w:rsidR="009652DB">
        <w:rPr>
          <w:rFonts w:eastAsia="新細明體"/>
          <w:lang w:eastAsia="zh-TW"/>
        </w:rPr>
        <w:t>.</w:t>
      </w:r>
    </w:p>
    <w:p w:rsidR="00B4751F" w:rsidRPr="00AC37FE" w:rsidRDefault="00B4751F" w:rsidP="00D84753">
      <w:pPr>
        <w:pStyle w:val="30"/>
        <w:overflowPunct w:val="0"/>
        <w:adjustRightInd w:val="0"/>
        <w:snapToGrid w:val="0"/>
        <w:spacing w:beforeLines="50" w:before="120" w:after="0"/>
        <w:ind w:leftChars="0" w:left="0"/>
        <w:jc w:val="both"/>
        <w:rPr>
          <w:rFonts w:eastAsia="新細明體"/>
          <w:i/>
          <w:sz w:val="20"/>
          <w:szCs w:val="20"/>
          <w:lang w:eastAsia="zh-TW"/>
        </w:rPr>
      </w:pPr>
      <w:r>
        <w:rPr>
          <w:rFonts w:eastAsia="新細明體"/>
          <w:i/>
          <w:sz w:val="20"/>
          <w:szCs w:val="20"/>
          <w:lang w:eastAsia="zh-TW"/>
        </w:rPr>
        <w:t>D</w:t>
      </w:r>
      <w:r w:rsidRPr="00AC37FE">
        <w:rPr>
          <w:rFonts w:eastAsia="新細明體"/>
          <w:i/>
          <w:sz w:val="20"/>
          <w:szCs w:val="20"/>
          <w:lang w:eastAsia="zh-TW"/>
        </w:rPr>
        <w:t xml:space="preserve">. </w:t>
      </w:r>
      <w:r>
        <w:rPr>
          <w:rFonts w:eastAsia="新細明體"/>
          <w:i/>
          <w:sz w:val="20"/>
          <w:szCs w:val="20"/>
          <w:lang w:eastAsia="zh-TW"/>
        </w:rPr>
        <w:t>Issues of RRNSs</w:t>
      </w:r>
    </w:p>
    <w:p w:rsidR="003701EF" w:rsidRDefault="00C21B5F" w:rsidP="00B4751F">
      <w:pPr>
        <w:pStyle w:val="30"/>
        <w:overflowPunct w:val="0"/>
        <w:adjustRightInd w:val="0"/>
        <w:snapToGrid w:val="0"/>
        <w:spacing w:after="0"/>
        <w:ind w:leftChars="0" w:left="0"/>
        <w:jc w:val="both"/>
        <w:rPr>
          <w:rFonts w:eastAsia="新細明體"/>
          <w:sz w:val="20"/>
          <w:szCs w:val="20"/>
          <w:lang w:eastAsia="zh-TW"/>
        </w:rPr>
      </w:pPr>
      <w:r w:rsidRPr="00B4751F">
        <w:rPr>
          <w:rFonts w:eastAsia="新細明體"/>
          <w:sz w:val="20"/>
          <w:szCs w:val="20"/>
          <w:lang w:eastAsia="zh-TW"/>
        </w:rPr>
        <w:t xml:space="preserve">RNS is suitable </w:t>
      </w:r>
      <w:r w:rsidR="007962ED" w:rsidRPr="00B4751F">
        <w:rPr>
          <w:rFonts w:eastAsia="新細明體"/>
          <w:sz w:val="20"/>
          <w:szCs w:val="20"/>
          <w:lang w:eastAsia="zh-TW"/>
        </w:rPr>
        <w:t>for</w:t>
      </w:r>
      <w:r w:rsidRPr="00B4751F">
        <w:rPr>
          <w:rFonts w:eastAsia="新細明體"/>
          <w:sz w:val="20"/>
          <w:szCs w:val="20"/>
          <w:lang w:eastAsia="zh-TW"/>
        </w:rPr>
        <w:t xml:space="preserve"> </w:t>
      </w:r>
      <w:r w:rsidR="00B4751F">
        <w:rPr>
          <w:rFonts w:eastAsia="新細明體"/>
          <w:sz w:val="20"/>
          <w:szCs w:val="20"/>
          <w:lang w:eastAsia="zh-TW"/>
        </w:rPr>
        <w:t xml:space="preserve">variable precision arithmetic and </w:t>
      </w:r>
      <w:r w:rsidRPr="00B4751F">
        <w:rPr>
          <w:rFonts w:eastAsia="新細明體"/>
          <w:sz w:val="20"/>
          <w:szCs w:val="20"/>
          <w:lang w:eastAsia="zh-TW"/>
        </w:rPr>
        <w:t>multiplication-rich datapath</w:t>
      </w:r>
      <w:r w:rsidR="007962ED" w:rsidRPr="00B4751F">
        <w:rPr>
          <w:rFonts w:eastAsia="新細明體"/>
          <w:sz w:val="20"/>
          <w:szCs w:val="20"/>
          <w:lang w:eastAsia="zh-TW"/>
        </w:rPr>
        <w:t>s</w:t>
      </w:r>
      <w:r w:rsidR="00B4751F">
        <w:rPr>
          <w:rFonts w:eastAsia="新細明體"/>
          <w:sz w:val="20"/>
          <w:szCs w:val="20"/>
          <w:lang w:eastAsia="zh-TW"/>
        </w:rPr>
        <w:t xml:space="preserve"> like RSA encryption and RNS NNs </w:t>
      </w:r>
      <w:r w:rsidR="00DA0821" w:rsidRPr="00B4751F">
        <w:rPr>
          <w:rFonts w:eastAsia="新細明體"/>
          <w:sz w:val="20"/>
          <w:szCs w:val="20"/>
          <w:lang w:eastAsia="zh-TW"/>
        </w:rPr>
        <w:fldChar w:fldCharType="begin"/>
      </w:r>
      <w:r w:rsidR="00DA0821" w:rsidRPr="00B4751F">
        <w:rPr>
          <w:rFonts w:eastAsia="新細明體"/>
          <w:sz w:val="20"/>
          <w:szCs w:val="20"/>
          <w:lang w:eastAsia="zh-TW"/>
        </w:rPr>
        <w:instrText xml:space="preserve"> REF _Ref41032608 \n \h </w:instrText>
      </w:r>
      <w:r w:rsidR="005A00EF" w:rsidRPr="00B4751F">
        <w:rPr>
          <w:rFonts w:eastAsia="新細明體"/>
          <w:sz w:val="20"/>
          <w:szCs w:val="20"/>
          <w:lang w:eastAsia="zh-TW"/>
        </w:rPr>
        <w:instrText xml:space="preserve"> \* MERGEFORMAT </w:instrText>
      </w:r>
      <w:r w:rsidR="00DA0821" w:rsidRPr="00B4751F">
        <w:rPr>
          <w:rFonts w:eastAsia="新細明體"/>
          <w:sz w:val="20"/>
          <w:szCs w:val="20"/>
          <w:lang w:eastAsia="zh-TW"/>
        </w:rPr>
      </w:r>
      <w:r w:rsidR="00DA0821" w:rsidRPr="00B4751F">
        <w:rPr>
          <w:rFonts w:eastAsia="新細明體"/>
          <w:sz w:val="20"/>
          <w:szCs w:val="20"/>
          <w:lang w:eastAsia="zh-TW"/>
        </w:rPr>
        <w:fldChar w:fldCharType="separate"/>
      </w:r>
      <w:r w:rsidR="00E074B8">
        <w:rPr>
          <w:rFonts w:eastAsia="新細明體"/>
          <w:sz w:val="20"/>
          <w:szCs w:val="20"/>
          <w:lang w:eastAsia="zh-TW"/>
        </w:rPr>
        <w:t>[4</w:t>
      </w:r>
      <w:proofErr w:type="gramStart"/>
      <w:r w:rsidR="00E074B8">
        <w:rPr>
          <w:rFonts w:eastAsia="新細明體"/>
          <w:sz w:val="20"/>
          <w:szCs w:val="20"/>
          <w:lang w:eastAsia="zh-TW"/>
        </w:rPr>
        <w:t>]</w:t>
      </w:r>
      <w:proofErr w:type="gramEnd"/>
      <w:r w:rsidR="00DA0821" w:rsidRPr="00B4751F">
        <w:rPr>
          <w:rFonts w:eastAsia="新細明體"/>
          <w:sz w:val="20"/>
          <w:szCs w:val="20"/>
          <w:lang w:eastAsia="zh-TW"/>
        </w:rPr>
        <w:fldChar w:fldCharType="end"/>
      </w:r>
      <w:r w:rsidR="0040778F" w:rsidRPr="00B4751F">
        <w:rPr>
          <w:rFonts w:eastAsia="新細明體"/>
          <w:sz w:val="20"/>
          <w:szCs w:val="20"/>
          <w:lang w:eastAsia="zh-TW"/>
        </w:rPr>
        <w:fldChar w:fldCharType="begin"/>
      </w:r>
      <w:r w:rsidR="0040778F" w:rsidRPr="00B4751F">
        <w:rPr>
          <w:rFonts w:eastAsia="新細明體"/>
          <w:sz w:val="20"/>
          <w:szCs w:val="20"/>
          <w:lang w:eastAsia="zh-TW"/>
        </w:rPr>
        <w:instrText xml:space="preserve"> REF _Ref7694611 \n \h  \* MERGEFORMAT </w:instrText>
      </w:r>
      <w:r w:rsidR="0040778F" w:rsidRPr="00B4751F">
        <w:rPr>
          <w:rFonts w:eastAsia="新細明體"/>
          <w:sz w:val="20"/>
          <w:szCs w:val="20"/>
          <w:lang w:eastAsia="zh-TW"/>
        </w:rPr>
      </w:r>
      <w:r w:rsidR="0040778F" w:rsidRPr="00B4751F">
        <w:rPr>
          <w:rFonts w:eastAsia="新細明體"/>
          <w:sz w:val="20"/>
          <w:szCs w:val="20"/>
          <w:lang w:eastAsia="zh-TW"/>
        </w:rPr>
        <w:fldChar w:fldCharType="separate"/>
      </w:r>
      <w:r w:rsidR="00E074B8">
        <w:rPr>
          <w:rFonts w:eastAsia="新細明體"/>
          <w:sz w:val="20"/>
          <w:szCs w:val="20"/>
          <w:lang w:eastAsia="zh-TW"/>
        </w:rPr>
        <w:t>[3]</w:t>
      </w:r>
      <w:r w:rsidR="0040778F" w:rsidRPr="00B4751F">
        <w:rPr>
          <w:rFonts w:eastAsia="新細明體"/>
          <w:sz w:val="20"/>
          <w:szCs w:val="20"/>
          <w:lang w:eastAsia="zh-TW"/>
        </w:rPr>
        <w:fldChar w:fldCharType="end"/>
      </w:r>
      <w:r w:rsidRPr="00B4751F">
        <w:rPr>
          <w:rFonts w:eastAsia="新細明體"/>
          <w:sz w:val="20"/>
          <w:szCs w:val="20"/>
          <w:lang w:eastAsia="zh-TW"/>
        </w:rPr>
        <w:t>.</w:t>
      </w:r>
      <w:r w:rsidR="00B4751F">
        <w:rPr>
          <w:rFonts w:eastAsia="新細明體"/>
          <w:sz w:val="20"/>
          <w:szCs w:val="20"/>
          <w:lang w:eastAsia="zh-TW"/>
        </w:rPr>
        <w:t xml:space="preserve"> However, </w:t>
      </w:r>
      <w:r w:rsidR="003701EF">
        <w:rPr>
          <w:rFonts w:eastAsia="新細明體"/>
          <w:sz w:val="20"/>
          <w:szCs w:val="20"/>
          <w:lang w:eastAsia="zh-TW"/>
        </w:rPr>
        <w:t xml:space="preserve">there still exist </w:t>
      </w:r>
      <w:r w:rsidR="00F44728">
        <w:rPr>
          <w:rFonts w:eastAsia="新細明體"/>
          <w:sz w:val="20"/>
          <w:szCs w:val="20"/>
          <w:lang w:eastAsia="zh-TW"/>
        </w:rPr>
        <w:t>three</w:t>
      </w:r>
      <w:r w:rsidR="003701EF">
        <w:rPr>
          <w:rFonts w:eastAsia="新細明體"/>
          <w:sz w:val="20"/>
          <w:szCs w:val="20"/>
          <w:lang w:eastAsia="zh-TW"/>
        </w:rPr>
        <w:t xml:space="preserve"> </w:t>
      </w:r>
      <w:r w:rsidR="000346CB">
        <w:rPr>
          <w:rFonts w:eastAsia="新細明體"/>
          <w:sz w:val="20"/>
          <w:szCs w:val="20"/>
          <w:lang w:eastAsia="zh-TW"/>
        </w:rPr>
        <w:t>critical</w:t>
      </w:r>
      <w:r w:rsidR="003701EF">
        <w:rPr>
          <w:rFonts w:eastAsia="新細明體"/>
          <w:sz w:val="20"/>
          <w:szCs w:val="20"/>
          <w:lang w:eastAsia="zh-TW"/>
        </w:rPr>
        <w:t xml:space="preserve"> issues </w:t>
      </w:r>
      <w:r w:rsidR="00F44728">
        <w:rPr>
          <w:rFonts w:eastAsia="新細明體"/>
          <w:sz w:val="20"/>
          <w:szCs w:val="20"/>
          <w:lang w:eastAsia="zh-TW"/>
        </w:rPr>
        <w:t>of all RNSs and one issue due to decoding the RRNS</w:t>
      </w:r>
      <w:r w:rsidR="003701EF">
        <w:rPr>
          <w:rFonts w:eastAsia="新細明體"/>
          <w:sz w:val="20"/>
          <w:szCs w:val="20"/>
          <w:lang w:eastAsia="zh-TW"/>
        </w:rPr>
        <w:t>.</w:t>
      </w:r>
    </w:p>
    <w:p w:rsidR="003701EF" w:rsidRPr="003701EF" w:rsidRDefault="003701EF" w:rsidP="000570BD">
      <w:pPr>
        <w:pStyle w:val="30"/>
        <w:overflowPunct w:val="0"/>
        <w:adjustRightInd w:val="0"/>
        <w:snapToGrid w:val="0"/>
        <w:spacing w:after="0"/>
        <w:ind w:leftChars="0" w:left="0"/>
        <w:jc w:val="both"/>
        <w:rPr>
          <w:rFonts w:eastAsia="新細明體"/>
          <w:i/>
          <w:sz w:val="20"/>
          <w:szCs w:val="20"/>
          <w:lang w:eastAsia="zh-TW"/>
        </w:rPr>
      </w:pPr>
      <w:r w:rsidRPr="007673CE">
        <w:rPr>
          <w:rFonts w:eastAsia="新細明體" w:hint="eastAsia"/>
          <w:sz w:val="20"/>
          <w:szCs w:val="20"/>
          <w:lang w:eastAsia="zh-TW"/>
        </w:rPr>
        <w:t>(1)</w:t>
      </w:r>
      <w:r w:rsidRPr="003701EF">
        <w:rPr>
          <w:rFonts w:eastAsia="新細明體" w:hint="eastAsia"/>
          <w:i/>
          <w:sz w:val="20"/>
          <w:szCs w:val="20"/>
          <w:lang w:eastAsia="zh-TW"/>
        </w:rPr>
        <w:t xml:space="preserve"> </w:t>
      </w:r>
      <w:r w:rsidRPr="003701EF">
        <w:rPr>
          <w:rFonts w:eastAsia="新細明體"/>
          <w:i/>
          <w:sz w:val="20"/>
          <w:szCs w:val="20"/>
          <w:lang w:eastAsia="zh-TW"/>
        </w:rPr>
        <w:t>DR Inflation (DRI)</w:t>
      </w:r>
    </w:p>
    <w:p w:rsidR="00B4751F" w:rsidRDefault="00D278FB" w:rsidP="00A01204">
      <w:pPr>
        <w:pStyle w:val="a3"/>
        <w:overflowPunct w:val="0"/>
        <w:adjustRightInd w:val="0"/>
        <w:snapToGrid w:val="0"/>
        <w:spacing w:line="240" w:lineRule="auto"/>
        <w:ind w:firstLine="289"/>
        <w:rPr>
          <w:rFonts w:eastAsia="新細明體"/>
          <w:lang w:eastAsia="zh-TW"/>
        </w:rPr>
      </w:pPr>
      <w:r w:rsidRPr="00B4751F">
        <w:rPr>
          <w:rFonts w:eastAsia="新細明體"/>
          <w:lang w:eastAsia="zh-TW"/>
        </w:rPr>
        <w:t>The DRI issue may be neglected or hardly occurred</w:t>
      </w:r>
      <w:r w:rsidR="00F44728">
        <w:rPr>
          <w:rFonts w:eastAsia="新細明體"/>
          <w:lang w:eastAsia="zh-TW"/>
        </w:rPr>
        <w:t xml:space="preserve"> in previous work</w:t>
      </w:r>
      <w:r w:rsidRPr="00B4751F">
        <w:rPr>
          <w:rFonts w:eastAsia="新細明體"/>
          <w:lang w:eastAsia="zh-TW"/>
        </w:rPr>
        <w:t xml:space="preserve">. The authors of the most recent work </w:t>
      </w:r>
      <w:r w:rsidRPr="00B4751F">
        <w:rPr>
          <w:rFonts w:eastAsia="新細明體"/>
          <w:lang w:eastAsia="zh-TW"/>
        </w:rPr>
        <w:fldChar w:fldCharType="begin"/>
      </w:r>
      <w:r w:rsidRPr="00B4751F">
        <w:rPr>
          <w:rFonts w:eastAsia="新細明體"/>
          <w:lang w:eastAsia="zh-TW"/>
        </w:rPr>
        <w:instrText xml:space="preserve"> REF _Ref64648992 \n \h  \* MERGEFORMAT </w:instrText>
      </w:r>
      <w:r w:rsidRPr="00B4751F">
        <w:rPr>
          <w:rFonts w:eastAsia="新細明體"/>
          <w:lang w:eastAsia="zh-TW"/>
        </w:rPr>
      </w:r>
      <w:r w:rsidRPr="00B4751F">
        <w:rPr>
          <w:rFonts w:eastAsia="新細明體"/>
          <w:lang w:eastAsia="zh-TW"/>
        </w:rPr>
        <w:fldChar w:fldCharType="separate"/>
      </w:r>
      <w:r w:rsidR="00E074B8">
        <w:rPr>
          <w:rFonts w:eastAsia="新細明體"/>
          <w:lang w:eastAsia="zh-TW"/>
        </w:rPr>
        <w:t>[5]</w:t>
      </w:r>
      <w:r w:rsidRPr="00B4751F">
        <w:rPr>
          <w:rFonts w:eastAsia="新細明體"/>
          <w:lang w:eastAsia="zh-TW"/>
        </w:rPr>
        <w:fldChar w:fldCharType="end"/>
      </w:r>
      <w:r w:rsidRPr="00B4751F">
        <w:rPr>
          <w:rFonts w:eastAsia="新細明體"/>
          <w:lang w:eastAsia="zh-TW"/>
        </w:rPr>
        <w:t xml:space="preserve"> extend the multiplicity </w:t>
      </w:r>
      <w:r w:rsidRPr="00B4751F">
        <w:rPr>
          <w:rFonts w:eastAsia="新細明體"/>
          <w:i/>
          <w:lang w:eastAsia="zh-TW"/>
        </w:rPr>
        <w:t>L</w:t>
      </w:r>
      <w:r w:rsidRPr="00B4751F">
        <w:rPr>
          <w:rFonts w:eastAsia="新細明體"/>
          <w:lang w:eastAsia="zh-TW"/>
        </w:rPr>
        <w:t xml:space="preserve"> of the </w:t>
      </w:r>
      <m:oMath>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m:t>
            </m:r>
          </m:sup>
        </m:sSup>
      </m:oMath>
      <w:r w:rsidRPr="00B4751F">
        <w:rPr>
          <w:rFonts w:eastAsia="新細明體"/>
          <w:lang w:eastAsia="zh-TW"/>
        </w:rPr>
        <w:t xml:space="preserve"> modulus to overcome the DRI issue, but the acceleration is then quite l</w:t>
      </w:r>
      <w:r w:rsidRPr="006B15E6">
        <w:rPr>
          <w:rFonts w:eastAsia="新細明體"/>
          <w:lang w:eastAsia="zh-TW"/>
        </w:rPr>
        <w:t xml:space="preserve">imited, and the seldom-used circuitry for bit extension still takes the overhead. In this paper the DR is rectified in advance by a piecewise linear units (PLUs) </w:t>
      </w:r>
      <w:r w:rsidRPr="006B15E6">
        <w:rPr>
          <w:rFonts w:eastAsia="新細明體"/>
          <w:lang w:eastAsia="zh-TW"/>
        </w:rPr>
        <w:fldChar w:fldCharType="begin"/>
      </w:r>
      <w:r w:rsidRPr="006B15E6">
        <w:rPr>
          <w:rFonts w:eastAsia="新細明體"/>
          <w:lang w:eastAsia="zh-TW"/>
        </w:rPr>
        <w:instrText xml:space="preserve"> REF _Ref94689726 \n \h  \* MERGEFORMAT </w:instrText>
      </w:r>
      <w:r w:rsidRPr="006B15E6">
        <w:rPr>
          <w:rFonts w:eastAsia="新細明體"/>
          <w:lang w:eastAsia="zh-TW"/>
        </w:rPr>
      </w:r>
      <w:r w:rsidRPr="006B15E6">
        <w:rPr>
          <w:rFonts w:eastAsia="新細明體"/>
          <w:lang w:eastAsia="zh-TW"/>
        </w:rPr>
        <w:fldChar w:fldCharType="separate"/>
      </w:r>
      <w:r w:rsidR="00E074B8">
        <w:rPr>
          <w:rFonts w:eastAsia="新細明體"/>
          <w:lang w:eastAsia="zh-TW"/>
        </w:rPr>
        <w:t>[10]</w:t>
      </w:r>
      <w:r w:rsidRPr="006B15E6">
        <w:rPr>
          <w:rFonts w:eastAsia="新細明體"/>
          <w:lang w:eastAsia="zh-TW"/>
        </w:rPr>
        <w:fldChar w:fldCharType="end"/>
      </w:r>
      <w:r w:rsidRPr="006B15E6">
        <w:rPr>
          <w:rFonts w:eastAsia="新細明體"/>
          <w:lang w:eastAsia="zh-TW"/>
        </w:rPr>
        <w:t xml:space="preserve"> such that there is no DRI in the next layer.</w:t>
      </w:r>
    </w:p>
    <w:p w:rsidR="00505058" w:rsidRPr="003701EF" w:rsidRDefault="00505058" w:rsidP="000570BD">
      <w:pPr>
        <w:pStyle w:val="30"/>
        <w:overflowPunct w:val="0"/>
        <w:adjustRightInd w:val="0"/>
        <w:snapToGrid w:val="0"/>
        <w:spacing w:after="0"/>
        <w:ind w:leftChars="0" w:left="0"/>
        <w:jc w:val="both"/>
        <w:rPr>
          <w:rFonts w:eastAsia="新細明體"/>
          <w:i/>
          <w:sz w:val="20"/>
          <w:szCs w:val="20"/>
          <w:lang w:eastAsia="zh-TW"/>
        </w:rPr>
      </w:pPr>
      <w:r w:rsidRPr="007673CE">
        <w:rPr>
          <w:rFonts w:eastAsia="新細明體" w:hint="eastAsia"/>
          <w:sz w:val="20"/>
          <w:szCs w:val="20"/>
          <w:lang w:eastAsia="zh-TW"/>
        </w:rPr>
        <w:t>(</w:t>
      </w:r>
      <w:r>
        <w:rPr>
          <w:rFonts w:eastAsia="新細明體"/>
          <w:sz w:val="20"/>
          <w:szCs w:val="20"/>
          <w:lang w:eastAsia="zh-TW"/>
        </w:rPr>
        <w:t>2</w:t>
      </w:r>
      <w:r w:rsidRPr="007673CE">
        <w:rPr>
          <w:rFonts w:eastAsia="新細明體" w:hint="eastAsia"/>
          <w:sz w:val="20"/>
          <w:szCs w:val="20"/>
          <w:lang w:eastAsia="zh-TW"/>
        </w:rPr>
        <w:t>)</w:t>
      </w:r>
      <w:r w:rsidRPr="003701EF">
        <w:rPr>
          <w:rFonts w:eastAsia="新細明體" w:hint="eastAsia"/>
          <w:i/>
          <w:sz w:val="20"/>
          <w:szCs w:val="20"/>
          <w:lang w:eastAsia="zh-TW"/>
        </w:rPr>
        <w:t xml:space="preserve"> </w:t>
      </w:r>
      <w:r>
        <w:rPr>
          <w:rFonts w:eastAsia="新細明體"/>
          <w:i/>
          <w:sz w:val="20"/>
          <w:szCs w:val="20"/>
          <w:lang w:eastAsia="zh-TW"/>
        </w:rPr>
        <w:t>Limited Efficient Moduli</w:t>
      </w:r>
    </w:p>
    <w:p w:rsidR="00505058" w:rsidRPr="00D84753" w:rsidRDefault="00505058" w:rsidP="00505058">
      <w:pPr>
        <w:pStyle w:val="a3"/>
        <w:overflowPunct w:val="0"/>
        <w:adjustRightInd w:val="0"/>
        <w:snapToGrid w:val="0"/>
        <w:spacing w:line="240" w:lineRule="auto"/>
        <w:ind w:firstLine="289"/>
        <w:rPr>
          <w:rFonts w:eastAsia="新細明體"/>
          <w:lang w:eastAsia="zh-TW"/>
        </w:rPr>
      </w:pPr>
      <w:r w:rsidRPr="00D84753">
        <w:rPr>
          <w:rFonts w:eastAsia="新細明體"/>
          <w:lang w:eastAsia="zh-TW"/>
        </w:rPr>
        <w:t xml:space="preserve">In </w:t>
      </w:r>
      <w:r w:rsidRPr="00D84753">
        <w:rPr>
          <w:rFonts w:eastAsia="新細明體"/>
          <w:lang w:eastAsia="zh-TW"/>
        </w:rPr>
        <w:fldChar w:fldCharType="begin"/>
      </w:r>
      <w:r w:rsidRPr="00D84753">
        <w:rPr>
          <w:rFonts w:eastAsia="新細明體"/>
          <w:lang w:eastAsia="zh-TW"/>
        </w:rPr>
        <w:instrText xml:space="preserve"> REF _Ref106891717 \n \h </w:instrText>
      </w:r>
      <w:r w:rsidRPr="00D84753">
        <w:rPr>
          <w:rFonts w:eastAsia="新細明體"/>
          <w:lang w:eastAsia="zh-TW"/>
        </w:rPr>
      </w:r>
      <w:r w:rsidRPr="00D84753">
        <w:rPr>
          <w:rFonts w:eastAsia="新細明體"/>
          <w:lang w:eastAsia="zh-TW"/>
        </w:rPr>
        <w:fldChar w:fldCharType="separate"/>
      </w:r>
      <w:r w:rsidR="00E074B8">
        <w:rPr>
          <w:rFonts w:eastAsia="新細明體"/>
          <w:lang w:eastAsia="zh-TW"/>
        </w:rPr>
        <w:t>[24]</w:t>
      </w:r>
      <w:r w:rsidRPr="00D84753">
        <w:rPr>
          <w:rFonts w:eastAsia="新細明體"/>
          <w:lang w:eastAsia="zh-TW"/>
        </w:rPr>
        <w:fldChar w:fldCharType="end"/>
      </w:r>
      <w:r w:rsidRPr="00D84753">
        <w:rPr>
          <w:rFonts w:eastAsia="新細明體"/>
          <w:lang w:eastAsia="zh-TW"/>
        </w:rPr>
        <w:t xml:space="preserve"> the authors propose an expansion-weight ratio (EWR</w:t>
      </w:r>
      <w:proofErr w:type="gramStart"/>
      <w:r w:rsidRPr="00D84753">
        <w:rPr>
          <w:rFonts w:eastAsia="新細明體"/>
          <w:lang w:eastAsia="zh-TW"/>
        </w:rPr>
        <w:t xml:space="preserve">, </w:t>
      </w:r>
      <w:proofErr w:type="gramEnd"/>
      <m:oMath>
        <m:r>
          <w:rPr>
            <w:rFonts w:ascii="Cambria Math" w:eastAsia="新細明體" w:hAnsi="Cambria Math"/>
            <w:lang w:eastAsia="zh-TW"/>
          </w:rPr>
          <m:t>m/</m:t>
        </m:r>
        <m:r>
          <m:rPr>
            <m:sty m:val="bi"/>
          </m:rPr>
          <w:rPr>
            <w:rFonts w:ascii="Cambria Math" w:eastAsia="新細明體" w:hAnsi="Cambria Math"/>
            <w:lang w:eastAsia="zh-TW"/>
          </w:rPr>
          <m:t>w</m:t>
        </m:r>
        <m:r>
          <w:rPr>
            <w:rFonts w:ascii="Cambria Math" w:eastAsia="新細明體" w:hAnsi="Cambria Math"/>
            <w:lang w:eastAsia="zh-TW"/>
          </w:rPr>
          <m:t>(m)</m:t>
        </m:r>
      </m:oMath>
      <w:r w:rsidRPr="00D84753">
        <w:rPr>
          <w:rFonts w:eastAsia="新細明體"/>
          <w:lang w:eastAsia="zh-TW"/>
        </w:rPr>
        <w:t xml:space="preserve">) as a heuristics for moduli-selecting automation. However, from our experience, efficient moduli are quite limited. Therefore, in this paper the hierarchical RNS </w:t>
      </w:r>
      <w:r w:rsidRPr="00D84753">
        <w:rPr>
          <w:rFonts w:eastAsia="新細明體"/>
          <w:lang w:eastAsia="zh-TW"/>
        </w:rPr>
        <w:fldChar w:fldCharType="begin"/>
      </w:r>
      <w:r w:rsidRPr="00D84753">
        <w:rPr>
          <w:rFonts w:eastAsia="新細明體"/>
          <w:lang w:eastAsia="zh-TW"/>
        </w:rPr>
        <w:instrText xml:space="preserve"> REF _Ref106892361 \n \h </w:instrText>
      </w:r>
      <w:r w:rsidRPr="00D84753">
        <w:rPr>
          <w:rFonts w:eastAsia="新細明體"/>
          <w:lang w:eastAsia="zh-TW"/>
        </w:rPr>
      </w:r>
      <w:r w:rsidRPr="00D84753">
        <w:rPr>
          <w:rFonts w:eastAsia="新細明體"/>
          <w:lang w:eastAsia="zh-TW"/>
        </w:rPr>
        <w:fldChar w:fldCharType="separate"/>
      </w:r>
      <w:r w:rsidR="00E074B8">
        <w:rPr>
          <w:rFonts w:eastAsia="新細明體"/>
          <w:lang w:eastAsia="zh-TW"/>
        </w:rPr>
        <w:t>[25]</w:t>
      </w:r>
      <w:r w:rsidRPr="00D84753">
        <w:rPr>
          <w:rFonts w:eastAsia="新細明體"/>
          <w:lang w:eastAsia="zh-TW"/>
        </w:rPr>
        <w:fldChar w:fldCharType="end"/>
      </w:r>
      <w:r w:rsidRPr="00D84753">
        <w:rPr>
          <w:rFonts w:eastAsia="新細明體"/>
          <w:lang w:eastAsia="zh-TW"/>
        </w:rPr>
        <w:t xml:space="preserve"> with the ordered forms </w:t>
      </w:r>
      <w:proofErr w:type="gramStart"/>
      <w:r w:rsidRPr="00D84753">
        <w:rPr>
          <w:rFonts w:eastAsia="新細明體"/>
          <w:lang w:eastAsia="zh-TW"/>
        </w:rPr>
        <w:t xml:space="preserve">of </w:t>
      </w:r>
      <w:proofErr w:type="gramEnd"/>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m:rPr>
                <m:sty m:val="p"/>
              </m:rPr>
              <w:rPr>
                <w:rFonts w:ascii="Cambria Math" w:eastAsia="新細明體" w:hAnsi="Cambria Math"/>
                <w:lang w:eastAsia="zh-TW"/>
              </w:rPr>
              <m:t>2L</m:t>
            </m:r>
          </m:sup>
        </m:sSup>
      </m:oMath>
      <w:r w:rsidRPr="00D84753">
        <w:rPr>
          <w:rFonts w:eastAsia="新細明體" w:hint="eastAsia"/>
          <w:lang w:eastAsia="zh-TW"/>
        </w:rPr>
        <w:t>,</w:t>
      </w:r>
      <w:r w:rsidRPr="00D84753">
        <w:rPr>
          <w:rFonts w:eastAsia="新細明體"/>
          <w:lang w:eastAsia="zh-TW"/>
        </w:rPr>
        <w:t xml:space="preserve"> </w:t>
      </w:r>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m:rPr>
                <m:sty m:val="p"/>
              </m:rPr>
              <w:rPr>
                <w:rFonts w:ascii="Cambria Math" w:eastAsia="新細明體" w:hAnsi="Cambria Math"/>
                <w:lang w:eastAsia="zh-TW"/>
              </w:rPr>
              <m:t>2L</m:t>
            </m:r>
          </m:sup>
        </m:sSup>
        <m:r>
          <w:rPr>
            <w:rFonts w:ascii="Cambria Math" w:eastAsia="新細明體" w:hAnsi="Cambria Math"/>
            <w:lang w:eastAsia="zh-TW"/>
          </w:rPr>
          <m:t>-1</m:t>
        </m:r>
      </m:oMath>
      <w:r w:rsidRPr="00D84753">
        <w:rPr>
          <w:rFonts w:eastAsia="新細明體" w:hint="eastAsia"/>
          <w:lang w:eastAsia="zh-TW"/>
        </w:rPr>
        <w:t xml:space="preserve">, </w:t>
      </w:r>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m:rPr>
                <m:sty m:val="p"/>
              </m:rPr>
              <w:rPr>
                <w:rFonts w:ascii="Cambria Math" w:eastAsia="新細明體" w:hAnsi="Cambria Math"/>
                <w:lang w:eastAsia="zh-TW"/>
              </w:rPr>
              <m:t>2L</m:t>
            </m:r>
          </m:sup>
        </m:sSup>
        <m:r>
          <w:rPr>
            <w:rFonts w:ascii="Cambria Math" w:eastAsia="新細明體" w:hAnsi="Cambria Math"/>
            <w:lang w:eastAsia="zh-TW"/>
          </w:rPr>
          <m:t>+1</m:t>
        </m:r>
      </m:oMath>
      <w:r w:rsidRPr="00D84753">
        <w:rPr>
          <w:rFonts w:eastAsia="新細明體" w:hint="eastAsia"/>
          <w:lang w:eastAsia="zh-TW"/>
        </w:rPr>
        <w:t xml:space="preserve">, </w:t>
      </w:r>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m:rPr>
                <m:sty m:val="p"/>
              </m:rPr>
              <w:rPr>
                <w:rFonts w:ascii="Cambria Math" w:eastAsia="新細明體" w:hAnsi="Cambria Math"/>
                <w:lang w:eastAsia="zh-TW"/>
              </w:rPr>
              <m:t>2L</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m:t>
            </m:r>
          </m:sup>
        </m:sSup>
        <m:r>
          <w:rPr>
            <w:rFonts w:ascii="Cambria Math" w:eastAsia="新細明體" w:hAnsi="Cambria Math"/>
            <w:lang w:eastAsia="zh-TW"/>
          </w:rPr>
          <m:t>+1</m:t>
        </m:r>
      </m:oMath>
      <w:r w:rsidRPr="00D84753">
        <w:rPr>
          <w:rFonts w:eastAsia="新細明體" w:hint="eastAsia"/>
          <w:lang w:eastAsia="zh-TW"/>
        </w:rPr>
        <w:t xml:space="preserve">, and </w:t>
      </w:r>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m:rPr>
                <m:sty m:val="p"/>
              </m:rPr>
              <w:rPr>
                <w:rFonts w:ascii="Cambria Math" w:eastAsia="新細明體" w:hAnsi="Cambria Math"/>
                <w:lang w:eastAsia="zh-TW"/>
              </w:rPr>
              <m:t>L</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m:t>
            </m:r>
          </m:sup>
        </m:sSup>
        <m:r>
          <w:rPr>
            <w:rFonts w:ascii="Cambria Math" w:eastAsia="新細明體" w:hAnsi="Cambria Math"/>
            <w:lang w:eastAsia="zh-TW"/>
          </w:rPr>
          <m:t>+1</m:t>
        </m:r>
      </m:oMath>
      <w:r w:rsidRPr="00D84753">
        <w:rPr>
          <w:rFonts w:eastAsia="新細明體" w:hint="eastAsia"/>
          <w:lang w:eastAsia="zh-TW"/>
        </w:rPr>
        <w:t xml:space="preserve"> </w:t>
      </w:r>
      <w:r w:rsidRPr="00D84753">
        <w:rPr>
          <w:rFonts w:eastAsia="新細明體"/>
          <w:lang w:eastAsia="zh-TW"/>
        </w:rPr>
        <w:t>only is applied since we find that the forms can be reused in the submodules.</w:t>
      </w:r>
    </w:p>
    <w:p w:rsidR="003701EF" w:rsidRPr="003701EF" w:rsidRDefault="003701EF" w:rsidP="00505058">
      <w:pPr>
        <w:pStyle w:val="30"/>
        <w:overflowPunct w:val="0"/>
        <w:adjustRightInd w:val="0"/>
        <w:snapToGrid w:val="0"/>
        <w:spacing w:after="0"/>
        <w:ind w:leftChars="0" w:left="0"/>
        <w:jc w:val="both"/>
        <w:rPr>
          <w:rFonts w:eastAsia="新細明體"/>
          <w:i/>
          <w:sz w:val="20"/>
          <w:szCs w:val="20"/>
          <w:lang w:eastAsia="zh-TW"/>
        </w:rPr>
      </w:pPr>
      <w:r w:rsidRPr="007673CE">
        <w:rPr>
          <w:rFonts w:eastAsia="新細明體" w:hint="eastAsia"/>
          <w:sz w:val="20"/>
          <w:szCs w:val="20"/>
          <w:lang w:eastAsia="zh-TW"/>
        </w:rPr>
        <w:t>(</w:t>
      </w:r>
      <w:r w:rsidR="00505058">
        <w:rPr>
          <w:rFonts w:eastAsia="新細明體"/>
          <w:sz w:val="20"/>
          <w:szCs w:val="20"/>
          <w:lang w:eastAsia="zh-TW"/>
        </w:rPr>
        <w:t>3</w:t>
      </w:r>
      <w:r w:rsidRPr="007673CE">
        <w:rPr>
          <w:rFonts w:eastAsia="新細明體" w:hint="eastAsia"/>
          <w:sz w:val="20"/>
          <w:szCs w:val="20"/>
          <w:lang w:eastAsia="zh-TW"/>
        </w:rPr>
        <w:t>)</w:t>
      </w:r>
      <w:r w:rsidRPr="003701EF">
        <w:rPr>
          <w:rFonts w:eastAsia="新細明體" w:hint="eastAsia"/>
          <w:i/>
          <w:sz w:val="20"/>
          <w:szCs w:val="20"/>
          <w:lang w:eastAsia="zh-TW"/>
        </w:rPr>
        <w:t xml:space="preserve"> </w:t>
      </w:r>
      <w:r>
        <w:rPr>
          <w:rFonts w:eastAsia="新細明體"/>
          <w:i/>
          <w:sz w:val="20"/>
          <w:szCs w:val="20"/>
          <w:lang w:eastAsia="zh-TW"/>
        </w:rPr>
        <w:t>Sign Detection</w:t>
      </w:r>
    </w:p>
    <w:p w:rsidR="003701EF" w:rsidRPr="00227432" w:rsidRDefault="00227432" w:rsidP="003701EF">
      <w:pPr>
        <w:pStyle w:val="a3"/>
        <w:overflowPunct w:val="0"/>
        <w:adjustRightInd w:val="0"/>
        <w:snapToGrid w:val="0"/>
        <w:spacing w:line="240" w:lineRule="auto"/>
        <w:ind w:firstLine="289"/>
        <w:rPr>
          <w:rFonts w:eastAsia="新細明體"/>
          <w:lang w:eastAsia="zh-TW"/>
        </w:rPr>
      </w:pPr>
      <w:r>
        <w:rPr>
          <w:rFonts w:eastAsia="新細明體"/>
          <w:lang w:eastAsia="zh-TW"/>
        </w:rPr>
        <w:t>In a DR-aware system, the DRI can be avoided by careful design without overflow such that sign detection is unnecessary in a RNS. However, when the RNS is applied in a NN, the activation functions need magnitude comparisons</w:t>
      </w:r>
      <w:r w:rsidR="00D84753">
        <w:rPr>
          <w:rFonts w:eastAsia="新細明體"/>
          <w:lang w:eastAsia="zh-TW"/>
        </w:rPr>
        <w:t xml:space="preserve"> so that the sign detection is required.</w:t>
      </w:r>
      <w:r>
        <w:rPr>
          <w:rFonts w:eastAsia="新細明體"/>
          <w:lang w:eastAsia="zh-TW"/>
        </w:rPr>
        <w:t xml:space="preserve"> </w:t>
      </w:r>
    </w:p>
    <w:p w:rsidR="003701EF" w:rsidRPr="00D84753" w:rsidRDefault="00505058" w:rsidP="003701EF">
      <w:pPr>
        <w:pStyle w:val="30"/>
        <w:overflowPunct w:val="0"/>
        <w:adjustRightInd w:val="0"/>
        <w:snapToGrid w:val="0"/>
        <w:spacing w:after="0"/>
        <w:ind w:leftChars="0" w:left="0"/>
        <w:jc w:val="both"/>
        <w:rPr>
          <w:rFonts w:eastAsia="新細明體"/>
          <w:i/>
          <w:sz w:val="20"/>
          <w:szCs w:val="20"/>
          <w:lang w:eastAsia="zh-TW"/>
        </w:rPr>
      </w:pPr>
      <w:r w:rsidRPr="007673CE">
        <w:rPr>
          <w:rFonts w:eastAsia="新細明體" w:hint="eastAsia"/>
          <w:sz w:val="20"/>
          <w:szCs w:val="20"/>
          <w:lang w:eastAsia="zh-TW"/>
        </w:rPr>
        <w:t xml:space="preserve"> </w:t>
      </w:r>
      <w:r w:rsidR="003701EF" w:rsidRPr="007673CE">
        <w:rPr>
          <w:rFonts w:eastAsia="新細明體" w:hint="eastAsia"/>
          <w:sz w:val="20"/>
          <w:szCs w:val="20"/>
          <w:lang w:eastAsia="zh-TW"/>
        </w:rPr>
        <w:t>(4)</w:t>
      </w:r>
      <w:r w:rsidR="003701EF" w:rsidRPr="003701EF">
        <w:rPr>
          <w:rFonts w:eastAsia="新細明體" w:hint="eastAsia"/>
          <w:i/>
          <w:sz w:val="20"/>
          <w:szCs w:val="20"/>
          <w:lang w:eastAsia="zh-TW"/>
        </w:rPr>
        <w:t xml:space="preserve"> </w:t>
      </w:r>
      <w:r w:rsidR="003701EF">
        <w:rPr>
          <w:rFonts w:eastAsia="新細明體"/>
          <w:i/>
          <w:sz w:val="20"/>
          <w:szCs w:val="20"/>
          <w:lang w:eastAsia="zh-TW"/>
        </w:rPr>
        <w:t>Combinat</w:t>
      </w:r>
      <w:r w:rsidR="00D84753">
        <w:rPr>
          <w:rFonts w:eastAsia="新細明體"/>
          <w:i/>
          <w:sz w:val="20"/>
          <w:szCs w:val="20"/>
          <w:lang w:eastAsia="zh-TW"/>
        </w:rPr>
        <w:t>ory</w:t>
      </w:r>
      <w:r w:rsidR="003701EF">
        <w:rPr>
          <w:rFonts w:eastAsia="新細明體"/>
          <w:i/>
          <w:sz w:val="20"/>
          <w:szCs w:val="20"/>
          <w:lang w:eastAsia="zh-TW"/>
        </w:rPr>
        <w:t xml:space="preserve"> Complexity</w:t>
      </w:r>
    </w:p>
    <w:p w:rsidR="003701EF" w:rsidRDefault="00D84753" w:rsidP="003701EF">
      <w:pPr>
        <w:pStyle w:val="a3"/>
        <w:overflowPunct w:val="0"/>
        <w:adjustRightInd w:val="0"/>
        <w:snapToGrid w:val="0"/>
        <w:spacing w:line="240" w:lineRule="auto"/>
        <w:ind w:firstLine="289"/>
        <w:rPr>
          <w:rFonts w:eastAsia="新細明體"/>
          <w:lang w:eastAsia="zh-TW"/>
        </w:rPr>
      </w:pPr>
      <w:r>
        <w:rPr>
          <w:rFonts w:eastAsia="新細明體"/>
          <w:lang w:eastAsia="zh-TW"/>
        </w:rPr>
        <w:t xml:space="preserve">Different from the majority decoder of a TMR, the MMR of a RRNS need to compare all pairs of residue sets. As a result, the combinatory complexity becomes a big issue. </w:t>
      </w:r>
    </w:p>
    <w:p w:rsidR="003701EF" w:rsidRDefault="003701EF" w:rsidP="003701EF">
      <w:pPr>
        <w:pStyle w:val="a3"/>
        <w:overflowPunct w:val="0"/>
        <w:adjustRightInd w:val="0"/>
        <w:snapToGrid w:val="0"/>
        <w:spacing w:line="240" w:lineRule="auto"/>
        <w:ind w:firstLine="289"/>
        <w:rPr>
          <w:rFonts w:eastAsia="新細明體"/>
          <w:lang w:eastAsia="zh-TW"/>
        </w:rPr>
      </w:pPr>
    </w:p>
    <w:p w:rsidR="0040400C" w:rsidRPr="005A00EF" w:rsidRDefault="00DF1747" w:rsidP="000570BD">
      <w:pPr>
        <w:pStyle w:val="1"/>
        <w:overflowPunct w:val="0"/>
        <w:adjustRightInd w:val="0"/>
        <w:snapToGrid w:val="0"/>
        <w:spacing w:beforeLines="100" w:before="240" w:afterLines="50" w:after="120"/>
        <w:ind w:firstLine="215"/>
        <w:rPr>
          <w:rFonts w:eastAsia="新細明體"/>
          <w:lang w:eastAsia="zh-TW"/>
        </w:rPr>
      </w:pPr>
      <w:r w:rsidRPr="005A00EF">
        <w:rPr>
          <w:rFonts w:eastAsia="新細明體"/>
          <w:lang w:eastAsia="zh-TW"/>
        </w:rPr>
        <w:t xml:space="preserve">Proposed </w:t>
      </w:r>
      <w:r w:rsidR="00537C44" w:rsidRPr="005A00EF">
        <w:rPr>
          <w:rFonts w:eastAsia="新細明體"/>
          <w:lang w:eastAsia="zh-TW"/>
        </w:rPr>
        <w:t>Technologies</w:t>
      </w:r>
    </w:p>
    <w:p w:rsidR="005B3AE8" w:rsidRDefault="001B2D4C" w:rsidP="00AF4DC0">
      <w:pPr>
        <w:pStyle w:val="2"/>
        <w:numPr>
          <w:ilvl w:val="0"/>
          <w:numId w:val="0"/>
        </w:numPr>
        <w:adjustRightInd w:val="0"/>
        <w:snapToGrid w:val="0"/>
        <w:spacing w:before="0" w:after="0"/>
        <w:jc w:val="both"/>
        <w:rPr>
          <w:rFonts w:eastAsia="新細明體"/>
          <w:i w:val="0"/>
          <w:lang w:eastAsia="zh-TW"/>
        </w:rPr>
      </w:pPr>
      <w:r>
        <w:rPr>
          <w:rFonts w:eastAsiaTheme="minorEastAsia"/>
          <w:i w:val="0"/>
          <w:lang w:eastAsia="zh-TW"/>
        </w:rPr>
        <w:t xml:space="preserve">The model weights and input datasets are assumed pretrained and normalized such that the model weights and the activation function outputs can be quantized to </w:t>
      </w:r>
      <w:r>
        <w:rPr>
          <w:rFonts w:eastAsiaTheme="minorEastAsia" w:hint="eastAsia"/>
          <w:i w:val="0"/>
          <w:lang w:eastAsia="zh-TW"/>
        </w:rPr>
        <w:t xml:space="preserve"> </w:t>
      </w:r>
      <m:oMath>
        <m:sSub>
          <m:sSubPr>
            <m:ctrlPr>
              <w:rPr>
                <w:rFonts w:ascii="Cambria Math" w:eastAsiaTheme="minorEastAsia" w:hAnsi="Cambria Math"/>
                <w:lang w:eastAsia="zh-TW"/>
              </w:rPr>
            </m:ctrlPr>
          </m:sSubPr>
          <m:e>
            <m:r>
              <w:rPr>
                <w:rFonts w:ascii="Cambria Math" w:eastAsiaTheme="minorEastAsia" w:hAnsi="Cambria Math"/>
                <w:lang w:eastAsia="zh-TW"/>
              </w:rPr>
              <m:t>n</m:t>
            </m:r>
          </m:e>
          <m:sub>
            <m:r>
              <w:rPr>
                <w:rFonts w:ascii="Cambria Math" w:eastAsiaTheme="minorEastAsia" w:hAnsi="Cambria Math"/>
                <w:lang w:eastAsia="zh-TW"/>
              </w:rPr>
              <m:t>W</m:t>
            </m:r>
          </m:sub>
        </m:sSub>
      </m:oMath>
      <w:r>
        <w:rPr>
          <w:rFonts w:eastAsiaTheme="minorEastAsia" w:hint="eastAsia"/>
          <w:i w:val="0"/>
          <w:lang w:eastAsia="zh-TW"/>
        </w:rPr>
        <w:t xml:space="preserve"> and </w:t>
      </w:r>
      <m:oMath>
        <m:sSub>
          <m:sSubPr>
            <m:ctrlPr>
              <w:rPr>
                <w:rFonts w:ascii="Cambria Math" w:eastAsiaTheme="minorEastAsia" w:hAnsi="Cambria Math"/>
                <w:lang w:eastAsia="zh-TW"/>
              </w:rPr>
            </m:ctrlPr>
          </m:sSubPr>
          <m:e>
            <m:r>
              <w:rPr>
                <w:rFonts w:ascii="Cambria Math" w:eastAsiaTheme="minorEastAsia" w:hAnsi="Cambria Math"/>
                <w:lang w:eastAsia="zh-TW"/>
              </w:rPr>
              <m:t>n</m:t>
            </m:r>
          </m:e>
          <m:sub>
            <m:r>
              <w:rPr>
                <w:rFonts w:ascii="Cambria Math" w:eastAsiaTheme="minorEastAsia" w:hAnsi="Cambria Math"/>
                <w:lang w:eastAsia="zh-TW"/>
              </w:rPr>
              <m:t>A</m:t>
            </m:r>
          </m:sub>
        </m:sSub>
      </m:oMath>
      <w:r>
        <w:rPr>
          <w:rFonts w:eastAsiaTheme="minorEastAsia" w:hint="eastAsia"/>
          <w:i w:val="0"/>
          <w:lang w:eastAsia="zh-TW"/>
        </w:rPr>
        <w:t xml:space="preserve"> bits</w:t>
      </w:r>
      <w:r w:rsidR="006B778B">
        <w:rPr>
          <w:rFonts w:eastAsiaTheme="minorEastAsia"/>
          <w:i w:val="0"/>
          <w:lang w:eastAsia="zh-TW"/>
        </w:rPr>
        <w:t xml:space="preserve"> and denoted as </w:t>
      </w:r>
      <m:oMath>
        <m:sSub>
          <m:sSubPr>
            <m:ctrlPr>
              <w:rPr>
                <w:rFonts w:ascii="Cambria Math" w:eastAsiaTheme="minorEastAsia" w:hAnsi="Cambria Math"/>
                <w:lang w:eastAsia="zh-TW"/>
              </w:rPr>
            </m:ctrlPr>
          </m:sSubPr>
          <m:e>
            <m:r>
              <w:rPr>
                <w:rFonts w:ascii="Cambria Math" w:eastAsiaTheme="minorEastAsia" w:hAnsi="Cambria Math"/>
                <w:lang w:eastAsia="zh-TW"/>
              </w:rPr>
              <m:t>Wn</m:t>
            </m:r>
          </m:e>
          <m:sub>
            <m:r>
              <w:rPr>
                <w:rFonts w:ascii="Cambria Math" w:eastAsiaTheme="minorEastAsia" w:hAnsi="Cambria Math"/>
                <w:lang w:eastAsia="zh-TW"/>
              </w:rPr>
              <m:t>W</m:t>
            </m:r>
          </m:sub>
        </m:sSub>
        <m:r>
          <w:rPr>
            <w:rFonts w:ascii="Cambria Math" w:eastAsiaTheme="minorEastAsia" w:hAnsi="Cambria Math"/>
            <w:lang w:eastAsia="zh-TW"/>
          </w:rPr>
          <m:t>A</m:t>
        </m:r>
        <m:sSub>
          <m:sSubPr>
            <m:ctrlPr>
              <w:rPr>
                <w:rFonts w:ascii="Cambria Math" w:eastAsiaTheme="minorEastAsia" w:hAnsi="Cambria Math"/>
                <w:lang w:eastAsia="zh-TW"/>
              </w:rPr>
            </m:ctrlPr>
          </m:sSubPr>
          <m:e>
            <m:r>
              <w:rPr>
                <w:rFonts w:ascii="Cambria Math" w:eastAsiaTheme="minorEastAsia" w:hAnsi="Cambria Math"/>
                <w:lang w:eastAsia="zh-TW"/>
              </w:rPr>
              <m:t>n</m:t>
            </m:r>
          </m:e>
          <m:sub>
            <m:r>
              <w:rPr>
                <w:rFonts w:ascii="Cambria Math" w:eastAsiaTheme="minorEastAsia" w:hAnsi="Cambria Math"/>
                <w:lang w:eastAsia="zh-TW"/>
              </w:rPr>
              <m:t>A</m:t>
            </m:r>
          </m:sub>
        </m:sSub>
      </m:oMath>
      <w:r w:rsidR="005B3AE8">
        <w:rPr>
          <w:rFonts w:eastAsiaTheme="minorEastAsia"/>
          <w:i w:val="0"/>
          <w:lang w:eastAsia="zh-TW"/>
        </w:rPr>
        <w:t xml:space="preserve">. </w:t>
      </w:r>
      <w:r w:rsidR="005B3AE8" w:rsidRPr="005B3AE8">
        <w:rPr>
          <w:rFonts w:eastAsia="新細明體"/>
          <w:i w:val="0"/>
          <w:lang w:eastAsia="zh-TW"/>
        </w:rPr>
        <w:t xml:space="preserve">Without loss of generality, a </w:t>
      </w:r>
      <w:r w:rsidR="005B3AE8" w:rsidRPr="005B3AE8">
        <w:rPr>
          <w:rFonts w:eastAsia="新細明體"/>
          <w:lang w:eastAsia="zh-TW"/>
        </w:rPr>
        <w:t>L</w:t>
      </w:r>
      <w:r w:rsidR="005B3AE8" w:rsidRPr="005B3AE8">
        <w:rPr>
          <w:rFonts w:eastAsia="新細明體"/>
          <w:i w:val="0"/>
          <w:lang w:eastAsia="zh-TW"/>
        </w:rPr>
        <w:t xml:space="preserve">-layer </w:t>
      </w:r>
      <w:r w:rsidR="00227432">
        <w:rPr>
          <w:rFonts w:eastAsia="新細明體"/>
          <w:i w:val="0"/>
          <w:lang w:eastAsia="zh-TW"/>
        </w:rPr>
        <w:t>deep neural network (</w:t>
      </w:r>
      <w:r w:rsidR="005B3AE8" w:rsidRPr="005B3AE8">
        <w:rPr>
          <w:rFonts w:eastAsia="新細明體"/>
          <w:i w:val="0"/>
          <w:lang w:eastAsia="zh-TW"/>
        </w:rPr>
        <w:t>DNN</w:t>
      </w:r>
      <w:r w:rsidR="00227432">
        <w:rPr>
          <w:rFonts w:eastAsia="新細明體"/>
          <w:i w:val="0"/>
          <w:lang w:eastAsia="zh-TW"/>
        </w:rPr>
        <w:t>)</w:t>
      </w:r>
      <w:r w:rsidR="005B3AE8" w:rsidRPr="005B3AE8">
        <w:rPr>
          <w:rFonts w:eastAsia="新細明體"/>
          <w:i w:val="0"/>
          <w:lang w:eastAsia="zh-TW"/>
        </w:rPr>
        <w:t xml:space="preserve"> can be represented as</w:t>
      </w:r>
    </w:p>
    <w:p w:rsidR="005B3AE8" w:rsidRPr="005A00EF" w:rsidRDefault="005B3AE8" w:rsidP="005B3AE8">
      <w:pPr>
        <w:pStyle w:val="a3"/>
        <w:tabs>
          <w:tab w:val="center" w:pos="2410"/>
          <w:tab w:val="right" w:pos="5009"/>
        </w:tabs>
        <w:overflowPunct w:val="0"/>
        <w:adjustRightInd w:val="0"/>
        <w:snapToGrid w:val="0"/>
        <w:spacing w:line="240" w:lineRule="auto"/>
        <w:ind w:firstLine="0"/>
        <w:rPr>
          <w:rFonts w:eastAsia="新細明體"/>
          <w:lang w:eastAsia="zh-TW"/>
        </w:rPr>
      </w:pPr>
      <w:r w:rsidRPr="005A00EF">
        <w:rPr>
          <w:rFonts w:eastAsia="新細明體"/>
          <w:lang w:eastAsia="zh-TW"/>
        </w:rPr>
        <w:tab/>
      </w:r>
      <m:oMath>
        <m:d>
          <m:dPr>
            <m:begChr m:val="{"/>
            <m:endChr m:val=""/>
            <m:ctrlPr>
              <w:rPr>
                <w:rFonts w:ascii="Cambria Math" w:eastAsia="新細明體" w:hAnsi="Cambria Math"/>
                <w:lang w:eastAsia="zh-TW"/>
              </w:rPr>
            </m:ctrlPr>
          </m:dPr>
          <m:e>
            <m:m>
              <m:mPr>
                <m:mcs>
                  <m:mc>
                    <m:mcPr>
                      <m:count m:val="1"/>
                      <m:mcJc m:val="center"/>
                    </m:mcPr>
                  </m:mc>
                </m:mcs>
                <m:ctrlPr>
                  <w:rPr>
                    <w:rFonts w:ascii="Cambria Math" w:eastAsia="新細明體" w:hAnsi="Cambria Math"/>
                    <w:i/>
                    <w:lang w:eastAsia="zh-TW"/>
                  </w:rPr>
                </m:ctrlPr>
              </m:mPr>
              <m:mr>
                <m:e>
                  <m:sSup>
                    <m:sSupPr>
                      <m:ctrlPr>
                        <w:rPr>
                          <w:rFonts w:ascii="Cambria Math" w:eastAsia="新細明體" w:hAnsi="Cambria Math"/>
                          <w:i/>
                          <w:lang w:eastAsia="zh-TW"/>
                        </w:rPr>
                      </m:ctrlPr>
                    </m:sSupPr>
                    <m:e>
                      <m:r>
                        <w:rPr>
                          <w:rFonts w:ascii="Cambria Math" w:eastAsia="新細明體" w:hAnsi="Cambria Math"/>
                          <w:lang w:eastAsia="zh-TW"/>
                        </w:rPr>
                        <m:t>X</m:t>
                      </m:r>
                    </m:e>
                    <m:sup>
                      <m:r>
                        <w:rPr>
                          <w:rFonts w:ascii="Cambria Math" w:eastAsia="新細明體" w:hAnsi="Cambria Math"/>
                          <w:lang w:eastAsia="zh-TW"/>
                        </w:rPr>
                        <m:t>l</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W</m:t>
                      </m:r>
                    </m:e>
                    <m:sup>
                      <m:r>
                        <w:rPr>
                          <w:rFonts w:ascii="Cambria Math" w:eastAsia="新細明體" w:hAnsi="Cambria Math"/>
                          <w:lang w:eastAsia="zh-TW"/>
                        </w:rPr>
                        <m:t>l</m:t>
                      </m:r>
                    </m:sup>
                  </m:sSup>
                  <m:sSup>
                    <m:sSupPr>
                      <m:ctrlPr>
                        <w:rPr>
                          <w:rFonts w:ascii="Cambria Math" w:eastAsia="新細明體" w:hAnsi="Cambria Math"/>
                          <w:i/>
                          <w:lang w:eastAsia="zh-TW"/>
                        </w:rPr>
                      </m:ctrlPr>
                    </m:sSupPr>
                    <m:e>
                      <m:r>
                        <w:rPr>
                          <w:rFonts w:ascii="Cambria Math" w:eastAsia="新細明體" w:hAnsi="Cambria Math"/>
                          <w:lang w:eastAsia="zh-TW"/>
                        </w:rPr>
                        <m:t>A</m:t>
                      </m:r>
                    </m:e>
                    <m:sup>
                      <m:r>
                        <w:rPr>
                          <w:rFonts w:ascii="Cambria Math" w:eastAsia="新細明體" w:hAnsi="Cambria Math"/>
                          <w:lang w:eastAsia="zh-TW"/>
                        </w:rPr>
                        <m:t>l-1</m:t>
                      </m:r>
                    </m:sup>
                  </m:sSup>
                </m:e>
              </m:mr>
              <m:mr>
                <m:e>
                  <m:sSup>
                    <m:sSupPr>
                      <m:ctrlPr>
                        <w:rPr>
                          <w:rFonts w:ascii="Cambria Math" w:eastAsia="新細明體" w:hAnsi="Cambria Math"/>
                          <w:i/>
                          <w:lang w:eastAsia="zh-TW"/>
                        </w:rPr>
                      </m:ctrlPr>
                    </m:sSupPr>
                    <m:e>
                      <m:r>
                        <w:rPr>
                          <w:rFonts w:ascii="Cambria Math" w:eastAsia="新細明體" w:hAnsi="Cambria Math"/>
                          <w:lang w:eastAsia="zh-TW"/>
                        </w:rPr>
                        <m:t>A</m:t>
                      </m:r>
                    </m:e>
                    <m:sup>
                      <m:r>
                        <w:rPr>
                          <w:rFonts w:ascii="Cambria Math" w:eastAsia="新細明體" w:hAnsi="Cambria Math"/>
                          <w:lang w:eastAsia="zh-TW"/>
                        </w:rPr>
                        <m:t>l</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F</m:t>
                      </m:r>
                    </m:e>
                    <m:sup>
                      <m:r>
                        <w:rPr>
                          <w:rFonts w:ascii="Cambria Math" w:eastAsia="新細明體" w:hAnsi="Cambria Math"/>
                          <w:lang w:eastAsia="zh-TW"/>
                        </w:rPr>
                        <m:t>l</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X</m:t>
                      </m:r>
                    </m:e>
                    <m:sup>
                      <m:r>
                        <w:rPr>
                          <w:rFonts w:ascii="Cambria Math" w:eastAsia="新細明體" w:hAnsi="Cambria Math"/>
                          <w:lang w:eastAsia="zh-TW"/>
                        </w:rPr>
                        <m:t>l</m:t>
                      </m:r>
                    </m:sup>
                  </m:sSup>
                  <m:r>
                    <w:rPr>
                      <w:rFonts w:ascii="Cambria Math" w:eastAsia="新細明體" w:hAnsi="Cambria Math"/>
                      <w:lang w:eastAsia="zh-TW"/>
                    </w:rPr>
                    <m:t>)</m:t>
                  </m:r>
                </m:e>
              </m:mr>
            </m:m>
          </m:e>
        </m:d>
        <m:r>
          <w:rPr>
            <w:rFonts w:ascii="Cambria Math" w:eastAsia="新細明體" w:hAnsi="Cambria Math"/>
            <w:lang w:eastAsia="zh-TW"/>
          </w:rPr>
          <m:t xml:space="preserve">    </m:t>
        </m:r>
        <m:r>
          <m:rPr>
            <m:sty m:val="p"/>
          </m:rPr>
          <w:rPr>
            <w:rFonts w:ascii="Cambria Math" w:eastAsia="新細明體" w:hAnsi="Cambria Math"/>
            <w:lang w:eastAsia="zh-TW"/>
          </w:rPr>
          <m:t>for</m:t>
        </m:r>
        <m:r>
          <w:rPr>
            <w:rFonts w:ascii="Cambria Math" w:eastAsia="新細明體" w:hAnsi="Cambria Math"/>
            <w:lang w:eastAsia="zh-TW"/>
          </w:rPr>
          <m:t xml:space="preserve"> 1≤l≤L</m:t>
        </m:r>
      </m:oMath>
      <w:r>
        <w:rPr>
          <w:rFonts w:eastAsia="新細明體" w:hint="eastAsia"/>
          <w:lang w:eastAsia="zh-TW"/>
        </w:rPr>
        <w:t>,</w:t>
      </w:r>
      <w:r w:rsidRPr="005A00EF">
        <w:rPr>
          <w:rFonts w:eastAsia="新細明體"/>
          <w:lang w:eastAsia="zh-TW"/>
        </w:rPr>
        <w:tab/>
        <w:t xml:space="preserve"> (</w:t>
      </w:r>
      <w:r>
        <w:rPr>
          <w:rFonts w:eastAsia="新細明體"/>
          <w:lang w:eastAsia="zh-TW"/>
        </w:rPr>
        <w:t>7</w:t>
      </w:r>
      <w:r w:rsidRPr="005A00EF">
        <w:rPr>
          <w:rFonts w:eastAsia="新細明體"/>
          <w:lang w:eastAsia="zh-TW"/>
        </w:rPr>
        <w:t>)</w:t>
      </w:r>
    </w:p>
    <w:p w:rsidR="00F37083" w:rsidRDefault="005B3AE8" w:rsidP="005B3AE8">
      <w:pPr>
        <w:jc w:val="both"/>
        <w:rPr>
          <w:rFonts w:eastAsiaTheme="minorEastAsia"/>
          <w:lang w:eastAsia="zh-TW"/>
        </w:rPr>
      </w:pPr>
      <w:r>
        <w:rPr>
          <w:rFonts w:eastAsia="新細明體" w:hint="eastAsia"/>
          <w:lang w:eastAsia="zh-TW"/>
        </w:rPr>
        <w:t>w</w:t>
      </w:r>
      <w:r>
        <w:rPr>
          <w:rFonts w:eastAsia="新細明體"/>
          <w:lang w:eastAsia="zh-TW"/>
        </w:rPr>
        <w:t xml:space="preserve">here </w:t>
      </w:r>
      <m:oMath>
        <m:sSup>
          <m:sSupPr>
            <m:ctrlPr>
              <w:rPr>
                <w:rFonts w:ascii="Cambria Math" w:eastAsia="新細明體" w:hAnsi="Cambria Math"/>
                <w:i/>
                <w:lang w:eastAsia="zh-TW"/>
              </w:rPr>
            </m:ctrlPr>
          </m:sSupPr>
          <m:e>
            <m:r>
              <w:rPr>
                <w:rFonts w:ascii="Cambria Math" w:eastAsia="新細明體" w:hAnsi="Cambria Math"/>
                <w:lang w:eastAsia="zh-TW"/>
              </w:rPr>
              <m:t>A</m:t>
            </m:r>
          </m:e>
          <m:sup>
            <m:r>
              <w:rPr>
                <w:rFonts w:ascii="Cambria Math" w:eastAsia="新細明體" w:hAnsi="Cambria Math"/>
                <w:lang w:eastAsia="zh-TW"/>
              </w:rPr>
              <m:t>l</m:t>
            </m:r>
          </m:sup>
        </m:sSup>
      </m:oMath>
      <w:r>
        <w:rPr>
          <w:rFonts w:eastAsia="新細明體" w:hint="eastAsia"/>
          <w:lang w:eastAsia="zh-TW"/>
        </w:rPr>
        <w:t xml:space="preserve">, </w:t>
      </w:r>
      <m:oMath>
        <m:sSup>
          <m:sSupPr>
            <m:ctrlPr>
              <w:rPr>
                <w:rFonts w:ascii="Cambria Math" w:eastAsia="新細明體" w:hAnsi="Cambria Math"/>
                <w:i/>
                <w:lang w:eastAsia="zh-TW"/>
              </w:rPr>
            </m:ctrlPr>
          </m:sSupPr>
          <m:e>
            <m:r>
              <w:rPr>
                <w:rFonts w:ascii="Cambria Math" w:eastAsia="新細明體" w:hAnsi="Cambria Math"/>
                <w:lang w:eastAsia="zh-TW"/>
              </w:rPr>
              <m:t>W</m:t>
            </m:r>
          </m:e>
          <m:sup>
            <m:r>
              <w:rPr>
                <w:rFonts w:ascii="Cambria Math" w:eastAsia="新細明體" w:hAnsi="Cambria Math"/>
                <w:lang w:eastAsia="zh-TW"/>
              </w:rPr>
              <m:t>l</m:t>
            </m:r>
          </m:sup>
        </m:sSup>
      </m:oMath>
      <w:r>
        <w:rPr>
          <w:rFonts w:eastAsia="新細明體"/>
          <w:lang w:eastAsia="zh-TW"/>
        </w:rPr>
        <w:t xml:space="preserve"> and </w:t>
      </w:r>
      <m:oMath>
        <m:sSup>
          <m:sSupPr>
            <m:ctrlPr>
              <w:rPr>
                <w:rFonts w:ascii="Cambria Math" w:eastAsia="新細明體" w:hAnsi="Cambria Math"/>
                <w:i/>
                <w:lang w:eastAsia="zh-TW"/>
              </w:rPr>
            </m:ctrlPr>
          </m:sSupPr>
          <m:e>
            <m:r>
              <w:rPr>
                <w:rFonts w:ascii="Cambria Math" w:eastAsia="新細明體" w:hAnsi="Cambria Math"/>
                <w:lang w:eastAsia="zh-TW"/>
              </w:rPr>
              <m:t>F</m:t>
            </m:r>
          </m:e>
          <m:sup>
            <m:r>
              <w:rPr>
                <w:rFonts w:ascii="Cambria Math" w:eastAsia="新細明體" w:hAnsi="Cambria Math"/>
                <w:lang w:eastAsia="zh-TW"/>
              </w:rPr>
              <m:t>l</m:t>
            </m:r>
          </m:sup>
        </m:sSup>
      </m:oMath>
      <w:r>
        <w:rPr>
          <w:rFonts w:eastAsia="新細明體" w:hint="eastAsia"/>
          <w:lang w:eastAsia="zh-TW"/>
        </w:rPr>
        <w:t xml:space="preserve"> </w:t>
      </w:r>
      <w:r>
        <w:rPr>
          <w:rFonts w:eastAsia="新細明體"/>
          <w:lang w:eastAsia="zh-TW"/>
        </w:rPr>
        <w:t xml:space="preserve">are respectively the </w:t>
      </w:r>
      <w:r w:rsidRPr="005B3AE8">
        <w:rPr>
          <w:rFonts w:eastAsia="新細明體"/>
          <w:i/>
          <w:lang w:eastAsia="zh-TW"/>
        </w:rPr>
        <w:t>l</w:t>
      </w:r>
      <w:r>
        <w:rPr>
          <w:rFonts w:eastAsia="新細明體"/>
          <w:lang w:eastAsia="zh-TW"/>
        </w:rPr>
        <w:t>-th layer activation outputs, weights and activation functions.</w:t>
      </w:r>
      <w:r w:rsidR="001D2B9E">
        <w:rPr>
          <w:rFonts w:eastAsia="新細明體"/>
          <w:lang w:eastAsia="zh-TW"/>
        </w:rPr>
        <w:t xml:space="preserve"> </w:t>
      </w:r>
      <w:r w:rsidR="00620E8C" w:rsidRPr="00620E8C">
        <w:rPr>
          <w:rFonts w:eastAsiaTheme="minorEastAsia"/>
          <w:lang w:eastAsia="zh-TW"/>
        </w:rPr>
        <w:t>The proposed</w:t>
      </w:r>
      <w:r w:rsidR="00620E8C" w:rsidRPr="00620E8C">
        <w:rPr>
          <w:rFonts w:eastAsiaTheme="minorEastAsia" w:hint="eastAsia"/>
          <w:lang w:eastAsia="zh-TW"/>
        </w:rPr>
        <w:t xml:space="preserve"> AN-Coded hierarchical</w:t>
      </w:r>
      <w:r w:rsidR="00620E8C" w:rsidRPr="00620E8C">
        <w:rPr>
          <w:rFonts w:eastAsiaTheme="minorEastAsia"/>
          <w:lang w:eastAsia="zh-TW"/>
        </w:rPr>
        <w:t xml:space="preserve"> RNS (AN-HRNS) for DNNs is shown in Fig.4.</w:t>
      </w:r>
    </w:p>
    <w:p w:rsidR="000346CB" w:rsidRDefault="00AF1EBB" w:rsidP="000570BD">
      <w:pPr>
        <w:pStyle w:val="figurecaption"/>
        <w:numPr>
          <w:ilvl w:val="0"/>
          <w:numId w:val="0"/>
        </w:numPr>
        <w:snapToGrid w:val="0"/>
        <w:spacing w:before="0" w:afterLines="50" w:after="120"/>
        <w:ind w:leftChars="-143" w:left="-286" w:rightChars="-162" w:right="-324"/>
      </w:pPr>
      <w:r>
        <w:object w:dxaOrig="15135" w:dyaOrig="6765">
          <v:shape id="_x0000_i1029" type="#_x0000_t75" style="width:288.45pt;height:134.3pt" o:ole="">
            <v:imagedata r:id="rId17" o:title=""/>
          </v:shape>
          <o:OLEObject Type="Embed" ProgID="Visio.Drawing.15" ShapeID="_x0000_i1029" DrawAspect="Content" ObjectID="_1721243785" r:id="rId18"/>
        </w:object>
      </w:r>
    </w:p>
    <w:p w:rsidR="000346CB" w:rsidRPr="00F006B1" w:rsidRDefault="000346CB" w:rsidP="000570BD">
      <w:pPr>
        <w:pStyle w:val="figurecaption"/>
        <w:numPr>
          <w:ilvl w:val="0"/>
          <w:numId w:val="0"/>
        </w:numPr>
        <w:snapToGrid w:val="0"/>
        <w:spacing w:before="0" w:afterLines="50" w:after="120"/>
        <w:ind w:leftChars="-142" w:left="-143" w:rightChars="-91" w:right="-182" w:hangingChars="88" w:hanging="141"/>
        <w:rPr>
          <w:lang w:eastAsia="zh-TW"/>
        </w:rPr>
      </w:pPr>
      <w:r w:rsidRPr="00F006B1">
        <w:rPr>
          <w:lang w:eastAsia="zh-TW"/>
        </w:rPr>
        <w:t xml:space="preserve">Fig. </w:t>
      </w:r>
      <w:r>
        <w:rPr>
          <w:lang w:eastAsia="zh-TW"/>
        </w:rPr>
        <w:t>4</w:t>
      </w:r>
      <w:r w:rsidRPr="00F006B1">
        <w:rPr>
          <w:lang w:eastAsia="zh-TW"/>
        </w:rPr>
        <w:t xml:space="preserve">  </w:t>
      </w:r>
      <w:r>
        <w:rPr>
          <w:lang w:eastAsia="zh-TW"/>
        </w:rPr>
        <w:t>A Proposed AN-HRNS architecture</w:t>
      </w:r>
      <w:r w:rsidRPr="00F006B1">
        <w:rPr>
          <w:lang w:eastAsia="zh-TW"/>
        </w:rPr>
        <w:t>.</w:t>
      </w:r>
    </w:p>
    <w:p w:rsidR="00F37083" w:rsidRPr="005A00EF" w:rsidRDefault="00B24CEC" w:rsidP="00071437">
      <w:pPr>
        <w:pStyle w:val="2"/>
        <w:adjustRightInd w:val="0"/>
        <w:snapToGrid w:val="0"/>
        <w:spacing w:before="0" w:after="0"/>
        <w:ind w:left="289" w:hanging="289"/>
        <w:rPr>
          <w:rFonts w:eastAsiaTheme="minorEastAsia"/>
          <w:lang w:eastAsia="zh-TW"/>
        </w:rPr>
      </w:pPr>
      <w:r>
        <w:rPr>
          <w:rFonts w:eastAsiaTheme="minorEastAsia"/>
          <w:lang w:eastAsia="zh-TW"/>
        </w:rPr>
        <w:t>Linear and DR-Preserving Activation Function</w:t>
      </w:r>
    </w:p>
    <w:p w:rsidR="008275C5" w:rsidRDefault="00343DA7" w:rsidP="00A05DE7">
      <w:pPr>
        <w:pStyle w:val="a3"/>
        <w:overflowPunct w:val="0"/>
        <w:adjustRightInd w:val="0"/>
        <w:snapToGrid w:val="0"/>
        <w:spacing w:line="240" w:lineRule="auto"/>
        <w:ind w:firstLine="289"/>
        <w:rPr>
          <w:rFonts w:eastAsiaTheme="minorEastAsia"/>
          <w:i/>
          <w:lang w:eastAsia="zh-TW"/>
        </w:rPr>
      </w:pPr>
      <w:r>
        <w:rPr>
          <w:rFonts w:eastAsiaTheme="minorEastAsia"/>
          <w:lang w:eastAsia="zh-TW"/>
        </w:rPr>
        <w:t>The linearity of rectified linear units</w:t>
      </w:r>
      <w:r w:rsidR="00AF4DC0" w:rsidRPr="005B3AE8">
        <w:rPr>
          <w:rFonts w:eastAsiaTheme="minorEastAsia"/>
          <w:lang w:eastAsia="zh-TW"/>
        </w:rPr>
        <w:t xml:space="preserve"> </w:t>
      </w:r>
      <w:r>
        <w:rPr>
          <w:rFonts w:eastAsiaTheme="minorEastAsia"/>
          <w:lang w:eastAsia="zh-TW"/>
        </w:rPr>
        <w:t>(</w:t>
      </w:r>
      <w:r w:rsidR="00AF4DC0" w:rsidRPr="005B3AE8">
        <w:rPr>
          <w:rFonts w:eastAsiaTheme="minorEastAsia"/>
          <w:lang w:eastAsia="zh-TW"/>
        </w:rPr>
        <w:t>ReLU</w:t>
      </w:r>
      <w:r>
        <w:rPr>
          <w:rFonts w:eastAsiaTheme="minorEastAsia"/>
          <w:lang w:eastAsia="zh-TW"/>
        </w:rPr>
        <w:t>s)</w:t>
      </w:r>
      <w:r w:rsidR="00AF4DC0" w:rsidRPr="005B3AE8">
        <w:rPr>
          <w:rFonts w:eastAsiaTheme="minorEastAsia"/>
          <w:lang w:eastAsia="zh-TW"/>
        </w:rPr>
        <w:t xml:space="preserve"> and </w:t>
      </w:r>
      <w:r w:rsidR="005B3AE8" w:rsidRPr="005B3AE8">
        <w:rPr>
          <w:rFonts w:eastAsiaTheme="minorEastAsia"/>
          <w:lang w:eastAsia="zh-TW"/>
        </w:rPr>
        <w:t xml:space="preserve">piecewise linear units (PLUs) </w:t>
      </w:r>
      <w:r w:rsidR="005B3AE8" w:rsidRPr="005B3AE8">
        <w:rPr>
          <w:rFonts w:eastAsiaTheme="minorEastAsia"/>
          <w:lang w:eastAsia="zh-TW"/>
        </w:rPr>
        <w:fldChar w:fldCharType="begin"/>
      </w:r>
      <w:r w:rsidR="005B3AE8" w:rsidRPr="005B3AE8">
        <w:rPr>
          <w:rFonts w:eastAsiaTheme="minorEastAsia"/>
          <w:lang w:eastAsia="zh-TW"/>
        </w:rPr>
        <w:instrText xml:space="preserve"> REF _Ref94689726 \n \h </w:instrText>
      </w:r>
      <w:r w:rsidR="005B3AE8">
        <w:rPr>
          <w:rFonts w:eastAsiaTheme="minorEastAsia"/>
          <w:lang w:eastAsia="zh-TW"/>
        </w:rPr>
        <w:instrText xml:space="preserve"> \* MERGEFORMAT </w:instrText>
      </w:r>
      <w:r w:rsidR="005B3AE8" w:rsidRPr="005B3AE8">
        <w:rPr>
          <w:rFonts w:eastAsiaTheme="minorEastAsia"/>
          <w:lang w:eastAsia="zh-TW"/>
        </w:rPr>
      </w:r>
      <w:r w:rsidR="005B3AE8" w:rsidRPr="005B3AE8">
        <w:rPr>
          <w:rFonts w:eastAsiaTheme="minorEastAsia"/>
          <w:lang w:eastAsia="zh-TW"/>
        </w:rPr>
        <w:fldChar w:fldCharType="separate"/>
      </w:r>
      <w:r w:rsidR="00E074B8">
        <w:rPr>
          <w:rFonts w:eastAsiaTheme="minorEastAsia"/>
          <w:lang w:eastAsia="zh-TW"/>
        </w:rPr>
        <w:t>[10]</w:t>
      </w:r>
      <w:r w:rsidR="005B3AE8" w:rsidRPr="005B3AE8">
        <w:rPr>
          <w:rFonts w:eastAsiaTheme="minorEastAsia"/>
          <w:lang w:eastAsia="zh-TW"/>
        </w:rPr>
        <w:fldChar w:fldCharType="end"/>
      </w:r>
      <w:r>
        <w:rPr>
          <w:rFonts w:eastAsiaTheme="minorEastAsia"/>
          <w:lang w:eastAsia="zh-TW"/>
        </w:rPr>
        <w:t xml:space="preserve"> as shown in </w:t>
      </w:r>
      <w:proofErr w:type="gramStart"/>
      <w:r>
        <w:rPr>
          <w:rFonts w:eastAsiaTheme="minorEastAsia"/>
          <w:lang w:eastAsia="zh-TW"/>
        </w:rPr>
        <w:t>Fig.5(</w:t>
      </w:r>
      <w:proofErr w:type="gramEnd"/>
      <w:r>
        <w:rPr>
          <w:rFonts w:eastAsiaTheme="minorEastAsia"/>
          <w:lang w:eastAsia="zh-TW"/>
        </w:rPr>
        <w:t>a) and (b) can preserve the distributiv</w:t>
      </w:r>
      <w:r>
        <w:rPr>
          <w:rFonts w:eastAsiaTheme="minorEastAsia" w:hint="eastAsia"/>
          <w:lang w:eastAsia="zh-TW"/>
        </w:rPr>
        <w:t>e law</w:t>
      </w:r>
      <w:r>
        <w:rPr>
          <w:rFonts w:eastAsiaTheme="minorEastAsia"/>
          <w:lang w:eastAsia="zh-TW"/>
        </w:rPr>
        <w:t xml:space="preserve">. </w:t>
      </w:r>
      <w:r w:rsidR="005B3AE8" w:rsidRPr="005B3AE8">
        <w:rPr>
          <w:rFonts w:eastAsiaTheme="minorEastAsia"/>
          <w:lang w:eastAsia="zh-TW"/>
        </w:rPr>
        <w:t xml:space="preserve">In this paper </w:t>
      </w:r>
      <w:r w:rsidRPr="005B3AE8">
        <w:rPr>
          <w:rFonts w:eastAsiaTheme="minorEastAsia"/>
          <w:lang w:eastAsia="zh-TW"/>
        </w:rPr>
        <w:t>W</w:t>
      </w:r>
      <m:oMath>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w</m:t>
            </m:r>
          </m:sub>
        </m:sSub>
      </m:oMath>
      <w:r w:rsidR="00BC46F3">
        <w:rPr>
          <w:rFonts w:eastAsiaTheme="minorEastAsia"/>
          <w:lang w:eastAsia="zh-TW"/>
        </w:rPr>
        <w:t>A</w:t>
      </w:r>
      <m:oMath>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A</m:t>
            </m:r>
          </m:sub>
        </m:sSub>
      </m:oMath>
      <w:r w:rsidRPr="005B3AE8">
        <w:rPr>
          <w:rFonts w:eastAsiaTheme="minorEastAsia"/>
          <w:lang w:eastAsia="zh-TW"/>
        </w:rPr>
        <w:t xml:space="preserve"> </w:t>
      </w:r>
      <w:r w:rsidR="005B3AE8" w:rsidRPr="005B3AE8">
        <w:rPr>
          <w:rFonts w:eastAsiaTheme="minorEastAsia"/>
          <w:lang w:eastAsia="zh-TW"/>
        </w:rPr>
        <w:t>PLUs are selected as activation functions such that</w:t>
      </w:r>
      <w:r w:rsidR="00AF4DC0" w:rsidRPr="005B3AE8">
        <w:rPr>
          <w:rFonts w:eastAsiaTheme="minorEastAsia"/>
          <w:lang w:eastAsia="zh-TW"/>
        </w:rPr>
        <w:t xml:space="preserve"> rectification of </w:t>
      </w:r>
      <w:r w:rsidR="00BC46F3">
        <w:rPr>
          <w:rFonts w:eastAsiaTheme="minorEastAsia"/>
          <w:lang w:eastAsia="zh-TW"/>
        </w:rPr>
        <w:t>the sums</w:t>
      </w:r>
      <w:r w:rsidR="00AF4DC0" w:rsidRPr="005B3AE8">
        <w:rPr>
          <w:rFonts w:eastAsiaTheme="minorEastAsia" w:hint="eastAsia"/>
          <w:lang w:eastAsia="zh-TW"/>
        </w:rPr>
        <w:t xml:space="preserve"> </w:t>
      </w:r>
      <w:r w:rsidR="00AF4DC0" w:rsidRPr="005B3AE8">
        <w:rPr>
          <w:rFonts w:eastAsiaTheme="minorEastAsia"/>
          <w:lang w:eastAsia="zh-TW"/>
        </w:rPr>
        <w:t xml:space="preserve">within only </w:t>
      </w:r>
      <m:oMath>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A</m:t>
            </m:r>
          </m:sub>
        </m:sSub>
      </m:oMath>
      <w:r w:rsidR="00AF4DC0" w:rsidRPr="005B3AE8">
        <w:rPr>
          <w:rFonts w:eastAsiaTheme="minorEastAsia"/>
          <w:lang w:eastAsia="zh-TW"/>
        </w:rPr>
        <w:t xml:space="preserve"> bits can limit the </w:t>
      </w:r>
      <w:r w:rsidR="00BC7900">
        <w:rPr>
          <w:rFonts w:eastAsiaTheme="minorEastAsia"/>
          <w:lang w:eastAsia="zh-TW"/>
        </w:rPr>
        <w:t xml:space="preserve">external </w:t>
      </w:r>
      <w:r w:rsidR="00AF4DC0" w:rsidRPr="005B3AE8">
        <w:rPr>
          <w:rFonts w:eastAsiaTheme="minorEastAsia"/>
          <w:lang w:eastAsia="zh-TW"/>
        </w:rPr>
        <w:t>DR of the l-th layer withi</w:t>
      </w:r>
      <w:r w:rsidR="000817A6">
        <w:rPr>
          <w:rFonts w:eastAsiaTheme="minorEastAsia"/>
          <w:lang w:eastAsia="zh-TW"/>
        </w:rPr>
        <w:t xml:space="preserve">n </w:t>
      </w:r>
      <m:oMath>
        <m:sSub>
          <m:sSubPr>
            <m:ctrlPr>
              <w:rPr>
                <w:rFonts w:ascii="Cambria Math" w:eastAsiaTheme="minorEastAsia" w:hAnsi="Cambria Math"/>
                <w:i/>
                <w:lang w:eastAsia="zh-TW"/>
              </w:rPr>
            </m:ctrlPr>
          </m:sSubPr>
          <m:e>
            <m:r>
              <w:rPr>
                <w:rFonts w:ascii="Cambria Math" w:eastAsiaTheme="minorEastAsia" w:hAnsi="Cambria Math"/>
                <w:lang w:eastAsia="zh-TW"/>
              </w:rPr>
              <m:t>DR</m:t>
            </m:r>
          </m:e>
          <m:sub>
            <m:r>
              <w:rPr>
                <w:rFonts w:ascii="Cambria Math" w:eastAsiaTheme="minorEastAsia" w:hAnsi="Cambria Math"/>
                <w:lang w:eastAsia="zh-TW"/>
              </w:rPr>
              <m:t>l</m:t>
            </m:r>
          </m:sub>
        </m:sSub>
        <m:r>
          <m:rPr>
            <m:sty m:val="p"/>
          </m:rP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A</m:t>
            </m:r>
          </m:sub>
        </m:sSub>
        <m:r>
          <m:rPr>
            <m:sty m:val="p"/>
          </m:rP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W</m:t>
            </m:r>
          </m:sub>
        </m:sSub>
        <m:r>
          <m:rPr>
            <m:sty m:val="p"/>
          </m:rPr>
          <w:rPr>
            <w:rFonts w:ascii="Cambria Math" w:eastAsiaTheme="minorEastAsia" w:hAnsi="Cambria Math"/>
            <w:lang w:eastAsia="zh-TW"/>
          </w:rPr>
          <m:t>-1)+</m:t>
        </m:r>
        <m:func>
          <m:funcPr>
            <m:ctrlPr>
              <w:rPr>
                <w:rFonts w:ascii="Cambria Math" w:eastAsiaTheme="minorEastAsia" w:hAnsi="Cambria Math"/>
                <w:lang w:eastAsia="zh-TW"/>
              </w:rPr>
            </m:ctrlPr>
          </m:funcPr>
          <m:fName>
            <m:sSub>
              <m:sSubPr>
                <m:ctrlPr>
                  <w:rPr>
                    <w:rFonts w:ascii="Cambria Math" w:eastAsiaTheme="minorEastAsia" w:hAnsi="Cambria Math"/>
                    <w:lang w:eastAsia="zh-TW"/>
                  </w:rPr>
                </m:ctrlPr>
              </m:sSubPr>
              <m:e>
                <m:r>
                  <m:rPr>
                    <m:sty m:val="p"/>
                  </m:rPr>
                  <w:rPr>
                    <w:rFonts w:ascii="Cambria Math" w:eastAsiaTheme="minorEastAsia" w:hAnsi="Cambria Math"/>
                    <w:lang w:eastAsia="zh-TW"/>
                  </w:rPr>
                  <m:t>log</m:t>
                </m:r>
              </m:e>
              <m:sub>
                <m:r>
                  <m:rPr>
                    <m:sty m:val="p"/>
                  </m:rPr>
                  <w:rPr>
                    <w:rFonts w:ascii="Cambria Math" w:eastAsiaTheme="minorEastAsia" w:hAnsi="Cambria Math"/>
                    <w:lang w:eastAsia="zh-TW"/>
                  </w:rPr>
                  <m:t>2</m:t>
                </m:r>
              </m:sub>
            </m:sSub>
          </m:fName>
          <m:e>
            <m:sSup>
              <m:sSupPr>
                <m:ctrlPr>
                  <w:rPr>
                    <w:rFonts w:ascii="Cambria Math" w:eastAsiaTheme="minorEastAsia" w:hAnsi="Cambria Math"/>
                    <w:i/>
                    <w:lang w:eastAsia="zh-TW"/>
                  </w:rPr>
                </m:ctrlPr>
              </m:sSupPr>
              <m:e>
                <m:r>
                  <w:rPr>
                    <w:rFonts w:ascii="Cambria Math" w:eastAsiaTheme="minorEastAsia" w:hAnsi="Cambria Math"/>
                    <w:lang w:eastAsia="zh-TW"/>
                  </w:rPr>
                  <m:t>n</m:t>
                </m:r>
              </m:e>
              <m:sup>
                <m:r>
                  <w:rPr>
                    <w:rFonts w:ascii="Cambria Math" w:eastAsiaTheme="minorEastAsia" w:hAnsi="Cambria Math"/>
                    <w:lang w:eastAsia="zh-TW"/>
                  </w:rPr>
                  <m:t>l-1</m:t>
                </m:r>
              </m:sup>
            </m:sSup>
          </m:e>
        </m:func>
      </m:oMath>
      <w:r w:rsidR="00B47527" w:rsidRPr="005B3AE8">
        <w:rPr>
          <w:rFonts w:eastAsiaTheme="minorEastAsia" w:hint="eastAsia"/>
          <w:lang w:eastAsia="zh-TW"/>
        </w:rPr>
        <w:t xml:space="preserve"> bits</w:t>
      </w:r>
      <w:r w:rsidR="000817A6">
        <w:rPr>
          <w:rFonts w:eastAsiaTheme="minorEastAsia"/>
          <w:lang w:eastAsia="zh-TW"/>
        </w:rPr>
        <w:t>, where</w:t>
      </w:r>
      <w:r w:rsidR="000817A6" w:rsidRPr="000817A6">
        <w:rPr>
          <w:rFonts w:eastAsiaTheme="minorEastAsia"/>
          <w:i/>
          <w:lang w:eastAsia="zh-TW"/>
        </w:rPr>
        <w:t xml:space="preserve"> </w:t>
      </w:r>
      <m:oMath>
        <m:sSup>
          <m:sSupPr>
            <m:ctrlPr>
              <w:rPr>
                <w:rFonts w:ascii="Cambria Math" w:eastAsiaTheme="minorEastAsia" w:hAnsi="Cambria Math"/>
                <w:i/>
                <w:lang w:eastAsia="zh-TW"/>
              </w:rPr>
            </m:ctrlPr>
          </m:sSupPr>
          <m:e>
            <m:r>
              <w:rPr>
                <w:rFonts w:ascii="Cambria Math" w:eastAsiaTheme="minorEastAsia" w:hAnsi="Cambria Math"/>
                <w:lang w:eastAsia="zh-TW"/>
              </w:rPr>
              <m:t>n</m:t>
            </m:r>
          </m:e>
          <m:sup>
            <m:r>
              <w:rPr>
                <w:rFonts w:ascii="Cambria Math" w:eastAsiaTheme="minorEastAsia" w:hAnsi="Cambria Math"/>
                <w:lang w:eastAsia="zh-TW"/>
              </w:rPr>
              <m:t>l-1</m:t>
            </m:r>
          </m:sup>
        </m:sSup>
      </m:oMath>
      <w:r w:rsidR="000817A6">
        <w:rPr>
          <w:rFonts w:eastAsiaTheme="minorEastAsia" w:hint="eastAsia"/>
          <w:lang w:eastAsia="zh-TW"/>
        </w:rPr>
        <w:t xml:space="preserve"> is the </w:t>
      </w:r>
      <w:r w:rsidR="000817A6">
        <w:rPr>
          <w:rFonts w:eastAsiaTheme="minorEastAsia"/>
          <w:lang w:eastAsia="zh-TW"/>
        </w:rPr>
        <w:t xml:space="preserve">input node </w:t>
      </w:r>
      <w:r w:rsidR="000817A6">
        <w:rPr>
          <w:rFonts w:eastAsiaTheme="minorEastAsia" w:hint="eastAsia"/>
          <w:lang w:eastAsia="zh-TW"/>
        </w:rPr>
        <w:t xml:space="preserve">count of the </w:t>
      </w:r>
      <m:oMath>
        <m:r>
          <w:rPr>
            <w:rFonts w:ascii="Cambria Math" w:eastAsiaTheme="minorEastAsia" w:hAnsi="Cambria Math"/>
            <w:lang w:eastAsia="zh-TW"/>
          </w:rPr>
          <m:t>l</m:t>
        </m:r>
      </m:oMath>
      <w:r w:rsidR="000817A6">
        <w:rPr>
          <w:rFonts w:eastAsiaTheme="minorEastAsia" w:hint="eastAsia"/>
          <w:lang w:eastAsia="zh-TW"/>
        </w:rPr>
        <w:t xml:space="preserve">-th </w:t>
      </w:r>
      <w:r w:rsidR="000817A6">
        <w:rPr>
          <w:rFonts w:eastAsiaTheme="minorEastAsia"/>
          <w:lang w:eastAsia="zh-TW"/>
        </w:rPr>
        <w:t>layer</w:t>
      </w:r>
      <w:r w:rsidR="00B47527" w:rsidRPr="005B3AE8">
        <w:rPr>
          <w:rFonts w:eastAsiaTheme="minorEastAsia" w:hint="eastAsia"/>
          <w:lang w:eastAsia="zh-TW"/>
        </w:rPr>
        <w:t>.</w:t>
      </w:r>
      <w:r w:rsidR="001D2B9E">
        <w:rPr>
          <w:rFonts w:eastAsiaTheme="minorEastAsia"/>
          <w:lang w:eastAsia="zh-TW"/>
        </w:rPr>
        <w:t xml:space="preserve"> </w:t>
      </w:r>
      <w:r w:rsidR="00020383">
        <w:rPr>
          <w:rFonts w:eastAsiaTheme="minorEastAsia"/>
          <w:lang w:eastAsia="zh-TW"/>
        </w:rPr>
        <w:t xml:space="preserve">Note that the 2’s complement product of a </w:t>
      </w:r>
      <m:oMath>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A</m:t>
            </m:r>
          </m:sub>
        </m:sSub>
      </m:oMath>
      <w:r w:rsidR="00020383">
        <w:rPr>
          <w:rFonts w:eastAsiaTheme="minorEastAsia" w:hint="eastAsia"/>
          <w:lang w:eastAsia="zh-TW"/>
        </w:rPr>
        <w:t>-bit</w:t>
      </w:r>
      <w:r w:rsidR="00020383">
        <w:rPr>
          <w:rFonts w:eastAsiaTheme="minorEastAsia"/>
          <w:lang w:eastAsia="zh-TW"/>
        </w:rPr>
        <w:t xml:space="preserve"> multiplicand and a</w:t>
      </w:r>
      <w:r w:rsidR="00020383" w:rsidRPr="00020383">
        <w:rPr>
          <w:rFonts w:eastAsiaTheme="minorEastAsia"/>
          <w:i/>
          <w:lang w:eastAsia="zh-TW"/>
        </w:rPr>
        <w:t xml:space="preserve"> </w:t>
      </w:r>
      <m:oMath>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W</m:t>
            </m:r>
          </m:sub>
        </m:sSub>
      </m:oMath>
      <w:r w:rsidR="00020383">
        <w:rPr>
          <w:rFonts w:eastAsiaTheme="minorEastAsia"/>
          <w:lang w:eastAsia="zh-TW"/>
        </w:rPr>
        <w:t>-bit multiplier</w:t>
      </w:r>
      <w:r w:rsidR="00020383">
        <w:rPr>
          <w:rFonts w:eastAsiaTheme="minorEastAsia" w:hint="eastAsia"/>
          <w:lang w:eastAsia="zh-TW"/>
        </w:rPr>
        <w:t xml:space="preserve"> </w:t>
      </w:r>
      <w:r w:rsidR="00020383">
        <w:rPr>
          <w:rFonts w:eastAsiaTheme="minorEastAsia"/>
          <w:lang w:eastAsia="zh-TW"/>
        </w:rPr>
        <w:t xml:space="preserve">takes </w:t>
      </w:r>
      <m:oMath>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A</m:t>
            </m:r>
          </m:sub>
        </m:sSub>
        <m:r>
          <m:rPr>
            <m:sty m:val="p"/>
          </m:rP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n</m:t>
            </m:r>
          </m:e>
          <m:sub>
            <m:r>
              <w:rPr>
                <w:rFonts w:ascii="Cambria Math" w:eastAsiaTheme="minorEastAsia" w:hAnsi="Cambria Math"/>
                <w:lang w:eastAsia="zh-TW"/>
              </w:rPr>
              <m:t>W</m:t>
            </m:r>
          </m:sub>
        </m:sSub>
        <m:r>
          <w:rPr>
            <w:rFonts w:ascii="Cambria Math" w:eastAsiaTheme="minorEastAsia" w:hAnsi="Cambria Math"/>
            <w:lang w:eastAsia="zh-TW"/>
          </w:rPr>
          <m:t>-1</m:t>
        </m:r>
      </m:oMath>
      <w:r w:rsidR="00020383">
        <w:rPr>
          <w:rFonts w:eastAsiaTheme="minorEastAsia"/>
          <w:lang w:eastAsia="zh-TW"/>
        </w:rPr>
        <w:t xml:space="preserve"> bits.</w:t>
      </w:r>
      <w:r w:rsidR="00020383">
        <w:rPr>
          <w:rFonts w:eastAsiaTheme="minorEastAsia" w:hint="eastAsia"/>
          <w:lang w:eastAsia="zh-TW"/>
        </w:rPr>
        <w:t xml:space="preserve"> </w:t>
      </w:r>
      <w:r w:rsidR="001D2B9E">
        <w:rPr>
          <w:rFonts w:eastAsiaTheme="minorEastAsia"/>
          <w:lang w:eastAsia="zh-TW"/>
        </w:rPr>
        <w:t>The sign detection or magnitude comparison to decide the PLU range can be simplified by Eq’s.(5) and (6).</w:t>
      </w:r>
      <w:r w:rsidR="00BC46F3">
        <w:rPr>
          <w:rFonts w:eastAsiaTheme="minorEastAsia"/>
          <w:lang w:eastAsia="zh-TW"/>
        </w:rPr>
        <w:t xml:space="preserve"> Note that the PLU functions are AN-preserving, that is, the output is also a A-multiple if A divides the input </w:t>
      </w:r>
      <w:r w:rsidR="00BC46F3" w:rsidRPr="00BC46F3">
        <w:rPr>
          <w:rFonts w:eastAsiaTheme="minorEastAsia"/>
          <w:i/>
          <w:lang w:eastAsia="zh-TW"/>
        </w:rPr>
        <w:t>x</w:t>
      </w:r>
      <w:r w:rsidR="00BC46F3">
        <w:rPr>
          <w:rFonts w:eastAsiaTheme="minorEastAsia"/>
          <w:lang w:eastAsia="zh-TW"/>
        </w:rPr>
        <w:t>.</w:t>
      </w:r>
    </w:p>
    <w:p w:rsidR="006F1061" w:rsidRPr="00AF4DC0" w:rsidRDefault="00AF4DC0" w:rsidP="00AF4DC0">
      <w:pPr>
        <w:pStyle w:val="figurecaption"/>
        <w:numPr>
          <w:ilvl w:val="0"/>
          <w:numId w:val="0"/>
        </w:numPr>
        <w:snapToGrid w:val="0"/>
        <w:spacing w:beforeLines="50" w:before="120" w:after="0"/>
        <w:textAlignment w:val="top"/>
        <w:rPr>
          <w:sz w:val="20"/>
          <w:szCs w:val="20"/>
          <w:lang w:eastAsia="zh-TW"/>
        </w:rPr>
      </w:pPr>
      <w:r>
        <w:t>(a)</w:t>
      </w:r>
      <w:r w:rsidRPr="00AF4DC0">
        <w:t xml:space="preserve"> </w:t>
      </w:r>
      <w:r w:rsidR="000570BD">
        <w:object w:dxaOrig="4996" w:dyaOrig="4995">
          <v:shape id="_x0000_i1030" type="#_x0000_t75" style="width:102.05pt;height:102.05pt" o:ole="">
            <v:imagedata r:id="rId19" o:title=""/>
          </v:shape>
          <o:OLEObject Type="Embed" ProgID="Visio.Drawing.15" ShapeID="_x0000_i1030" DrawAspect="Content" ObjectID="_1721243786" r:id="rId20"/>
        </w:object>
      </w:r>
      <w:r w:rsidR="006924C7">
        <w:t xml:space="preserve"> </w:t>
      </w:r>
      <w:r w:rsidR="000570BD">
        <w:t xml:space="preserve">    </w:t>
      </w:r>
      <w:r w:rsidR="006924C7">
        <w:t xml:space="preserve"> (b)</w:t>
      </w:r>
      <w:r w:rsidR="000570BD">
        <w:object w:dxaOrig="4996" w:dyaOrig="4995">
          <v:shape id="_x0000_i1031" type="#_x0000_t75" style="width:102.05pt;height:102.05pt" o:ole="">
            <v:imagedata r:id="rId21" o:title=""/>
          </v:shape>
          <o:OLEObject Type="Embed" ProgID="Visio.Drawing.15" ShapeID="_x0000_i1031" DrawAspect="Content" ObjectID="_1721243787" r:id="rId22"/>
        </w:object>
      </w:r>
      <w:r w:rsidRPr="00AF4DC0">
        <w:rPr>
          <w:sz w:val="20"/>
          <w:szCs w:val="20"/>
          <w:lang w:eastAsia="zh-TW"/>
        </w:rPr>
        <w:t xml:space="preserve"> </w:t>
      </w:r>
    </w:p>
    <w:p w:rsidR="001B2D4C" w:rsidRDefault="001B2D4C" w:rsidP="001B2D4C">
      <w:pPr>
        <w:pStyle w:val="figurecaption"/>
        <w:numPr>
          <w:ilvl w:val="0"/>
          <w:numId w:val="0"/>
        </w:numPr>
        <w:snapToGrid w:val="0"/>
        <w:spacing w:before="0" w:afterLines="50" w:after="120"/>
        <w:rPr>
          <w:lang w:eastAsia="zh-TW"/>
        </w:rPr>
      </w:pPr>
      <w:r w:rsidRPr="00F006B1">
        <w:rPr>
          <w:lang w:eastAsia="zh-TW"/>
        </w:rPr>
        <w:t xml:space="preserve">Fig. </w:t>
      </w:r>
      <w:r w:rsidR="006C61F7">
        <w:rPr>
          <w:lang w:eastAsia="zh-TW"/>
        </w:rPr>
        <w:t>5</w:t>
      </w:r>
      <w:r w:rsidRPr="00F006B1">
        <w:rPr>
          <w:lang w:eastAsia="zh-TW"/>
        </w:rPr>
        <w:t xml:space="preserve">  </w:t>
      </w:r>
      <w:r w:rsidR="00AF4DC0">
        <w:rPr>
          <w:lang w:eastAsia="zh-TW"/>
        </w:rPr>
        <w:t>(a) A ReLU and (b) a PLU functions for RNSs</w:t>
      </w:r>
      <w:r w:rsidRPr="00F006B1">
        <w:rPr>
          <w:lang w:eastAsia="zh-TW"/>
        </w:rPr>
        <w:t>.</w:t>
      </w:r>
    </w:p>
    <w:p w:rsidR="000346CB" w:rsidRPr="005A00EF" w:rsidRDefault="000346CB" w:rsidP="00505058">
      <w:pPr>
        <w:pStyle w:val="2"/>
        <w:adjustRightInd w:val="0"/>
        <w:snapToGrid w:val="0"/>
        <w:spacing w:beforeLines="50" w:after="0"/>
        <w:ind w:left="289" w:hanging="289"/>
        <w:rPr>
          <w:rFonts w:eastAsiaTheme="minorEastAsia"/>
          <w:lang w:eastAsia="zh-TW"/>
        </w:rPr>
      </w:pPr>
      <w:r>
        <w:rPr>
          <w:rFonts w:eastAsiaTheme="minorEastAsia" w:hint="eastAsia"/>
          <w:lang w:eastAsia="zh-TW"/>
        </w:rPr>
        <w:t>H</w:t>
      </w:r>
      <w:r>
        <w:rPr>
          <w:rFonts w:eastAsiaTheme="minorEastAsia"/>
          <w:lang w:eastAsia="zh-TW"/>
        </w:rPr>
        <w:t>ierarchical Structure for Best Moduli Selection</w:t>
      </w:r>
    </w:p>
    <w:p w:rsidR="000346CB" w:rsidRDefault="00505058" w:rsidP="000346CB">
      <w:pPr>
        <w:pStyle w:val="a3"/>
        <w:overflowPunct w:val="0"/>
        <w:adjustRightInd w:val="0"/>
        <w:snapToGrid w:val="0"/>
        <w:spacing w:line="240" w:lineRule="auto"/>
        <w:ind w:firstLine="289"/>
        <w:rPr>
          <w:rFonts w:eastAsia="新細明體"/>
          <w:lang w:eastAsia="zh-TW"/>
        </w:rPr>
      </w:pPr>
      <w:r>
        <w:rPr>
          <w:rFonts w:eastAsia="新細明體"/>
          <w:lang w:eastAsia="zh-TW"/>
        </w:rPr>
        <w:t xml:space="preserve">Owing to the application of PLUs, the DRs can be aware and the moduli can be planned in advance. Additionally, we find that the moduli of the external RNS system can still be applied again in </w:t>
      </w:r>
      <w:r w:rsidR="000817A6">
        <w:rPr>
          <w:rFonts w:eastAsia="新細明體"/>
          <w:lang w:eastAsia="zh-TW"/>
        </w:rPr>
        <w:t xml:space="preserve">its subsystems. </w:t>
      </w:r>
      <w:r w:rsidR="009A4351">
        <w:rPr>
          <w:rFonts w:eastAsia="新細明體"/>
          <w:lang w:eastAsia="zh-TW"/>
        </w:rPr>
        <w:t xml:space="preserve">For convenience of explanation, let’s take the most regular case as an example. </w:t>
      </w:r>
      <w:r w:rsidR="000817A6">
        <w:rPr>
          <w:rFonts w:eastAsia="新細明體"/>
          <w:lang w:eastAsia="zh-TW"/>
        </w:rPr>
        <w:t>The</w:t>
      </w:r>
      <w:r>
        <w:rPr>
          <w:rFonts w:eastAsia="新細明體"/>
          <w:lang w:eastAsia="zh-TW"/>
        </w:rPr>
        <w:t xml:space="preserve"> simplest and most efficient </w:t>
      </w:r>
      <w:r w:rsidR="000817A6">
        <w:rPr>
          <w:rFonts w:eastAsia="新細明體"/>
          <w:lang w:eastAsia="zh-TW"/>
        </w:rPr>
        <w:t xml:space="preserve">approach is to choose </w:t>
      </w:r>
      <w:r w:rsidR="000817A6">
        <w:rPr>
          <w:rFonts w:eastAsia="新細明體" w:hint="eastAsia"/>
          <w:lang w:eastAsia="zh-TW"/>
        </w:rPr>
        <w:t>{</w:t>
      </w:r>
      <m:oMath>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2H</m:t>
            </m:r>
          </m:sup>
        </m:sSup>
      </m:oMath>
      <w:r w:rsidR="000817A6" w:rsidRPr="00420575">
        <w:rPr>
          <w:rFonts w:eastAsia="新細明體" w:hint="eastAsia"/>
          <w:i/>
          <w:lang w:eastAsia="zh-TW"/>
        </w:rPr>
        <w:t>,</w:t>
      </w:r>
      <w:r w:rsidR="000817A6" w:rsidRPr="00420575">
        <w:rPr>
          <w:rFonts w:eastAsia="新細明體"/>
          <w:i/>
          <w:lang w:eastAsia="zh-TW"/>
        </w:rPr>
        <w:t xml:space="preserve"> </w:t>
      </w:r>
      <m:oMath>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2H</m:t>
            </m:r>
          </m:sup>
        </m:sSup>
        <m:r>
          <w:rPr>
            <w:rFonts w:ascii="Cambria Math" w:eastAsia="新細明體" w:hAnsi="Cambria Math"/>
            <w:lang w:eastAsia="zh-TW"/>
          </w:rPr>
          <m:t>±1</m:t>
        </m:r>
      </m:oMath>
      <w:r w:rsidR="00BC7900">
        <w:rPr>
          <w:rFonts w:eastAsia="新細明體" w:hint="eastAsia"/>
          <w:i/>
          <w:lang w:eastAsia="zh-TW"/>
        </w:rPr>
        <w:t xml:space="preserve">, </w:t>
      </w:r>
      <m:oMath>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2H</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H</m:t>
            </m:r>
          </m:sup>
        </m:sSup>
        <m:r>
          <w:rPr>
            <w:rFonts w:ascii="Cambria Math" w:eastAsia="新細明體" w:hAnsi="Cambria Math"/>
            <w:lang w:eastAsia="zh-TW"/>
          </w:rPr>
          <m:t>+1</m:t>
        </m:r>
      </m:oMath>
      <w:r w:rsidR="000817A6">
        <w:rPr>
          <w:rFonts w:eastAsia="新細明體" w:hint="eastAsia"/>
          <w:lang w:eastAsia="zh-TW"/>
        </w:rPr>
        <w:t>}</w:t>
      </w:r>
      <w:r>
        <w:rPr>
          <w:rFonts w:eastAsia="新細明體"/>
          <w:lang w:eastAsia="zh-TW"/>
        </w:rPr>
        <w:t xml:space="preserve"> </w:t>
      </w:r>
      <w:r w:rsidR="00BC7900">
        <w:rPr>
          <w:rFonts w:eastAsia="新細明體"/>
          <w:lang w:eastAsia="zh-TW"/>
        </w:rPr>
        <w:t xml:space="preserve">in order </w:t>
      </w:r>
      <w:r w:rsidR="000817A6">
        <w:rPr>
          <w:rFonts w:eastAsia="新細明體"/>
          <w:lang w:eastAsia="zh-TW"/>
        </w:rPr>
        <w:t xml:space="preserve">as the high-level moduli, and </w:t>
      </w:r>
      <w:r w:rsidR="000817A6">
        <w:rPr>
          <w:rFonts w:eastAsia="新細明體" w:hint="eastAsia"/>
          <w:lang w:eastAsia="zh-TW"/>
        </w:rPr>
        <w:t>{</w:t>
      </w:r>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w:rPr>
                <w:rFonts w:ascii="Cambria Math" w:eastAsia="新細明體" w:hAnsi="Cambria Math"/>
                <w:lang w:eastAsia="zh-TW"/>
              </w:rPr>
              <m:t>2L</m:t>
            </m:r>
          </m:sup>
        </m:sSup>
      </m:oMath>
      <w:r w:rsidR="000817A6" w:rsidRPr="00D84753">
        <w:rPr>
          <w:rFonts w:eastAsia="新細明體" w:hint="eastAsia"/>
          <w:lang w:eastAsia="zh-TW"/>
        </w:rPr>
        <w:t>,</w:t>
      </w:r>
      <w:r w:rsidR="000817A6" w:rsidRPr="00D84753">
        <w:rPr>
          <w:rFonts w:eastAsia="新細明體"/>
          <w:lang w:eastAsia="zh-TW"/>
        </w:rPr>
        <w:t xml:space="preserve"> </w:t>
      </w:r>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w:rPr>
                <w:rFonts w:ascii="Cambria Math" w:eastAsia="新細明體" w:hAnsi="Cambria Math"/>
                <w:lang w:eastAsia="zh-TW"/>
              </w:rPr>
              <m:t>2L</m:t>
            </m:r>
          </m:sup>
        </m:sSup>
        <m:r>
          <w:rPr>
            <w:rFonts w:ascii="Cambria Math" w:eastAsia="新細明體" w:hAnsi="Cambria Math"/>
            <w:lang w:eastAsia="zh-TW"/>
          </w:rPr>
          <m:t>±1</m:t>
        </m:r>
      </m:oMath>
      <w:r w:rsidR="00BC7900">
        <w:rPr>
          <w:rFonts w:eastAsia="新細明體" w:hint="eastAsia"/>
          <w:lang w:eastAsia="zh-TW"/>
        </w:rPr>
        <w:t xml:space="preserve">, </w:t>
      </w:r>
      <m:oMath>
        <m:sSup>
          <m:sSupPr>
            <m:ctrlPr>
              <w:rPr>
                <w:rFonts w:ascii="Cambria Math" w:eastAsia="新細明體" w:hAnsi="Cambria Math"/>
                <w:lang w:eastAsia="zh-TW"/>
              </w:rPr>
            </m:ctrlPr>
          </m:sSupPr>
          <m:e>
            <m:r>
              <m:rPr>
                <m:sty m:val="p"/>
              </m:rPr>
              <w:rPr>
                <w:rFonts w:ascii="Cambria Math" w:eastAsia="新細明體" w:hAnsi="Cambria Math"/>
                <w:lang w:eastAsia="zh-TW"/>
              </w:rPr>
              <m:t>2</m:t>
            </m:r>
          </m:e>
          <m:sup>
            <m:r>
              <w:rPr>
                <w:rFonts w:ascii="Cambria Math" w:eastAsia="新細明體" w:hAnsi="Cambria Math"/>
                <w:lang w:eastAsia="zh-TW"/>
              </w:rPr>
              <m:t>2L</m:t>
            </m:r>
          </m:sup>
        </m:sSup>
        <m:r>
          <w:rPr>
            <w:rFonts w:ascii="Cambria Math" w:eastAsia="新細明體" w:hAnsi="Cambria Math"/>
            <w:lang w:eastAsia="zh-TW"/>
          </w:rPr>
          <m:t>±</m:t>
        </m:r>
        <m:sSup>
          <m:sSupPr>
            <m:ctrlPr>
              <w:rPr>
                <w:rFonts w:ascii="Cambria Math" w:eastAsia="新細明體" w:hAnsi="Cambria Math"/>
                <w:i/>
                <w:lang w:eastAsia="zh-TW"/>
              </w:rPr>
            </m:ctrlPr>
          </m:sSupPr>
          <m:e>
            <m:r>
              <w:rPr>
                <w:rFonts w:ascii="Cambria Math" w:eastAsia="新細明體" w:hAnsi="Cambria Math"/>
                <w:lang w:eastAsia="zh-TW"/>
              </w:rPr>
              <m:t>2</m:t>
            </m:r>
          </m:e>
          <m:sup>
            <m:r>
              <w:rPr>
                <w:rFonts w:ascii="Cambria Math" w:eastAsia="新細明體" w:hAnsi="Cambria Math"/>
                <w:lang w:eastAsia="zh-TW"/>
              </w:rPr>
              <m:t>L</m:t>
            </m:r>
          </m:sup>
        </m:sSup>
        <m:r>
          <w:rPr>
            <w:rFonts w:ascii="Cambria Math" w:eastAsia="新細明體" w:hAnsi="Cambria Math"/>
            <w:lang w:eastAsia="zh-TW"/>
          </w:rPr>
          <m:t>+1</m:t>
        </m:r>
      </m:oMath>
      <w:r w:rsidR="000817A6">
        <w:rPr>
          <w:rFonts w:eastAsia="新細明體" w:hint="eastAsia"/>
          <w:lang w:eastAsia="zh-TW"/>
        </w:rPr>
        <w:t>}</w:t>
      </w:r>
      <w:r w:rsidR="000817A6">
        <w:rPr>
          <w:rFonts w:eastAsia="新細明體"/>
          <w:lang w:eastAsia="zh-TW"/>
        </w:rPr>
        <w:t xml:space="preserve"> as the low-level moduli set. </w:t>
      </w:r>
      <w:r w:rsidR="000346CB">
        <w:rPr>
          <w:rFonts w:eastAsia="新細明體"/>
          <w:lang w:eastAsia="zh-TW"/>
        </w:rPr>
        <w:t>To begin with,</w:t>
      </w:r>
      <w:r w:rsidR="00867B15">
        <w:rPr>
          <w:rFonts w:eastAsia="新細明體"/>
          <w:lang w:eastAsia="zh-TW"/>
        </w:rPr>
        <w:t xml:space="preserve"> for Layer </w:t>
      </w:r>
      <m:oMath>
        <m:r>
          <w:rPr>
            <w:rFonts w:ascii="Cambria Math" w:eastAsia="新細明體" w:hAnsi="Cambria Math"/>
            <w:lang w:eastAsia="zh-TW"/>
          </w:rPr>
          <m:t>l</m:t>
        </m:r>
      </m:oMath>
      <w:r w:rsidR="00867B15">
        <w:rPr>
          <w:rFonts w:eastAsia="新細明體"/>
          <w:lang w:eastAsia="zh-TW"/>
        </w:rPr>
        <w:t>,</w:t>
      </w:r>
      <w:r w:rsidR="000346CB">
        <w:rPr>
          <w:rFonts w:eastAsia="新細明體"/>
          <w:lang w:eastAsia="zh-TW"/>
        </w:rPr>
        <w:t xml:space="preserve"> </w:t>
      </w:r>
      <w:r w:rsidR="00867B15" w:rsidRPr="00867B15">
        <w:rPr>
          <w:rFonts w:eastAsia="新細明體"/>
          <w:i/>
          <w:lang w:eastAsia="zh-TW"/>
        </w:rPr>
        <w:t>H</w:t>
      </w:r>
      <w:r w:rsidR="00867B15">
        <w:rPr>
          <w:rFonts w:eastAsia="新細明體"/>
          <w:lang w:eastAsia="zh-TW"/>
        </w:rPr>
        <w:t xml:space="preserve"> is selected as </w:t>
      </w:r>
      <m:oMath>
        <m:d>
          <m:dPr>
            <m:begChr m:val="⌈"/>
            <m:endChr m:val="⌉"/>
            <m:ctrlPr>
              <w:rPr>
                <w:rFonts w:ascii="Cambria Math" w:eastAsia="新細明體" w:hAnsi="Cambria Math"/>
                <w:lang w:eastAsia="zh-TW"/>
              </w:rPr>
            </m:ctrlPr>
          </m:dPr>
          <m:e>
            <m:r>
              <w:rPr>
                <w:rFonts w:ascii="Cambria Math" w:eastAsia="新細明體" w:hAnsi="Cambria Math"/>
                <w:lang w:eastAsia="zh-TW"/>
              </w:rPr>
              <m:t>D</m:t>
            </m:r>
            <m:sSub>
              <m:sSubPr>
                <m:ctrlPr>
                  <w:rPr>
                    <w:rFonts w:ascii="Cambria Math" w:eastAsia="新細明體" w:hAnsi="Cambria Math"/>
                    <w:i/>
                    <w:lang w:eastAsia="zh-TW"/>
                  </w:rPr>
                </m:ctrlPr>
              </m:sSubPr>
              <m:e>
                <m:r>
                  <w:rPr>
                    <w:rFonts w:ascii="Cambria Math" w:eastAsia="新細明體" w:hAnsi="Cambria Math"/>
                    <w:lang w:eastAsia="zh-TW"/>
                  </w:rPr>
                  <m:t>R</m:t>
                </m:r>
              </m:e>
              <m:sub>
                <m:r>
                  <w:rPr>
                    <w:rFonts w:ascii="Cambria Math" w:eastAsia="新細明體" w:hAnsi="Cambria Math"/>
                    <w:lang w:eastAsia="zh-TW"/>
                  </w:rPr>
                  <m:t>l</m:t>
                </m:r>
              </m:sub>
            </m:sSub>
            <m:r>
              <w:rPr>
                <w:rFonts w:ascii="Cambria Math" w:eastAsia="新細明體" w:hAnsi="Cambria Math"/>
                <w:lang w:eastAsia="zh-TW"/>
              </w:rPr>
              <m:t>/10</m:t>
            </m:r>
          </m:e>
        </m:d>
      </m:oMath>
      <w:r w:rsidR="00BC7900">
        <w:rPr>
          <w:rFonts w:eastAsia="新細明體" w:hint="eastAsia"/>
          <w:lang w:eastAsia="zh-TW"/>
        </w:rPr>
        <w:t xml:space="preserve"> if five</w:t>
      </w:r>
      <w:r w:rsidR="00BC7900">
        <w:rPr>
          <w:rFonts w:eastAsia="新細明體"/>
          <w:lang w:eastAsia="zh-TW"/>
        </w:rPr>
        <w:t xml:space="preserve"> (</w:t>
      </w:r>
      <w:r w:rsidR="00BC7900" w:rsidRPr="00BC7900">
        <w:rPr>
          <w:rFonts w:eastAsia="新細明體"/>
          <w:i/>
          <w:lang w:eastAsia="zh-TW"/>
        </w:rPr>
        <w:t>h</w:t>
      </w:r>
      <w:r w:rsidR="00BC7900">
        <w:rPr>
          <w:rFonts w:eastAsia="新細明體"/>
          <w:lang w:eastAsia="zh-TW"/>
        </w:rPr>
        <w:t>=5)</w:t>
      </w:r>
      <w:r w:rsidR="00BC7900">
        <w:rPr>
          <w:rFonts w:eastAsia="新細明體" w:hint="eastAsia"/>
          <w:lang w:eastAsia="zh-TW"/>
        </w:rPr>
        <w:t xml:space="preserve"> moduli are all selected</w:t>
      </w:r>
      <w:r w:rsidR="00867B15">
        <w:rPr>
          <w:rFonts w:eastAsia="新細明體" w:hint="eastAsia"/>
          <w:lang w:eastAsia="zh-TW"/>
        </w:rPr>
        <w:t xml:space="preserve">. </w:t>
      </w:r>
      <w:r w:rsidR="009A4351">
        <w:rPr>
          <w:rFonts w:eastAsia="新細明體"/>
          <w:lang w:eastAsia="zh-TW"/>
        </w:rPr>
        <w:t xml:space="preserve">The submodules will take the high-level residues as inputs and finally generate the output residues. Therefore the DR of the subsystems can be limited to </w:t>
      </w:r>
      <m:oMath>
        <m:r>
          <m:rPr>
            <m:sty m:val="p"/>
          </m:rPr>
          <w:rPr>
            <w:rFonts w:ascii="Cambria Math" w:eastAsia="新細明體" w:hAnsi="Cambria Math"/>
            <w:lang w:eastAsia="zh-TW"/>
          </w:rPr>
          <m:t>(4</m:t>
        </m:r>
        <m:r>
          <w:rPr>
            <w:rFonts w:ascii="Cambria Math" w:eastAsia="新細明體" w:hAnsi="Cambria Math"/>
            <w:lang w:eastAsia="zh-TW"/>
          </w:rPr>
          <m:t>H+</m:t>
        </m:r>
        <m:sSub>
          <m:sSubPr>
            <m:ctrlPr>
              <w:rPr>
                <w:rFonts w:ascii="Cambria Math" w:eastAsia="新細明體" w:hAnsi="Cambria Math"/>
                <w:lang w:eastAsia="zh-TW"/>
              </w:rPr>
            </m:ctrlPr>
          </m:sSubPr>
          <m:e>
            <m:r>
              <m:rPr>
                <m:sty m:val="p"/>
              </m:rPr>
              <w:rPr>
                <w:rFonts w:ascii="Cambria Math" w:eastAsia="新細明體" w:hAnsi="Cambria Math"/>
                <w:lang w:eastAsia="zh-TW"/>
              </w:rPr>
              <m:t>log</m:t>
            </m:r>
          </m:e>
          <m:sub>
            <m:r>
              <m:rPr>
                <m:sty m:val="p"/>
              </m:rPr>
              <w:rPr>
                <w:rFonts w:ascii="Cambria Math" w:eastAsia="新細明體" w:hAnsi="Cambria Math"/>
                <w:lang w:eastAsia="zh-TW"/>
              </w:rPr>
              <m:t>2</m:t>
            </m:r>
          </m:sub>
        </m:sSub>
        <m:r>
          <w:rPr>
            <w:rFonts w:ascii="Cambria Math" w:eastAsia="新細明體" w:hAnsi="Cambria Math"/>
            <w:lang w:eastAsia="zh-TW"/>
          </w:rPr>
          <m:t>A)</m:t>
        </m:r>
      </m:oMath>
      <w:r w:rsidR="009A4351">
        <w:rPr>
          <w:rFonts w:eastAsia="新細明體" w:hint="eastAsia"/>
          <w:lang w:eastAsia="zh-TW"/>
        </w:rPr>
        <w:t xml:space="preserve"> bits, </w:t>
      </w:r>
      <w:r w:rsidR="009A4351">
        <w:rPr>
          <w:rFonts w:eastAsia="新細明體"/>
          <w:lang w:eastAsia="zh-TW"/>
        </w:rPr>
        <w:t xml:space="preserve">where </w:t>
      </w:r>
      <w:r w:rsidR="009A4351" w:rsidRPr="009A4351">
        <w:rPr>
          <w:rFonts w:eastAsia="新細明體"/>
          <w:i/>
          <w:lang w:eastAsia="zh-TW"/>
        </w:rPr>
        <w:t>A</w:t>
      </w:r>
      <w:r w:rsidR="009A4351">
        <w:rPr>
          <w:rFonts w:eastAsia="新細明體"/>
          <w:lang w:eastAsia="zh-TW"/>
        </w:rPr>
        <w:t xml:space="preserve"> is the AN-Code multiplier. </w:t>
      </w:r>
      <w:r w:rsidR="009A4351" w:rsidRPr="009A4351">
        <w:rPr>
          <w:rFonts w:eastAsia="新細明體"/>
          <w:i/>
          <w:lang w:eastAsia="zh-TW"/>
        </w:rPr>
        <w:t>L</w:t>
      </w:r>
      <w:r w:rsidR="009A4351">
        <w:rPr>
          <w:rFonts w:eastAsia="新細明體"/>
          <w:lang w:eastAsia="zh-TW"/>
        </w:rPr>
        <w:t xml:space="preserve"> can be selected as </w:t>
      </w:r>
      <m:oMath>
        <m:d>
          <m:dPr>
            <m:begChr m:val="⌈"/>
            <m:endChr m:val="⌉"/>
            <m:ctrlPr>
              <w:rPr>
                <w:rFonts w:ascii="Cambria Math" w:eastAsia="新細明體" w:hAnsi="Cambria Math"/>
                <w:lang w:eastAsia="zh-TW"/>
              </w:rPr>
            </m:ctrlPr>
          </m:dPr>
          <m:e>
            <m:r>
              <w:rPr>
                <w:rFonts w:ascii="Cambria Math" w:eastAsia="新細明體" w:hAnsi="Cambria Math"/>
                <w:lang w:eastAsia="zh-TW"/>
              </w:rPr>
              <m:t>(4H+</m:t>
            </m:r>
            <m:sSub>
              <m:sSubPr>
                <m:ctrlPr>
                  <w:rPr>
                    <w:rFonts w:ascii="Cambria Math" w:eastAsia="新細明體" w:hAnsi="Cambria Math"/>
                    <w:lang w:eastAsia="zh-TW"/>
                  </w:rPr>
                </m:ctrlPr>
              </m:sSubPr>
              <m:e>
                <m:r>
                  <m:rPr>
                    <m:sty m:val="p"/>
                  </m:rPr>
                  <w:rPr>
                    <w:rFonts w:ascii="Cambria Math" w:eastAsia="新細明體" w:hAnsi="Cambria Math"/>
                    <w:lang w:eastAsia="zh-TW"/>
                  </w:rPr>
                  <m:t>log</m:t>
                </m:r>
              </m:e>
              <m:sub>
                <m:r>
                  <m:rPr>
                    <m:sty m:val="p"/>
                  </m:rPr>
                  <w:rPr>
                    <w:rFonts w:ascii="Cambria Math" w:eastAsia="新細明體" w:hAnsi="Cambria Math"/>
                    <w:lang w:eastAsia="zh-TW"/>
                  </w:rPr>
                  <m:t>2</m:t>
                </m:r>
              </m:sub>
            </m:sSub>
            <m:r>
              <w:rPr>
                <w:rFonts w:ascii="Cambria Math" w:eastAsia="新細明體" w:hAnsi="Cambria Math"/>
                <w:lang w:eastAsia="zh-TW"/>
              </w:rPr>
              <m:t>A)/2k</m:t>
            </m:r>
          </m:e>
        </m:d>
      </m:oMath>
      <w:r w:rsidR="009A4351">
        <w:rPr>
          <w:rFonts w:eastAsia="新細明體" w:hint="eastAsia"/>
          <w:lang w:eastAsia="zh-TW"/>
        </w:rPr>
        <w:t xml:space="preserve"> bits</w:t>
      </w:r>
      <w:r w:rsidR="00BC7900">
        <w:rPr>
          <w:rFonts w:eastAsia="新細明體"/>
          <w:lang w:eastAsia="zh-TW"/>
        </w:rPr>
        <w:t xml:space="preserve"> if the first k moduli are selected</w:t>
      </w:r>
      <w:r w:rsidR="009A4351">
        <w:rPr>
          <w:rFonts w:eastAsia="新細明體"/>
          <w:lang w:eastAsia="zh-TW"/>
        </w:rPr>
        <w:t xml:space="preserve">. </w:t>
      </w:r>
      <w:r w:rsidR="000346CB">
        <w:rPr>
          <w:rFonts w:eastAsia="新細明體"/>
          <w:lang w:eastAsia="zh-TW"/>
        </w:rPr>
        <w:t xml:space="preserve">Inputs </w:t>
      </w:r>
      <m:oMath>
        <m:sSubSup>
          <m:sSubSupPr>
            <m:ctrlPr>
              <w:rPr>
                <w:rFonts w:ascii="Cambria Math" w:eastAsia="新細明體" w:hAnsi="Cambria Math"/>
                <w:i/>
                <w:lang w:eastAsia="zh-TW"/>
              </w:rPr>
            </m:ctrlPr>
          </m:sSubSupPr>
          <m:e>
            <m:r>
              <m:rPr>
                <m:sty m:val="p"/>
              </m:rPr>
              <w:rPr>
                <w:rFonts w:ascii="Cambria Math" w:eastAsia="新細明體" w:hAnsi="Cambria Math"/>
                <w:lang w:eastAsia="zh-TW"/>
              </w:rPr>
              <m:t>A</m:t>
            </m:r>
            <m:ctrlPr>
              <w:rPr>
                <w:rFonts w:ascii="Cambria Math" w:eastAsia="新細明體" w:hAnsi="Cambria Math"/>
                <w:lang w:eastAsia="zh-TW"/>
              </w:rPr>
            </m:ctrlPr>
          </m:e>
          <m:sub>
            <m:r>
              <w:rPr>
                <w:rFonts w:ascii="Cambria Math" w:eastAsia="新細明體" w:hAnsi="Cambria Math"/>
                <w:lang w:eastAsia="zh-TW"/>
              </w:rPr>
              <m:t>i</m:t>
            </m:r>
          </m:sub>
          <m:sup>
            <m:r>
              <m:rPr>
                <m:sty m:val="p"/>
              </m:rPr>
              <w:rPr>
                <w:rFonts w:ascii="Cambria Math" w:eastAsia="新細明體" w:hAnsi="Cambria Math"/>
                <w:lang w:eastAsia="zh-TW"/>
              </w:rPr>
              <m:t>0</m:t>
            </m:r>
            <m:ctrlPr>
              <w:rPr>
                <w:rFonts w:ascii="Cambria Math" w:eastAsia="新細明體" w:hAnsi="Cambria Math"/>
                <w:lang w:eastAsia="zh-TW"/>
              </w:rPr>
            </m:ctrlPr>
          </m:sup>
        </m:sSubSup>
      </m:oMath>
      <w:r w:rsidR="000346CB">
        <w:rPr>
          <w:rFonts w:eastAsia="新細明體" w:hint="eastAsia"/>
          <w:lang w:eastAsia="zh-TW"/>
        </w:rPr>
        <w:t xml:space="preserve"> </w:t>
      </w:r>
      <w:r w:rsidR="000346CB">
        <w:rPr>
          <w:rFonts w:eastAsia="新細明體"/>
          <w:lang w:eastAsia="zh-TW"/>
        </w:rPr>
        <w:t>are converted to RNS{</w:t>
      </w:r>
      <m:oMath>
        <m:sSubSup>
          <m:sSubSupPr>
            <m:ctrlPr>
              <w:rPr>
                <w:rFonts w:ascii="Cambria Math" w:eastAsia="新細明體" w:hAnsi="Cambria Math"/>
                <w:i/>
                <w:lang w:eastAsia="zh-TW"/>
              </w:rPr>
            </m:ctrlPr>
          </m:sSubSupPr>
          <m:e>
            <m:d>
              <m:dPr>
                <m:ctrlPr>
                  <w:rPr>
                    <w:rFonts w:ascii="Cambria Math" w:eastAsia="新細明體" w:hAnsi="Cambria Math"/>
                    <w:lang w:eastAsia="zh-TW"/>
                  </w:rPr>
                </m:ctrlPr>
              </m:dPr>
              <m:e>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m:t>
                    </m:r>
                  </m:sub>
                </m:sSub>
              </m:e>
            </m:d>
            <m:ctrlPr>
              <w:rPr>
                <w:rFonts w:ascii="Cambria Math" w:eastAsia="新細明體" w:hAnsi="Cambria Math"/>
                <w:lang w:eastAsia="zh-TW"/>
              </w:rPr>
            </m:ctrlPr>
          </m:e>
          <m:sub>
            <m:r>
              <w:rPr>
                <w:rFonts w:ascii="Cambria Math" w:eastAsia="新細明體" w:hAnsi="Cambria Math"/>
                <w:lang w:eastAsia="zh-TW"/>
              </w:rPr>
              <m:t>i=1</m:t>
            </m:r>
          </m:sub>
          <m:sup>
            <m:r>
              <m:rPr>
                <m:sty m:val="p"/>
              </m:rPr>
              <w:rPr>
                <w:rFonts w:ascii="Cambria Math" w:eastAsia="新細明體" w:hAnsi="Cambria Math"/>
                <w:lang w:eastAsia="zh-TW"/>
              </w:rPr>
              <m:t>h</m:t>
            </m:r>
            <m:ctrlPr>
              <w:rPr>
                <w:rFonts w:ascii="Cambria Math" w:eastAsia="新細明體" w:hAnsi="Cambria Math"/>
                <w:lang w:eastAsia="zh-TW"/>
              </w:rPr>
            </m:ctrlPr>
          </m:sup>
        </m:sSubSup>
      </m:oMath>
      <w:r w:rsidR="000346CB">
        <w:rPr>
          <w:rFonts w:eastAsia="新細明體" w:hint="eastAsia"/>
          <w:lang w:eastAsia="zh-TW"/>
        </w:rPr>
        <w:t xml:space="preserve">} </w:t>
      </w:r>
      <w:r w:rsidR="000346CB">
        <w:rPr>
          <w:rFonts w:eastAsia="新細明體"/>
          <w:lang w:eastAsia="zh-TW"/>
        </w:rPr>
        <w:t xml:space="preserve">by BRCs as shown in BRC*. Each residue can be looked as internal binary numbers and encoded to AN codes by multiplying </w:t>
      </w:r>
      <m:oMath>
        <m:r>
          <w:rPr>
            <w:rFonts w:ascii="Cambria Math" w:eastAsia="新細明體" w:hAnsi="Cambria Math"/>
            <w:lang w:eastAsia="zh-TW"/>
          </w:rPr>
          <m:t>A</m:t>
        </m:r>
      </m:oMath>
      <w:r w:rsidR="000346CB">
        <w:rPr>
          <w:rFonts w:eastAsia="新細明體"/>
          <w:lang w:eastAsia="zh-TW"/>
        </w:rPr>
        <w:t>. Thereafter, the multiplier of AN codes is sometime</w:t>
      </w:r>
      <w:r w:rsidR="00BC7900">
        <w:rPr>
          <w:rFonts w:eastAsia="新細明體"/>
          <w:lang w:eastAsia="zh-TW"/>
        </w:rPr>
        <w:t>s</w:t>
      </w:r>
      <w:r w:rsidR="000346CB">
        <w:rPr>
          <w:rFonts w:eastAsia="新細明體"/>
          <w:lang w:eastAsia="zh-TW"/>
        </w:rPr>
        <w:t xml:space="preserve"> denoted </w:t>
      </w:r>
      <w:r w:rsidR="000346CB">
        <w:rPr>
          <w:rFonts w:eastAsia="新細明體"/>
          <w:lang w:eastAsia="zh-TW"/>
        </w:rPr>
        <w:lastRenderedPageBreak/>
        <w:t xml:space="preserve">as </w:t>
      </w:r>
      <w:r w:rsidR="000346CB" w:rsidRPr="00655FA4">
        <w:rPr>
          <w:rFonts w:eastAsia="新細明體"/>
          <w:i/>
          <w:lang w:eastAsia="zh-TW"/>
        </w:rPr>
        <w:t>a</w:t>
      </w:r>
      <w:r w:rsidR="000346CB">
        <w:rPr>
          <w:rFonts w:eastAsia="新細明體"/>
          <w:lang w:eastAsia="zh-TW"/>
        </w:rPr>
        <w:t xml:space="preserve"> for distinguishing from</w:t>
      </w:r>
      <w:r w:rsidR="0028411D">
        <w:rPr>
          <w:rFonts w:eastAsia="新細明體"/>
          <w:lang w:eastAsia="zh-TW"/>
        </w:rPr>
        <w:t xml:space="preserve"> activated output </w:t>
      </w:r>
      <w:r w:rsidR="000346CB">
        <w:rPr>
          <w:rFonts w:eastAsia="新細明體"/>
          <w:lang w:eastAsia="zh-TW"/>
        </w:rPr>
        <w:t xml:space="preserve"> </w:t>
      </w:r>
      <w:r w:rsidR="000346CB" w:rsidRPr="00655FA4">
        <w:rPr>
          <w:rFonts w:eastAsia="新細明體"/>
          <w:i/>
          <w:lang w:eastAsia="zh-TW"/>
        </w:rPr>
        <w:t>A</w:t>
      </w:r>
      <w:r w:rsidR="000346CB">
        <w:rPr>
          <w:rFonts w:eastAsia="新細明體"/>
          <w:lang w:eastAsia="zh-TW"/>
        </w:rPr>
        <w:t xml:space="preserve"> in a DNN. </w:t>
      </w:r>
      <w:r w:rsidR="000346CB">
        <w:rPr>
          <w:rFonts w:eastAsia="新細明體" w:hint="eastAsia"/>
          <w:lang w:eastAsia="zh-TW"/>
        </w:rPr>
        <w:t>T</w:t>
      </w:r>
      <w:r w:rsidR="000346CB">
        <w:rPr>
          <w:rFonts w:eastAsia="新細明體"/>
          <w:lang w:eastAsia="zh-TW"/>
        </w:rPr>
        <w:t xml:space="preserve">he </w:t>
      </w:r>
      <w:r w:rsidR="000346CB" w:rsidRPr="00655FA4">
        <w:rPr>
          <w:rFonts w:eastAsia="新細明體"/>
          <w:i/>
          <w:lang w:eastAsia="zh-TW"/>
        </w:rPr>
        <w:t>i</w:t>
      </w:r>
      <w:r w:rsidR="000346CB">
        <w:rPr>
          <w:rFonts w:eastAsia="新細明體"/>
          <w:i/>
          <w:lang w:eastAsia="zh-TW"/>
        </w:rPr>
        <w:t>-</w:t>
      </w:r>
      <w:r w:rsidR="000346CB">
        <w:rPr>
          <w:rFonts w:eastAsia="新細明體"/>
          <w:lang w:eastAsia="zh-TW"/>
        </w:rPr>
        <w:t>th products are then converted to sub-RNS{</w:t>
      </w:r>
      <m:oMath>
        <m:sSubSup>
          <m:sSubSupPr>
            <m:ctrlPr>
              <w:rPr>
                <w:rFonts w:ascii="Cambria Math" w:eastAsia="新細明體" w:hAnsi="Cambria Math"/>
                <w:i/>
                <w:lang w:eastAsia="zh-TW"/>
              </w:rPr>
            </m:ctrlPr>
          </m:sSubSupPr>
          <m:e>
            <m:d>
              <m:dPr>
                <m:ctrlPr>
                  <w:rPr>
                    <w:rFonts w:ascii="Cambria Math" w:eastAsia="新細明體" w:hAnsi="Cambria Math"/>
                    <w:lang w:eastAsia="zh-TW"/>
                  </w:rPr>
                </m:ctrlPr>
              </m:dPr>
              <m:e>
                <m:sSub>
                  <m:sSubPr>
                    <m:ctrlPr>
                      <w:rPr>
                        <w:rFonts w:ascii="Cambria Math" w:eastAsia="新細明體" w:hAnsi="Cambria Math"/>
                        <w:i/>
                        <w:lang w:eastAsia="zh-TW"/>
                      </w:rPr>
                    </m:ctrlPr>
                  </m:sSubPr>
                  <m:e>
                    <m:r>
                      <w:rPr>
                        <w:rFonts w:ascii="Cambria Math" w:eastAsia="新細明體" w:hAnsi="Cambria Math"/>
                        <w:lang w:eastAsia="zh-TW"/>
                      </w:rPr>
                      <m:t>m</m:t>
                    </m:r>
                  </m:e>
                  <m:sub>
                    <m:r>
                      <w:rPr>
                        <w:rFonts w:ascii="Cambria Math" w:eastAsia="新細明體" w:hAnsi="Cambria Math"/>
                        <w:lang w:eastAsia="zh-TW"/>
                      </w:rPr>
                      <m:t>ij</m:t>
                    </m:r>
                  </m:sub>
                </m:sSub>
              </m:e>
            </m:d>
            <m:ctrlPr>
              <w:rPr>
                <w:rFonts w:ascii="Cambria Math" w:eastAsia="新細明體" w:hAnsi="Cambria Math"/>
                <w:lang w:eastAsia="zh-TW"/>
              </w:rPr>
            </m:ctrlPr>
          </m:e>
          <m:sub>
            <m:r>
              <w:rPr>
                <w:rFonts w:ascii="Cambria Math" w:eastAsia="新細明體" w:hAnsi="Cambria Math"/>
                <w:lang w:eastAsia="zh-TW"/>
              </w:rPr>
              <m:t>j=1</m:t>
            </m:r>
          </m:sub>
          <m:sup>
            <m:r>
              <m:rPr>
                <m:sty m:val="p"/>
              </m:rPr>
              <w:rPr>
                <w:rFonts w:ascii="Cambria Math" w:eastAsia="新細明體" w:hAnsi="Cambria Math"/>
                <w:lang w:eastAsia="zh-TW"/>
              </w:rPr>
              <m:t>k</m:t>
            </m:r>
            <m:ctrlPr>
              <w:rPr>
                <w:rFonts w:ascii="Cambria Math" w:eastAsia="新細明體" w:hAnsi="Cambria Math"/>
                <w:lang w:eastAsia="zh-TW"/>
              </w:rPr>
            </m:ctrlPr>
          </m:sup>
        </m:sSubSup>
      </m:oMath>
      <w:r w:rsidR="000346CB">
        <w:rPr>
          <w:rFonts w:eastAsia="新細明體"/>
          <w:lang w:eastAsia="zh-TW"/>
        </w:rPr>
        <w:t xml:space="preserve">}. </w:t>
      </w:r>
    </w:p>
    <w:p w:rsidR="00AF1EBB" w:rsidRPr="00F126C9" w:rsidRDefault="00AF1EBB" w:rsidP="000346CB">
      <w:pPr>
        <w:pStyle w:val="a3"/>
        <w:overflowPunct w:val="0"/>
        <w:adjustRightInd w:val="0"/>
        <w:snapToGrid w:val="0"/>
        <w:spacing w:line="240" w:lineRule="auto"/>
        <w:ind w:firstLine="289"/>
        <w:rPr>
          <w:rFonts w:eastAsia="新細明體"/>
          <w:lang w:eastAsia="zh-TW"/>
        </w:rPr>
      </w:pPr>
      <w:r>
        <w:rPr>
          <w:rFonts w:eastAsia="新細明體"/>
          <w:lang w:eastAsia="zh-TW"/>
        </w:rPr>
        <w:t>For example, a trained model of NN-784-16-10 is quantized to W8A</w:t>
      </w:r>
      <w:r w:rsidR="00FE058B">
        <w:rPr>
          <w:rFonts w:eastAsia="新細明體"/>
          <w:lang w:eastAsia="zh-TW"/>
        </w:rPr>
        <w:t>8</w:t>
      </w:r>
      <w:r>
        <w:rPr>
          <w:rFonts w:eastAsia="新細明體"/>
          <w:lang w:eastAsia="zh-TW"/>
        </w:rPr>
        <w:t>, namely 8-bit weights and</w:t>
      </w:r>
      <w:r w:rsidR="00FE058B">
        <w:rPr>
          <w:rFonts w:eastAsia="新細明體"/>
          <w:lang w:eastAsia="zh-TW"/>
        </w:rPr>
        <w:t xml:space="preserve"> 8</w:t>
      </w:r>
      <w:r>
        <w:rPr>
          <w:rFonts w:eastAsia="新細明體"/>
          <w:lang w:eastAsia="zh-TW"/>
        </w:rPr>
        <w:t>-bit activation outputs. For t</w:t>
      </w:r>
      <w:r w:rsidR="00FE058B">
        <w:rPr>
          <w:rFonts w:eastAsia="新細明體"/>
          <w:lang w:eastAsia="zh-TW"/>
        </w:rPr>
        <w:t>he first layer, the DR will be 8</w:t>
      </w:r>
      <w:r>
        <w:rPr>
          <w:rFonts w:eastAsia="新細明體"/>
          <w:lang w:eastAsia="zh-TW"/>
        </w:rPr>
        <w:t>+8</w:t>
      </w:r>
      <w:r w:rsidR="00FB1C09">
        <w:rPr>
          <w:rFonts w:eastAsia="新細明體"/>
          <w:lang w:eastAsia="zh-TW"/>
        </w:rPr>
        <w:t>-1</w:t>
      </w:r>
      <w:r>
        <w:rPr>
          <w:rFonts w:eastAsia="新細明體"/>
          <w:lang w:eastAsia="zh-TW"/>
        </w:rPr>
        <w:t>+</w:t>
      </w:r>
      <m:oMath>
        <m:func>
          <m:funcPr>
            <m:ctrlPr>
              <w:rPr>
                <w:rFonts w:ascii="Cambria Math" w:eastAsia="新細明體" w:hAnsi="Cambria Math"/>
                <w:lang w:eastAsia="zh-TW"/>
              </w:rPr>
            </m:ctrlPr>
          </m:funcPr>
          <m:fName>
            <m:sSub>
              <m:sSubPr>
                <m:ctrlPr>
                  <w:rPr>
                    <w:rFonts w:ascii="Cambria Math" w:eastAsia="新細明體" w:hAnsi="Cambria Math"/>
                    <w:lang w:eastAsia="zh-TW"/>
                  </w:rPr>
                </m:ctrlPr>
              </m:sSubPr>
              <m:e>
                <m:r>
                  <m:rPr>
                    <m:sty m:val="p"/>
                  </m:rPr>
                  <w:rPr>
                    <w:rFonts w:ascii="Cambria Math" w:eastAsia="新細明體" w:hAnsi="Cambria Math"/>
                    <w:lang w:eastAsia="zh-TW"/>
                  </w:rPr>
                  <m:t>log</m:t>
                </m:r>
              </m:e>
              <m:sub>
                <m:r>
                  <m:rPr>
                    <m:sty m:val="p"/>
                  </m:rPr>
                  <w:rPr>
                    <w:rFonts w:ascii="Cambria Math" w:eastAsia="新細明體" w:hAnsi="Cambria Math"/>
                    <w:lang w:eastAsia="zh-TW"/>
                  </w:rPr>
                  <m:t>2</m:t>
                </m:r>
              </m:sub>
            </m:sSub>
            <m:ctrlPr>
              <w:rPr>
                <w:rFonts w:ascii="Cambria Math" w:eastAsia="新細明體" w:hAnsi="Cambria Math"/>
                <w:i/>
                <w:lang w:eastAsia="zh-TW"/>
              </w:rPr>
            </m:ctrlPr>
          </m:fName>
          <m:e>
            <m:r>
              <w:rPr>
                <w:rFonts w:ascii="Cambria Math" w:eastAsia="新細明體" w:hAnsi="Cambria Math"/>
                <w:lang w:eastAsia="zh-TW"/>
              </w:rPr>
              <m:t>784</m:t>
            </m:r>
            <m:ctrlPr>
              <w:rPr>
                <w:rFonts w:ascii="Cambria Math" w:eastAsia="新細明體" w:hAnsi="Cambria Math"/>
                <w:i/>
                <w:lang w:eastAsia="zh-TW"/>
              </w:rPr>
            </m:ctrlPr>
          </m:e>
        </m:func>
        <m:r>
          <m:rPr>
            <m:sty m:val="p"/>
          </m:rPr>
          <w:rPr>
            <w:rFonts w:ascii="Cambria Math" w:eastAsia="新細明體" w:hAnsi="Cambria Math"/>
            <w:lang w:eastAsia="zh-TW"/>
          </w:rPr>
          <m:t>≈</m:t>
        </m:r>
      </m:oMath>
      <w:r w:rsidR="00FE058B">
        <w:rPr>
          <w:rFonts w:eastAsia="新細明體" w:hint="eastAsia"/>
          <w:lang w:eastAsia="zh-TW"/>
        </w:rPr>
        <w:t>2</w:t>
      </w:r>
      <w:r w:rsidR="00FE058B">
        <w:rPr>
          <w:rFonts w:eastAsia="新細明體"/>
          <w:lang w:eastAsia="zh-TW"/>
        </w:rPr>
        <w:t>4</w:t>
      </w:r>
      <w:r>
        <w:rPr>
          <w:rFonts w:eastAsia="新細明體" w:hint="eastAsia"/>
          <w:lang w:eastAsia="zh-TW"/>
        </w:rPr>
        <w:t>.6</w:t>
      </w:r>
      <w:r w:rsidR="00FE058B">
        <w:rPr>
          <w:rFonts w:eastAsia="新細明體"/>
          <w:lang w:eastAsia="zh-TW"/>
        </w:rPr>
        <w:t>.</w:t>
      </w:r>
      <w:r w:rsidR="00FB1C09">
        <w:rPr>
          <w:rFonts w:eastAsia="新細明體"/>
          <w:lang w:eastAsia="zh-TW"/>
        </w:rPr>
        <w:t xml:space="preserve"> </w:t>
      </w:r>
      <w:r w:rsidR="00FE058B">
        <w:rPr>
          <w:rFonts w:eastAsia="新細明體"/>
          <w:lang w:eastAsia="zh-TW"/>
        </w:rPr>
        <w:t>T</w:t>
      </w:r>
      <w:r w:rsidR="00FB1C09">
        <w:rPr>
          <w:rFonts w:eastAsia="新細明體"/>
          <w:lang w:eastAsia="zh-TW"/>
        </w:rPr>
        <w:t xml:space="preserve">herefore, </w:t>
      </w:r>
      <w:r w:rsidR="00FE058B">
        <w:rPr>
          <w:rFonts w:eastAsia="新細明體"/>
          <w:lang w:eastAsia="zh-TW"/>
        </w:rPr>
        <w:t xml:space="preserve">if </w:t>
      </w:r>
      <w:r w:rsidR="00FE058B" w:rsidRPr="00FE058B">
        <w:rPr>
          <w:rFonts w:eastAsia="新細明體"/>
          <w:i/>
          <w:lang w:eastAsia="zh-TW"/>
        </w:rPr>
        <w:t>h</w:t>
      </w:r>
      <w:r w:rsidR="00FE058B">
        <w:rPr>
          <w:rFonts w:eastAsia="新細明體"/>
          <w:lang w:eastAsia="zh-TW"/>
        </w:rPr>
        <w:t xml:space="preserve">=5, </w:t>
      </w:r>
      <w:r w:rsidR="00FB1C09">
        <w:rPr>
          <w:rFonts w:eastAsia="新細明體"/>
          <w:lang w:eastAsia="zh-TW"/>
        </w:rPr>
        <w:t>{</w:t>
      </w:r>
      <w:r w:rsidR="00FE058B">
        <w:rPr>
          <w:rFonts w:eastAsia="新細明體"/>
          <w:lang w:eastAsia="zh-TW"/>
        </w:rPr>
        <w:t xml:space="preserve">32, 31, 33, 29, </w:t>
      </w:r>
      <w:r w:rsidR="000A6E87">
        <w:rPr>
          <w:rFonts w:eastAsia="新細明體"/>
          <w:lang w:eastAsia="zh-TW"/>
        </w:rPr>
        <w:t>35</w:t>
      </w:r>
      <w:r w:rsidR="00FB1C09">
        <w:rPr>
          <w:rFonts w:eastAsia="新細明體"/>
          <w:lang w:eastAsia="zh-TW"/>
        </w:rPr>
        <w:t xml:space="preserve">} are selected as the moduli of the first layer. The </w:t>
      </w:r>
      <w:r w:rsidR="00FE058B">
        <w:rPr>
          <w:rFonts w:eastAsia="新細明體"/>
          <w:lang w:eastAsia="zh-TW"/>
        </w:rPr>
        <w:t xml:space="preserve">five </w:t>
      </w:r>
      <w:r w:rsidR="00FB1C09">
        <w:rPr>
          <w:rFonts w:eastAsia="新細明體"/>
          <w:lang w:eastAsia="zh-TW"/>
        </w:rPr>
        <w:t xml:space="preserve">submodules will be protected by multiplying </w:t>
      </w:r>
      <w:r w:rsidR="00FB1C09" w:rsidRPr="00FB1C09">
        <w:rPr>
          <w:rFonts w:eastAsia="新細明體"/>
          <w:i/>
          <w:lang w:eastAsia="zh-TW"/>
        </w:rPr>
        <w:t>A</w:t>
      </w:r>
      <w:r w:rsidR="00FE058B">
        <w:rPr>
          <w:rFonts w:eastAsia="新細明體"/>
          <w:lang w:eastAsia="zh-TW"/>
        </w:rPr>
        <w:t>. Taking the largest modulus 35</w:t>
      </w:r>
      <w:r w:rsidR="00FB1C09">
        <w:rPr>
          <w:rFonts w:eastAsia="新細明體"/>
          <w:lang w:eastAsia="zh-TW"/>
        </w:rPr>
        <w:t xml:space="preserve"> for explanation, </w:t>
      </w:r>
      <w:r w:rsidR="00FB1C09" w:rsidRPr="00F126C9">
        <w:rPr>
          <w:rFonts w:eastAsia="新細明體"/>
          <w:i/>
          <w:lang w:eastAsia="zh-TW"/>
        </w:rPr>
        <w:t>A</w:t>
      </w:r>
      <w:r w:rsidR="00FB1C09">
        <w:rPr>
          <w:rFonts w:eastAsia="新細明體"/>
          <w:lang w:eastAsia="zh-TW"/>
        </w:rPr>
        <w:t xml:space="preserve"> should be able to locate (</w:t>
      </w:r>
      <w:r w:rsidR="00FB1C09" w:rsidRPr="00F126C9">
        <w:rPr>
          <w:rFonts w:eastAsia="新細明體"/>
          <w:i/>
          <w:lang w:eastAsia="zh-TW"/>
        </w:rPr>
        <w:t>A</w:t>
      </w:r>
      <w:r w:rsidR="00FB1C09">
        <w:rPr>
          <w:rFonts w:eastAsia="新細明體"/>
          <w:lang w:eastAsia="zh-TW"/>
        </w:rPr>
        <w:t>-1)/2 AWE positions, therefore</w:t>
      </w:r>
      <w:r w:rsidR="000A6E87">
        <w:rPr>
          <w:rFonts w:eastAsia="新細明體"/>
          <w:lang w:eastAsia="zh-TW"/>
        </w:rPr>
        <w:t>,</w:t>
      </w:r>
      <w:r w:rsidR="00FB1C09">
        <w:rPr>
          <w:rFonts w:eastAsia="新細明體"/>
          <w:lang w:eastAsia="zh-TW"/>
        </w:rPr>
        <w:t xml:space="preserve"> </w:t>
      </w:r>
      <m:oMath>
        <m:f>
          <m:fPr>
            <m:ctrlPr>
              <w:rPr>
                <w:rFonts w:ascii="Cambria Math" w:eastAsia="新細明體" w:hAnsi="Cambria Math"/>
                <w:i/>
                <w:lang w:eastAsia="zh-TW"/>
              </w:rPr>
            </m:ctrlPr>
          </m:fPr>
          <m:num>
            <m:r>
              <w:rPr>
                <w:rFonts w:ascii="Cambria Math" w:eastAsia="新細明體" w:hAnsi="Cambria Math"/>
                <w:lang w:eastAsia="zh-TW"/>
              </w:rPr>
              <m:t>A-1</m:t>
            </m:r>
          </m:num>
          <m:den>
            <m:r>
              <w:rPr>
                <w:rFonts w:ascii="Cambria Math" w:eastAsia="新細明體" w:hAnsi="Cambria Math"/>
                <w:lang w:eastAsia="zh-TW"/>
              </w:rPr>
              <m:t>2</m:t>
            </m:r>
          </m:den>
        </m:f>
        <m:r>
          <w:rPr>
            <w:rFonts w:ascii="Cambria Math" w:eastAsia="新細明體" w:hAnsi="Cambria Math"/>
            <w:lang w:eastAsia="zh-TW"/>
          </w:rPr>
          <m:t>≥</m:t>
        </m:r>
        <m:func>
          <m:funcPr>
            <m:ctrlPr>
              <w:rPr>
                <w:rFonts w:ascii="Cambria Math" w:eastAsia="新細明體" w:hAnsi="Cambria Math"/>
                <w:i/>
                <w:lang w:eastAsia="zh-TW"/>
              </w:rPr>
            </m:ctrlPr>
          </m:funcPr>
          <m:fName>
            <m:sSub>
              <m:sSubPr>
                <m:ctrlPr>
                  <w:rPr>
                    <w:rFonts w:ascii="Cambria Math" w:eastAsia="新細明體" w:hAnsi="Cambria Math"/>
                    <w:i/>
                    <w:lang w:eastAsia="zh-TW"/>
                  </w:rPr>
                </m:ctrlPr>
              </m:sSubPr>
              <m:e>
                <m:r>
                  <w:rPr>
                    <w:rFonts w:ascii="Cambria Math" w:eastAsia="新細明體" w:hAnsi="Cambria Math"/>
                    <w:lang w:eastAsia="zh-TW"/>
                  </w:rPr>
                  <m:t>log</m:t>
                </m:r>
              </m:e>
              <m:sub>
                <m:r>
                  <w:rPr>
                    <w:rFonts w:ascii="Cambria Math" w:eastAsia="新細明體" w:hAnsi="Cambria Math"/>
                    <w:lang w:eastAsia="zh-TW"/>
                  </w:rPr>
                  <m:t>2</m:t>
                </m:r>
              </m:sub>
            </m:sSub>
          </m:fName>
          <m:e>
            <m:d>
              <m:dPr>
                <m:ctrlPr>
                  <w:rPr>
                    <w:rFonts w:ascii="Cambria Math" w:eastAsia="新細明體" w:hAnsi="Cambria Math"/>
                    <w:i/>
                    <w:lang w:eastAsia="zh-TW"/>
                  </w:rPr>
                </m:ctrlPr>
              </m:dPr>
              <m:e>
                <m:r>
                  <w:rPr>
                    <w:rFonts w:ascii="Cambria Math" w:eastAsia="新細明體" w:hAnsi="Cambria Math"/>
                    <w:lang w:eastAsia="zh-TW"/>
                  </w:rPr>
                  <m:t>34A</m:t>
                </m:r>
              </m:e>
            </m:d>
          </m:e>
        </m:func>
      </m:oMath>
      <w:r w:rsidR="00A40DE9">
        <w:rPr>
          <w:rFonts w:eastAsia="新細明體" w:hint="eastAsia"/>
          <w:lang w:eastAsia="zh-TW"/>
        </w:rPr>
        <w:t>.</w:t>
      </w:r>
      <w:r w:rsidR="00F126C9">
        <w:rPr>
          <w:rFonts w:eastAsia="新細明體" w:hint="eastAsia"/>
          <w:lang w:eastAsia="zh-TW"/>
        </w:rPr>
        <w:t xml:space="preserve"> </w:t>
      </w:r>
      <w:r w:rsidR="00F126C9" w:rsidRPr="00F126C9">
        <w:rPr>
          <w:rFonts w:eastAsia="新細明體"/>
          <w:i/>
          <w:lang w:eastAsia="zh-TW"/>
        </w:rPr>
        <w:t>A</w:t>
      </w:r>
      <w:r w:rsidR="00A40DE9">
        <w:rPr>
          <w:rFonts w:eastAsia="新細明體"/>
          <w:i/>
          <w:lang w:eastAsia="zh-TW"/>
        </w:rPr>
        <w:t>=23</w:t>
      </w:r>
      <w:r w:rsidR="00F126C9">
        <w:rPr>
          <w:rFonts w:eastAsia="新細明體"/>
          <w:lang w:eastAsia="zh-TW"/>
        </w:rPr>
        <w:t xml:space="preserve"> is selected according to Table II. If 2</w:t>
      </w:r>
      <w:r w:rsidR="00A40DE9">
        <w:rPr>
          <w:rFonts w:eastAsia="新細明體"/>
          <w:lang w:eastAsia="zh-TW"/>
        </w:rPr>
        <w:t>3</w:t>
      </w:r>
      <w:r w:rsidR="00F126C9">
        <w:rPr>
          <w:rFonts w:eastAsia="新細明體"/>
          <w:lang w:eastAsia="zh-TW"/>
        </w:rPr>
        <w:t xml:space="preserve"> is used for self-checking only, the aliasing rate will be 1/2</w:t>
      </w:r>
      <w:r w:rsidR="00A40DE9">
        <w:rPr>
          <w:rFonts w:eastAsia="新細明體"/>
          <w:lang w:eastAsia="zh-TW"/>
        </w:rPr>
        <w:t>3</w:t>
      </w:r>
      <w:r w:rsidR="00F126C9">
        <w:rPr>
          <w:rFonts w:eastAsia="新細明體"/>
          <w:lang w:eastAsia="zh-TW"/>
        </w:rPr>
        <w:t>. If it is used to locate a single AWE, it can corrected a</w:t>
      </w:r>
      <w:r w:rsidR="000A6E87">
        <w:rPr>
          <w:rFonts w:eastAsia="新細明體"/>
          <w:lang w:eastAsia="zh-TW"/>
        </w:rPr>
        <w:t>n</w:t>
      </w:r>
      <w:r w:rsidR="00F126C9">
        <w:rPr>
          <w:rFonts w:eastAsia="新細明體"/>
          <w:lang w:eastAsia="zh-TW"/>
        </w:rPr>
        <w:t xml:space="preserve"> 1</w:t>
      </w:r>
      <w:r w:rsidR="00A40DE9">
        <w:rPr>
          <w:rFonts w:eastAsia="新細明體"/>
          <w:lang w:eastAsia="zh-TW"/>
        </w:rPr>
        <w:t>1</w:t>
      </w:r>
      <w:r w:rsidR="00F126C9">
        <w:rPr>
          <w:rFonts w:eastAsia="新細明體"/>
          <w:lang w:eastAsia="zh-TW"/>
        </w:rPr>
        <w:t xml:space="preserve">-bit integer. </w:t>
      </w:r>
      <w:r w:rsidR="00A40DE9">
        <w:rPr>
          <w:rFonts w:eastAsia="新細明體"/>
          <w:lang w:eastAsia="zh-TW"/>
        </w:rPr>
        <w:t>As f</w:t>
      </w:r>
      <w:r w:rsidR="00F126C9">
        <w:rPr>
          <w:rFonts w:eastAsia="新細明體"/>
          <w:lang w:eastAsia="zh-TW"/>
        </w:rPr>
        <w:t xml:space="preserve">or the submodules, </w:t>
      </w:r>
      <w:r w:rsidR="00A40DE9">
        <w:rPr>
          <w:rFonts w:eastAsia="新細明體"/>
          <w:lang w:eastAsia="zh-TW"/>
        </w:rPr>
        <w:t xml:space="preserve">since more modular operations are executed in submodules, the moduli count </w:t>
      </w:r>
      <w:r w:rsidR="00A40DE9" w:rsidRPr="00A40DE9">
        <w:rPr>
          <w:rFonts w:eastAsia="新細明體"/>
          <w:i/>
          <w:lang w:eastAsia="zh-TW"/>
        </w:rPr>
        <w:t>k</w:t>
      </w:r>
      <w:r w:rsidR="00A40DE9">
        <w:rPr>
          <w:rFonts w:eastAsia="新細明體"/>
          <w:lang w:eastAsia="zh-TW"/>
        </w:rPr>
        <w:t xml:space="preserve">=3 is selected for taking the best. The internal DR will be </w:t>
      </w:r>
      <m:oMath>
        <m:func>
          <m:funcPr>
            <m:ctrlPr>
              <w:rPr>
                <w:rFonts w:ascii="Cambria Math" w:eastAsia="新細明體" w:hAnsi="Cambria Math"/>
                <w:lang w:eastAsia="zh-TW"/>
              </w:rPr>
            </m:ctrlPr>
          </m:funcPr>
          <m:fName>
            <m:sSub>
              <m:sSubPr>
                <m:ctrlPr>
                  <w:rPr>
                    <w:rFonts w:ascii="Cambria Math" w:eastAsia="新細明體" w:hAnsi="Cambria Math"/>
                    <w:lang w:eastAsia="zh-TW"/>
                  </w:rPr>
                </m:ctrlPr>
              </m:sSubPr>
              <m:e>
                <m:r>
                  <m:rPr>
                    <m:sty m:val="p"/>
                  </m:rPr>
                  <w:rPr>
                    <w:rFonts w:ascii="Cambria Math" w:eastAsia="新細明體" w:hAnsi="Cambria Math"/>
                    <w:lang w:eastAsia="zh-TW"/>
                  </w:rPr>
                  <m:t>log</m:t>
                </m:r>
              </m:e>
              <m:sub>
                <m:r>
                  <m:rPr>
                    <m:sty m:val="p"/>
                  </m:rPr>
                  <w:rPr>
                    <w:rFonts w:ascii="Cambria Math" w:eastAsia="新細明體" w:hAnsi="Cambria Math"/>
                    <w:lang w:eastAsia="zh-TW"/>
                  </w:rPr>
                  <m:t>2</m:t>
                </m:r>
              </m:sub>
            </m:sSub>
            <m:ctrlPr>
              <w:rPr>
                <w:rFonts w:ascii="Cambria Math" w:eastAsia="新細明體" w:hAnsi="Cambria Math"/>
                <w:i/>
                <w:lang w:eastAsia="zh-TW"/>
              </w:rPr>
            </m:ctrlPr>
          </m:fName>
          <m:e>
            <m:d>
              <m:dPr>
                <m:ctrlPr>
                  <w:rPr>
                    <w:rFonts w:ascii="Cambria Math" w:eastAsia="新細明體" w:hAnsi="Cambria Math"/>
                    <w:i/>
                    <w:lang w:eastAsia="zh-TW"/>
                  </w:rPr>
                </m:ctrlPr>
              </m:dPr>
              <m:e>
                <m:r>
                  <w:rPr>
                    <w:rFonts w:ascii="Cambria Math" w:eastAsia="新細明體" w:hAnsi="Cambria Math"/>
                    <w:lang w:eastAsia="zh-TW"/>
                  </w:rPr>
                  <m:t>23×34×34×784</m:t>
                </m:r>
              </m:e>
            </m:d>
            <m:r>
              <w:rPr>
                <w:rFonts w:ascii="Cambria Math" w:eastAsia="新細明體" w:hAnsi="Cambria Math"/>
                <w:lang w:eastAsia="zh-TW"/>
              </w:rPr>
              <m:t>≈24.3</m:t>
            </m:r>
            <m:ctrlPr>
              <w:rPr>
                <w:rFonts w:ascii="Cambria Math" w:eastAsia="新細明體" w:hAnsi="Cambria Math"/>
                <w:i/>
                <w:lang w:eastAsia="zh-TW"/>
              </w:rPr>
            </m:ctrlPr>
          </m:e>
        </m:func>
      </m:oMath>
      <w:r w:rsidR="00A40DE9">
        <w:rPr>
          <w:rFonts w:eastAsia="新細明體" w:hint="eastAsia"/>
          <w:lang w:eastAsia="zh-TW"/>
        </w:rPr>
        <w:t xml:space="preserve"> bits</w:t>
      </w:r>
      <w:r w:rsidR="00A40DE9">
        <w:rPr>
          <w:rFonts w:eastAsia="新細明體"/>
          <w:lang w:eastAsia="zh-TW"/>
        </w:rPr>
        <w:t>.</w:t>
      </w:r>
      <w:r w:rsidR="00A40DE9">
        <w:rPr>
          <w:rFonts w:eastAsia="新細明體" w:hint="eastAsia"/>
          <w:lang w:eastAsia="zh-TW"/>
        </w:rPr>
        <w:t xml:space="preserve"> </w:t>
      </w:r>
      <w:r w:rsidR="00A40DE9">
        <w:rPr>
          <w:rFonts w:eastAsia="新細明體"/>
          <w:lang w:eastAsia="zh-TW"/>
        </w:rPr>
        <w:t xml:space="preserve">Therefore, </w:t>
      </w:r>
      <w:r w:rsidR="00237DF6">
        <w:rPr>
          <w:rFonts w:eastAsia="新細明體"/>
          <w:lang w:eastAsia="zh-TW"/>
        </w:rPr>
        <w:t>the moduli {512, 511, 513</w:t>
      </w:r>
      <w:r w:rsidR="00EA5B88">
        <w:rPr>
          <w:rFonts w:eastAsia="新細明體"/>
          <w:lang w:eastAsia="zh-TW"/>
        </w:rPr>
        <w:t>} are selected.</w:t>
      </w:r>
    </w:p>
    <w:p w:rsidR="00505058" w:rsidRPr="005A00EF" w:rsidRDefault="00505058" w:rsidP="008215A0">
      <w:pPr>
        <w:pStyle w:val="2"/>
        <w:adjustRightInd w:val="0"/>
        <w:snapToGrid w:val="0"/>
        <w:spacing w:beforeLines="50" w:after="0"/>
        <w:ind w:left="289" w:hanging="289"/>
        <w:rPr>
          <w:rFonts w:eastAsiaTheme="minorEastAsia"/>
          <w:lang w:eastAsia="zh-TW"/>
        </w:rPr>
      </w:pPr>
      <w:r>
        <w:rPr>
          <w:rFonts w:eastAsiaTheme="minorEastAsia"/>
          <w:lang w:eastAsia="zh-TW"/>
        </w:rPr>
        <w:t>Sign Detection Techniques for Comparision in PLU</w:t>
      </w:r>
    </w:p>
    <w:p w:rsidR="00505058" w:rsidRDefault="00EA5B88" w:rsidP="00523522">
      <w:pPr>
        <w:pStyle w:val="a3"/>
        <w:overflowPunct w:val="0"/>
        <w:adjustRightInd w:val="0"/>
        <w:snapToGrid w:val="0"/>
        <w:spacing w:line="240" w:lineRule="auto"/>
        <w:ind w:firstLine="289"/>
        <w:rPr>
          <w:rFonts w:eastAsia="新細明體"/>
          <w:lang w:eastAsia="zh-TW"/>
        </w:rPr>
      </w:pPr>
      <w:r>
        <w:rPr>
          <w:rFonts w:eastAsia="新細明體"/>
          <w:lang w:eastAsia="zh-TW"/>
        </w:rPr>
        <w:t xml:space="preserve">Sign detection as well as associated overflow issues have been studied for more than half a century </w:t>
      </w:r>
      <w:r>
        <w:rPr>
          <w:rFonts w:eastAsia="新細明體"/>
          <w:lang w:eastAsia="zh-TW"/>
        </w:rPr>
        <w:fldChar w:fldCharType="begin"/>
      </w:r>
      <w:r>
        <w:rPr>
          <w:rFonts w:eastAsia="新細明體"/>
          <w:lang w:eastAsia="zh-TW"/>
        </w:rPr>
        <w:instrText xml:space="preserve"> REF _Ref107759461 \n \h </w:instrText>
      </w:r>
      <w:r>
        <w:rPr>
          <w:rFonts w:eastAsia="新細明體"/>
          <w:lang w:eastAsia="zh-TW"/>
        </w:rPr>
      </w:r>
      <w:r>
        <w:rPr>
          <w:rFonts w:eastAsia="新細明體"/>
          <w:lang w:eastAsia="zh-TW"/>
        </w:rPr>
        <w:fldChar w:fldCharType="separate"/>
      </w:r>
      <w:r w:rsidR="00E074B8">
        <w:rPr>
          <w:rFonts w:eastAsia="新細明體"/>
          <w:lang w:eastAsia="zh-TW"/>
        </w:rPr>
        <w:t>[26]</w:t>
      </w:r>
      <w:r>
        <w:rPr>
          <w:rFonts w:eastAsia="新細明體"/>
          <w:lang w:eastAsia="zh-TW"/>
        </w:rPr>
        <w:fldChar w:fldCharType="end"/>
      </w:r>
      <w:r>
        <w:rPr>
          <w:rFonts w:eastAsia="新細明體"/>
          <w:lang w:eastAsia="zh-TW"/>
        </w:rPr>
        <w:t xml:space="preserve">. </w:t>
      </w:r>
      <w:r w:rsidR="00BF11E3">
        <w:rPr>
          <w:rFonts w:eastAsia="新細明體"/>
          <w:lang w:eastAsia="zh-TW"/>
        </w:rPr>
        <w:t>The basic approach is still to simplify the calculations of residue-to-binary conversion. Fortunately, except of residue variables, all the other moduli and parameters are constant and can be simplified into few additions in advanced as explained in Eq.(5). In this paper, the convertors can be further simplified owing to our hierarchical moduli selecting strategy.</w:t>
      </w:r>
    </w:p>
    <w:p w:rsidR="00B24CEC" w:rsidRDefault="00B24CEC" w:rsidP="008215A0">
      <w:pPr>
        <w:pStyle w:val="2"/>
        <w:adjustRightInd w:val="0"/>
        <w:snapToGrid w:val="0"/>
        <w:spacing w:beforeLines="50" w:after="0"/>
        <w:ind w:left="289" w:hanging="289"/>
        <w:rPr>
          <w:rFonts w:eastAsiaTheme="minorEastAsia"/>
          <w:lang w:eastAsia="zh-TW"/>
        </w:rPr>
      </w:pPr>
      <w:r>
        <w:rPr>
          <w:rFonts w:eastAsiaTheme="minorEastAsia"/>
          <w:lang w:eastAsia="zh-TW"/>
        </w:rPr>
        <w:t>AN-Code Checker</w:t>
      </w:r>
      <w:r w:rsidR="000346CB">
        <w:rPr>
          <w:rFonts w:eastAsiaTheme="minorEastAsia"/>
          <w:lang w:eastAsia="zh-TW"/>
        </w:rPr>
        <w:t>s/</w:t>
      </w:r>
      <w:r>
        <w:rPr>
          <w:rFonts w:eastAsiaTheme="minorEastAsia"/>
          <w:lang w:eastAsia="zh-TW"/>
        </w:rPr>
        <w:t>Decoders</w:t>
      </w:r>
      <w:r w:rsidR="000346CB">
        <w:rPr>
          <w:rFonts w:eastAsiaTheme="minorEastAsia"/>
          <w:lang w:eastAsia="zh-TW"/>
        </w:rPr>
        <w:t xml:space="preserve"> and Expanded RBC</w:t>
      </w:r>
    </w:p>
    <w:p w:rsidR="00523522" w:rsidRPr="00523522" w:rsidRDefault="00523522" w:rsidP="00523522">
      <w:pPr>
        <w:jc w:val="left"/>
        <w:rPr>
          <w:rFonts w:eastAsiaTheme="minorEastAsia"/>
          <w:lang w:eastAsia="zh-TW"/>
        </w:rPr>
      </w:pPr>
      <w:r>
        <w:rPr>
          <w:rFonts w:eastAsiaTheme="minorEastAsia" w:hint="eastAsia"/>
          <w:lang w:eastAsia="zh-TW"/>
        </w:rPr>
        <w:t>(</w:t>
      </w:r>
      <w:r>
        <w:rPr>
          <w:rFonts w:eastAsiaTheme="minorEastAsia"/>
          <w:lang w:eastAsia="zh-TW"/>
        </w:rPr>
        <w:t xml:space="preserve">1) </w:t>
      </w:r>
      <w:r w:rsidRPr="00523522">
        <w:rPr>
          <w:rFonts w:eastAsiaTheme="minorEastAsia"/>
          <w:i/>
          <w:lang w:eastAsia="zh-TW"/>
        </w:rPr>
        <w:t>AN-Code Decoders</w:t>
      </w:r>
    </w:p>
    <w:p w:rsidR="00F72AC3" w:rsidRDefault="00810696" w:rsidP="00523522">
      <w:pPr>
        <w:pStyle w:val="a3"/>
        <w:overflowPunct w:val="0"/>
        <w:adjustRightInd w:val="0"/>
        <w:snapToGrid w:val="0"/>
        <w:spacing w:line="240" w:lineRule="auto"/>
        <w:ind w:firstLine="289"/>
        <w:rPr>
          <w:rFonts w:eastAsia="新細明體"/>
          <w:lang w:eastAsia="zh-TW"/>
        </w:rPr>
      </w:pPr>
      <w:r>
        <w:rPr>
          <w:rFonts w:eastAsiaTheme="minorEastAsia"/>
          <w:lang w:eastAsia="zh-TW"/>
        </w:rPr>
        <w:t xml:space="preserve">After </w:t>
      </w:r>
      <w:r w:rsidRPr="00810696">
        <w:rPr>
          <w:rFonts w:eastAsiaTheme="minorEastAsia"/>
          <w:i/>
          <w:lang w:eastAsia="zh-TW"/>
        </w:rPr>
        <w:t>L</w:t>
      </w:r>
      <w:r>
        <w:rPr>
          <w:rFonts w:eastAsiaTheme="minorEastAsia"/>
          <w:lang w:eastAsia="zh-TW"/>
        </w:rPr>
        <w:t xml:space="preserve"> layers, </w:t>
      </w:r>
      <w:r>
        <w:rPr>
          <w:rFonts w:eastAsia="新細明體"/>
          <w:lang w:eastAsia="zh-TW"/>
        </w:rPr>
        <w:t xml:space="preserve">the outputs are then converted by RBC* </w:t>
      </w:r>
      <w:r w:rsidR="00F72AC3">
        <w:rPr>
          <w:rFonts w:eastAsia="新細明體"/>
          <w:lang w:eastAsia="zh-TW"/>
        </w:rPr>
        <w:t xml:space="preserve">as shown </w:t>
      </w:r>
      <w:r>
        <w:rPr>
          <w:rFonts w:eastAsia="新細明體"/>
          <w:lang w:eastAsia="zh-TW"/>
        </w:rPr>
        <w:t xml:space="preserve">in Fig.4. Since the DNN are composed of multiplications, additions and integer-linear functions, correct outputs should be divisible </w:t>
      </w:r>
      <w:r>
        <w:rPr>
          <w:rFonts w:eastAsia="新細明體" w:hint="eastAsia"/>
          <w:lang w:eastAsia="zh-TW"/>
        </w:rPr>
        <w:t xml:space="preserve">by </w:t>
      </w:r>
      <w:r w:rsidRPr="00810696">
        <w:rPr>
          <w:rFonts w:eastAsia="新細明體" w:hint="eastAsia"/>
          <w:i/>
          <w:lang w:eastAsia="zh-TW"/>
        </w:rPr>
        <w:t>a</w:t>
      </w:r>
      <w:r>
        <w:rPr>
          <w:rFonts w:eastAsia="新細明體" w:hint="eastAsia"/>
          <w:lang w:eastAsia="zh-TW"/>
        </w:rPr>
        <w:t>.</w:t>
      </w:r>
      <w:r>
        <w:rPr>
          <w:rFonts w:eastAsia="新細明體"/>
          <w:lang w:eastAsia="zh-TW"/>
        </w:rPr>
        <w:t xml:space="preserve"> Blocks </w:t>
      </w:r>
      <w:r w:rsidRPr="00810696">
        <w:rPr>
          <w:rFonts w:eastAsia="新細明體"/>
          <w:b/>
          <w:i/>
          <w:lang w:eastAsia="zh-TW"/>
        </w:rPr>
        <w:t>/a</w:t>
      </w:r>
      <w:r>
        <w:rPr>
          <w:rFonts w:eastAsia="新細明體"/>
          <w:lang w:eastAsia="zh-TW"/>
        </w:rPr>
        <w:t xml:space="preserve"> shows a AN codes decoder.</w:t>
      </w:r>
      <w:r w:rsidR="00F37083">
        <w:rPr>
          <w:rFonts w:eastAsia="新細明體"/>
          <w:lang w:eastAsia="zh-TW"/>
        </w:rPr>
        <w:t xml:space="preserve"> </w:t>
      </w:r>
      <w:r w:rsidR="00F37083" w:rsidRPr="005A00EF">
        <w:rPr>
          <w:rFonts w:eastAsiaTheme="minorEastAsia"/>
          <w:lang w:eastAsia="zh-TW"/>
        </w:rPr>
        <w:t>In this paper</w:t>
      </w:r>
      <w:r w:rsidR="00F37083">
        <w:rPr>
          <w:rFonts w:eastAsiaTheme="minorEastAsia"/>
          <w:lang w:eastAsia="zh-TW"/>
        </w:rPr>
        <w:t>,</w:t>
      </w:r>
      <w:r w:rsidR="00F37083" w:rsidRPr="005A00EF">
        <w:rPr>
          <w:rFonts w:eastAsiaTheme="minorEastAsia"/>
          <w:lang w:eastAsia="zh-TW"/>
        </w:rPr>
        <w:t xml:space="preserve"> we consider only partial </w:t>
      </w:r>
      <w:r w:rsidR="00F37083">
        <w:rPr>
          <w:rFonts w:eastAsiaTheme="minorEastAsia"/>
          <w:lang w:eastAsia="zh-TW"/>
        </w:rPr>
        <w:t xml:space="preserve">(unary) </w:t>
      </w:r>
      <w:r w:rsidR="00F37083" w:rsidRPr="005A00EF">
        <w:rPr>
          <w:rFonts w:eastAsiaTheme="minorEastAsia"/>
          <w:lang w:eastAsia="zh-TW"/>
        </w:rPr>
        <w:t xml:space="preserve">encoding </w:t>
      </w:r>
      <w:r w:rsidR="00F37083">
        <w:rPr>
          <w:rFonts w:eastAsiaTheme="minorEastAsia"/>
          <w:lang w:eastAsia="zh-TW"/>
        </w:rPr>
        <w:t>of binary inputs for multipliers</w:t>
      </w:r>
      <w:r w:rsidR="00F37083" w:rsidRPr="005A00EF">
        <w:rPr>
          <w:rFonts w:eastAsiaTheme="minorEastAsia"/>
          <w:lang w:eastAsia="zh-TW"/>
        </w:rPr>
        <w:t>.</w:t>
      </w:r>
      <w:r>
        <w:rPr>
          <w:rFonts w:eastAsia="新細明體"/>
          <w:lang w:eastAsia="zh-TW"/>
        </w:rPr>
        <w:t xml:space="preserve"> </w:t>
      </w:r>
      <w:r w:rsidR="00F72AC3">
        <w:rPr>
          <w:rFonts w:eastAsia="新細明體"/>
          <w:lang w:eastAsia="zh-TW"/>
        </w:rPr>
        <w:t>Actually, in most inference machines, the weights are constant and can be optimized into logic circuitry by technology mapping. The paths along the network are dynamic and tend to be infected by errors. Therefore it is reasonable to consider only the data-paths for encoding.</w:t>
      </w:r>
      <w:r w:rsidR="00E77D9B">
        <w:rPr>
          <w:rFonts w:eastAsia="新細明體"/>
          <w:lang w:eastAsia="zh-TW"/>
        </w:rPr>
        <w:t xml:space="preserve"> </w:t>
      </w:r>
      <w:r w:rsidR="00E77D9B">
        <w:rPr>
          <w:rFonts w:eastAsia="新細明體"/>
          <w:lang w:eastAsia="zh-TW"/>
        </w:rPr>
        <w:t xml:space="preserve">Taking 13N codes as an example without loss of generality, Table III shows the error-quote-remainder table, where </w:t>
      </w:r>
      <w:proofErr w:type="gramStart"/>
      <w:r w:rsidR="00E77D9B" w:rsidRPr="00E0774A">
        <w:rPr>
          <w:rFonts w:eastAsia="新細明體"/>
          <w:i/>
          <w:lang w:eastAsia="zh-TW"/>
        </w:rPr>
        <w:t>AN</w:t>
      </w:r>
      <w:proofErr w:type="gramEnd"/>
      <w:r w:rsidR="00E77D9B" w:rsidRPr="00E0774A">
        <w:rPr>
          <w:rFonts w:eastAsia="新細明體"/>
          <w:i/>
          <w:lang w:eastAsia="zh-TW"/>
        </w:rPr>
        <w:t xml:space="preserve"> + e = AN + </w:t>
      </w:r>
      <m:oMath>
        <m:r>
          <w:rPr>
            <w:rFonts w:ascii="Cambria Math" w:eastAsia="新細明體" w:hAnsi="Cambria Math"/>
            <w:lang w:eastAsia="zh-TW"/>
          </w:rPr>
          <m:t>AΔ</m:t>
        </m:r>
      </m:oMath>
      <w:r w:rsidR="00E77D9B" w:rsidRPr="00E0774A">
        <w:rPr>
          <w:rFonts w:eastAsia="新細明體"/>
          <w:i/>
          <w:lang w:eastAsia="zh-TW"/>
        </w:rPr>
        <w:t>Q + R</w:t>
      </w:r>
      <w:r w:rsidR="00E77D9B">
        <w:rPr>
          <w:rFonts w:eastAsia="新細明體"/>
          <w:lang w:eastAsia="zh-TW"/>
        </w:rPr>
        <w:t>. Then a 13N decoder can be designed as shown in Fig.6.</w:t>
      </w:r>
    </w:p>
    <w:p w:rsidR="00237DF6" w:rsidRDefault="00523522" w:rsidP="00E77D9B">
      <w:pPr>
        <w:pStyle w:val="a3"/>
        <w:overflowPunct w:val="0"/>
        <w:snapToGrid w:val="0"/>
        <w:spacing w:beforeLines="50" w:before="120" w:afterLines="50" w:after="120" w:line="240" w:lineRule="auto"/>
        <w:ind w:rightChars="4" w:right="8" w:firstLine="0"/>
        <w:jc w:val="center"/>
        <w:textAlignment w:val="top"/>
        <w:rPr>
          <w:rFonts w:eastAsiaTheme="minorEastAsia"/>
          <w:sz w:val="18"/>
          <w:szCs w:val="18"/>
          <w:lang w:eastAsia="zh-TW"/>
        </w:rPr>
      </w:pPr>
      <w:r>
        <w:object w:dxaOrig="8025" w:dyaOrig="4590">
          <v:shape id="_x0000_i1032" type="#_x0000_t75" style="width:256.2pt;height:145.35pt" o:ole="">
            <v:imagedata r:id="rId23" o:title=""/>
          </v:shape>
          <o:OLEObject Type="Embed" ProgID="Visio.Drawing.15" ShapeID="_x0000_i1032" DrawAspect="Content" ObjectID="_1721243788" r:id="rId24"/>
        </w:object>
      </w:r>
    </w:p>
    <w:p w:rsidR="00237DF6" w:rsidRDefault="00237DF6" w:rsidP="0048593A">
      <w:pPr>
        <w:pStyle w:val="a3"/>
        <w:overflowPunct w:val="0"/>
        <w:snapToGrid w:val="0"/>
        <w:spacing w:afterLines="50" w:after="120" w:line="221" w:lineRule="auto"/>
        <w:ind w:firstLine="0"/>
        <w:jc w:val="center"/>
        <w:rPr>
          <w:rFonts w:eastAsiaTheme="minorEastAsia"/>
          <w:sz w:val="16"/>
          <w:szCs w:val="16"/>
          <w:lang w:eastAsia="zh-TW"/>
        </w:rPr>
      </w:pPr>
      <w:r w:rsidRPr="00B24CEC">
        <w:rPr>
          <w:rFonts w:eastAsiaTheme="minorEastAsia"/>
          <w:sz w:val="16"/>
          <w:szCs w:val="16"/>
          <w:lang w:eastAsia="zh-TW"/>
        </w:rPr>
        <w:t xml:space="preserve">Fig. </w:t>
      </w:r>
      <w:r>
        <w:rPr>
          <w:rFonts w:eastAsiaTheme="minorEastAsia"/>
          <w:sz w:val="16"/>
          <w:szCs w:val="16"/>
          <w:lang w:eastAsia="zh-TW"/>
        </w:rPr>
        <w:t>6</w:t>
      </w:r>
      <w:r w:rsidRPr="00B24CEC">
        <w:rPr>
          <w:rFonts w:eastAsiaTheme="minorEastAsia"/>
          <w:sz w:val="16"/>
          <w:szCs w:val="16"/>
          <w:lang w:eastAsia="zh-TW"/>
        </w:rPr>
        <w:t xml:space="preserve">  </w:t>
      </w:r>
      <w:r w:rsidRPr="00B24CEC">
        <w:rPr>
          <w:sz w:val="16"/>
          <w:szCs w:val="16"/>
          <w:lang w:eastAsia="zh-TW"/>
        </w:rPr>
        <w:t>A decoder of 13N codes</w:t>
      </w:r>
      <w:r w:rsidRPr="00B24CEC">
        <w:rPr>
          <w:rFonts w:eastAsiaTheme="minorEastAsia"/>
          <w:sz w:val="16"/>
          <w:szCs w:val="16"/>
          <w:lang w:eastAsia="zh-TW"/>
        </w:rPr>
        <w:t>.</w:t>
      </w:r>
    </w:p>
    <w:p w:rsidR="00F72AC3" w:rsidRDefault="00F72AC3" w:rsidP="0048593A">
      <w:pPr>
        <w:pStyle w:val="tablehead"/>
      </w:pPr>
      <w:r>
        <w:t>Error-Q-R Table for logic optimization</w:t>
      </w:r>
    </w:p>
    <w:tbl>
      <w:tblPr>
        <w:tblStyle w:val="aa"/>
        <w:tblW w:w="0" w:type="auto"/>
        <w:tblCellMar>
          <w:left w:w="28" w:type="dxa"/>
          <w:right w:w="28" w:type="dxa"/>
        </w:tblCellMar>
        <w:tblLook w:val="04A0" w:firstRow="1" w:lastRow="0" w:firstColumn="1" w:lastColumn="0" w:noHBand="0" w:noVBand="1"/>
      </w:tblPr>
      <w:tblGrid>
        <w:gridCol w:w="595"/>
        <w:gridCol w:w="379"/>
        <w:gridCol w:w="381"/>
        <w:gridCol w:w="381"/>
        <w:gridCol w:w="381"/>
        <w:gridCol w:w="412"/>
        <w:gridCol w:w="412"/>
        <w:gridCol w:w="352"/>
        <w:gridCol w:w="352"/>
        <w:gridCol w:w="352"/>
        <w:gridCol w:w="352"/>
        <w:gridCol w:w="352"/>
        <w:gridCol w:w="352"/>
      </w:tblGrid>
      <w:tr w:rsidR="00F72AC3" w:rsidRPr="00237DF6" w:rsidTr="00EB7218">
        <w:tc>
          <w:tcPr>
            <w:tcW w:w="595"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sidRPr="00237DF6">
              <w:rPr>
                <w:rFonts w:eastAsiaTheme="minorEastAsia"/>
                <w:sz w:val="18"/>
                <w:szCs w:val="18"/>
                <w:lang w:eastAsia="zh-TW"/>
              </w:rPr>
              <w:t>AWE</w:t>
            </w:r>
          </w:p>
        </w:tc>
        <w:tc>
          <w:tcPr>
            <w:tcW w:w="379"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sidRPr="00237DF6">
              <w:rPr>
                <w:rFonts w:eastAsiaTheme="minorEastAsia"/>
                <w:sz w:val="18"/>
                <w:szCs w:val="18"/>
                <w:lang w:eastAsia="zh-TW"/>
              </w:rPr>
              <w:t>1</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sidRPr="00237DF6">
              <w:rPr>
                <w:rFonts w:eastAsiaTheme="minorEastAsia"/>
                <w:sz w:val="18"/>
                <w:szCs w:val="18"/>
                <w:lang w:eastAsia="zh-TW"/>
              </w:rPr>
              <w:t>2</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4</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8</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16</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32</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-2</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-4</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-8</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-16</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-32</w:t>
            </w:r>
          </w:p>
        </w:tc>
      </w:tr>
      <w:tr w:rsidR="00F72AC3" w:rsidRPr="00237DF6" w:rsidTr="00EB7218">
        <w:tc>
          <w:tcPr>
            <w:tcW w:w="595" w:type="dxa"/>
          </w:tcPr>
          <w:p w:rsidR="00F72AC3" w:rsidRPr="00237DF6" w:rsidRDefault="00F72AC3" w:rsidP="00EB7218">
            <w:pPr>
              <w:pStyle w:val="tablehead"/>
              <w:numPr>
                <w:ilvl w:val="0"/>
                <w:numId w:val="0"/>
              </w:numPr>
              <w:adjustRightInd w:val="0"/>
              <w:snapToGrid w:val="0"/>
              <w:spacing w:before="0" w:after="0" w:line="240" w:lineRule="auto"/>
              <w:rPr>
                <w:sz w:val="18"/>
                <w:szCs w:val="18"/>
              </w:rPr>
            </w:pPr>
            <m:oMathPara>
              <m:oMath>
                <m:r>
                  <m:rPr>
                    <m:sty m:val="p"/>
                  </m:rPr>
                  <w:rPr>
                    <w:rFonts w:ascii="Cambria Math" w:hAnsi="Cambria Math"/>
                    <w:sz w:val="18"/>
                    <w:szCs w:val="18"/>
                  </w:rPr>
                  <m:t>∆Q</m:t>
                </m:r>
              </m:oMath>
            </m:oMathPara>
          </w:p>
        </w:tc>
        <w:tc>
          <w:tcPr>
            <w:tcW w:w="379"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2</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-2</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-3</w:t>
            </w:r>
          </w:p>
        </w:tc>
      </w:tr>
      <w:tr w:rsidR="00F72AC3" w:rsidRPr="00237DF6" w:rsidTr="00EB7218">
        <w:tc>
          <w:tcPr>
            <w:tcW w:w="595"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sidRPr="00237DF6">
              <w:rPr>
                <w:rFonts w:eastAsiaTheme="minorEastAsia"/>
                <w:sz w:val="18"/>
                <w:szCs w:val="18"/>
                <w:lang w:eastAsia="zh-TW"/>
              </w:rPr>
              <w:t>R</w:t>
            </w:r>
          </w:p>
        </w:tc>
        <w:tc>
          <w:tcPr>
            <w:tcW w:w="379"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2</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4</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8</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3</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6</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12</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9</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5</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10</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7</w:t>
            </w:r>
          </w:p>
        </w:tc>
      </w:tr>
      <w:tr w:rsidR="00F72AC3" w:rsidRPr="00237DF6" w:rsidTr="00EB7218">
        <w:tc>
          <w:tcPr>
            <w:tcW w:w="595" w:type="dxa"/>
          </w:tcPr>
          <w:p w:rsidR="00F72AC3" w:rsidRPr="00237DF6" w:rsidRDefault="00F556EC" w:rsidP="00EB7218">
            <w:pPr>
              <w:pStyle w:val="tablehead"/>
              <w:numPr>
                <w:ilvl w:val="0"/>
                <w:numId w:val="0"/>
              </w:numPr>
              <w:adjustRightInd w:val="0"/>
              <w:snapToGrid w:val="0"/>
              <w:spacing w:before="0" w:after="0" w:line="240" w:lineRule="auto"/>
              <w:rPr>
                <w:rFonts w:eastAsiaTheme="minorEastAsia"/>
                <w:sz w:val="18"/>
                <w:szCs w:val="18"/>
                <w:lang w:eastAsia="zh-TW"/>
              </w:rPr>
            </w:pPr>
            <m:oMathPara>
              <m:oMath>
                <m:sSub>
                  <m:sSubPr>
                    <m:ctrlPr>
                      <w:rPr>
                        <w:rFonts w:ascii="Cambria Math" w:eastAsiaTheme="minorEastAsia" w:hAnsi="Cambria Math"/>
                        <w:sz w:val="18"/>
                        <w:szCs w:val="18"/>
                        <w:lang w:eastAsia="zh-TW"/>
                      </w:rPr>
                    </m:ctrlPr>
                  </m:sSubPr>
                  <m:e>
                    <m:d>
                      <m:dPr>
                        <m:ctrlPr>
                          <w:rPr>
                            <w:rFonts w:ascii="Cambria Math" w:eastAsiaTheme="minorEastAsia" w:hAnsi="Cambria Math"/>
                            <w:sz w:val="18"/>
                            <w:szCs w:val="18"/>
                            <w:lang w:eastAsia="zh-TW"/>
                          </w:rPr>
                        </m:ctrlPr>
                      </m:dPr>
                      <m:e>
                        <m:r>
                          <m:rPr>
                            <m:sty m:val="p"/>
                          </m:rPr>
                          <w:rPr>
                            <w:rFonts w:ascii="Cambria Math" w:eastAsiaTheme="minorEastAsia" w:hAnsi="Cambria Math"/>
                            <w:sz w:val="18"/>
                            <w:szCs w:val="18"/>
                            <w:lang w:eastAsia="zh-TW"/>
                          </w:rPr>
                          <m:t>∆Q</m:t>
                        </m:r>
                      </m:e>
                    </m:d>
                  </m:e>
                  <m:sub>
                    <m:r>
                      <m:rPr>
                        <m:sty m:val="p"/>
                      </m:rPr>
                      <w:rPr>
                        <w:rFonts w:ascii="Cambria Math" w:eastAsiaTheme="minorEastAsia" w:hAnsi="Cambria Math"/>
                        <w:sz w:val="18"/>
                        <w:szCs w:val="18"/>
                        <w:lang w:eastAsia="zh-TW"/>
                      </w:rPr>
                      <m:t>2C</m:t>
                    </m:r>
                  </m:sub>
                </m:sSub>
              </m:oMath>
            </m:oMathPara>
          </w:p>
        </w:tc>
        <w:tc>
          <w:tcPr>
            <w:tcW w:w="379"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000</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000</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000</w:t>
            </w:r>
          </w:p>
        </w:tc>
        <w:tc>
          <w:tcPr>
            <w:tcW w:w="381"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000</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00</w:t>
            </w:r>
            <w:r>
              <w:rPr>
                <w:rFonts w:eastAsiaTheme="minorEastAsia"/>
                <w:sz w:val="18"/>
                <w:szCs w:val="18"/>
                <w:lang w:eastAsia="zh-TW"/>
              </w:rPr>
              <w:t>1</w:t>
            </w:r>
          </w:p>
        </w:tc>
        <w:tc>
          <w:tcPr>
            <w:tcW w:w="41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0</w:t>
            </w:r>
            <w:r>
              <w:rPr>
                <w:rFonts w:eastAsiaTheme="minorEastAsia"/>
                <w:sz w:val="18"/>
                <w:szCs w:val="18"/>
                <w:lang w:eastAsia="zh-TW"/>
              </w:rPr>
              <w:t>2</w:t>
            </w:r>
            <w:r>
              <w:rPr>
                <w:rFonts w:eastAsiaTheme="minorEastAsia" w:hint="eastAsia"/>
                <w:sz w:val="18"/>
                <w:szCs w:val="18"/>
                <w:lang w:eastAsia="zh-TW"/>
              </w:rPr>
              <w:t>0</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111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111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111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111</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110</w:t>
            </w:r>
          </w:p>
        </w:tc>
        <w:tc>
          <w:tcPr>
            <w:tcW w:w="352" w:type="dxa"/>
          </w:tcPr>
          <w:p w:rsidR="00F72AC3" w:rsidRPr="00237DF6" w:rsidRDefault="00F72AC3" w:rsidP="00EB7218">
            <w:pPr>
              <w:pStyle w:val="tablehead"/>
              <w:numPr>
                <w:ilvl w:val="0"/>
                <w:numId w:val="0"/>
              </w:numPr>
              <w:adjustRightInd w:val="0"/>
              <w:snapToGrid w:val="0"/>
              <w:spacing w:before="0" w:after="0" w:line="240" w:lineRule="auto"/>
              <w:rPr>
                <w:rFonts w:eastAsiaTheme="minorEastAsia"/>
                <w:sz w:val="18"/>
                <w:szCs w:val="18"/>
                <w:lang w:eastAsia="zh-TW"/>
              </w:rPr>
            </w:pPr>
            <w:r>
              <w:rPr>
                <w:rFonts w:eastAsiaTheme="minorEastAsia" w:hint="eastAsia"/>
                <w:sz w:val="18"/>
                <w:szCs w:val="18"/>
                <w:lang w:eastAsia="zh-TW"/>
              </w:rPr>
              <w:t>101</w:t>
            </w:r>
          </w:p>
        </w:tc>
      </w:tr>
    </w:tbl>
    <w:p w:rsidR="00B24CEC" w:rsidRPr="005A00EF" w:rsidRDefault="00523522" w:rsidP="00523522">
      <w:pPr>
        <w:pStyle w:val="2"/>
        <w:numPr>
          <w:ilvl w:val="0"/>
          <w:numId w:val="0"/>
        </w:numPr>
        <w:adjustRightInd w:val="0"/>
        <w:snapToGrid w:val="0"/>
        <w:spacing w:beforeLines="50" w:after="0"/>
        <w:ind w:left="288" w:hanging="288"/>
        <w:rPr>
          <w:rFonts w:eastAsiaTheme="minorEastAsia"/>
          <w:lang w:eastAsia="zh-TW"/>
        </w:rPr>
      </w:pPr>
      <w:r w:rsidRPr="00523522">
        <w:rPr>
          <w:rFonts w:eastAsiaTheme="minorEastAsia"/>
          <w:i w:val="0"/>
          <w:lang w:eastAsia="zh-TW"/>
        </w:rPr>
        <w:t xml:space="preserve">(2) </w:t>
      </w:r>
      <w:r w:rsidR="00B24CEC">
        <w:rPr>
          <w:rFonts w:eastAsiaTheme="minorEastAsia"/>
          <w:lang w:eastAsia="zh-TW"/>
        </w:rPr>
        <w:t>Double-Mode Expanded RBC</w:t>
      </w:r>
    </w:p>
    <w:p w:rsidR="00485AED" w:rsidRPr="00485AED" w:rsidRDefault="004343CA" w:rsidP="00A01204">
      <w:pPr>
        <w:pStyle w:val="a3"/>
        <w:overflowPunct w:val="0"/>
        <w:adjustRightInd w:val="0"/>
        <w:snapToGrid w:val="0"/>
        <w:spacing w:line="240" w:lineRule="auto"/>
        <w:ind w:firstLine="289"/>
        <w:rPr>
          <w:rFonts w:eastAsiaTheme="minorEastAsia"/>
          <w:lang w:eastAsia="zh-TW"/>
        </w:rPr>
      </w:pPr>
      <w:r>
        <w:rPr>
          <w:rFonts w:eastAsia="新細明體"/>
          <w:lang w:eastAsia="zh-TW"/>
        </w:rPr>
        <w:t xml:space="preserve">To make the best use of the redundancy, all the decoded residues </w:t>
      </w:r>
      <w:r w:rsidR="00434815" w:rsidRPr="00434815">
        <w:rPr>
          <w:rFonts w:eastAsia="新細明體"/>
          <w:i/>
          <w:lang w:eastAsia="zh-TW"/>
        </w:rPr>
        <w:t>x</w:t>
      </w:r>
      <w:r w:rsidR="00434815" w:rsidRPr="00434815">
        <w:rPr>
          <w:rFonts w:eastAsia="新細明體"/>
          <w:i/>
          <w:vertAlign w:val="subscript"/>
          <w:lang w:eastAsia="zh-TW"/>
        </w:rPr>
        <w:t>i</w:t>
      </w:r>
      <w:r w:rsidR="00434815">
        <w:rPr>
          <w:rFonts w:eastAsia="新細明體"/>
          <w:lang w:eastAsia="zh-TW"/>
        </w:rPr>
        <w:t xml:space="preserve"> </w:t>
      </w:r>
      <w:r>
        <w:rPr>
          <w:rFonts w:eastAsia="新細明體"/>
          <w:lang w:eastAsia="zh-TW"/>
        </w:rPr>
        <w:t>with the error signals</w:t>
      </w:r>
      <w:r w:rsidR="00434815">
        <w:rPr>
          <w:rFonts w:eastAsia="新細明體"/>
          <w:lang w:eastAsia="zh-TW"/>
        </w:rPr>
        <w:t xml:space="preserve"> </w:t>
      </w:r>
      <w:r w:rsidR="00434815" w:rsidRPr="00434815">
        <w:rPr>
          <w:rFonts w:eastAsia="新細明體"/>
          <w:i/>
          <w:lang w:eastAsia="zh-TW"/>
        </w:rPr>
        <w:t>E</w:t>
      </w:r>
      <w:r w:rsidR="00434815" w:rsidRPr="00434815">
        <w:rPr>
          <w:rFonts w:eastAsia="新細明體"/>
          <w:i/>
          <w:vertAlign w:val="subscript"/>
          <w:lang w:eastAsia="zh-TW"/>
        </w:rPr>
        <w:t>i</w:t>
      </w:r>
      <w:r>
        <w:rPr>
          <w:rFonts w:eastAsia="新細明體"/>
          <w:lang w:eastAsia="zh-TW"/>
        </w:rPr>
        <w:t xml:space="preserve"> will feed to the expanded RBC (ERBC) as shown in Fig.</w:t>
      </w:r>
      <w:r w:rsidR="006C61F7">
        <w:rPr>
          <w:rFonts w:eastAsia="新細明體"/>
          <w:lang w:eastAsia="zh-TW"/>
        </w:rPr>
        <w:t>7</w:t>
      </w:r>
      <w:r w:rsidR="0062468E" w:rsidRPr="005A00EF">
        <w:rPr>
          <w:rFonts w:eastAsiaTheme="minorEastAsia"/>
          <w:lang w:eastAsia="zh-TW"/>
        </w:rPr>
        <w:t>.</w:t>
      </w:r>
      <w:r w:rsidR="00485AED">
        <w:rPr>
          <w:rFonts w:eastAsiaTheme="minorEastAsia"/>
          <w:lang w:eastAsia="zh-TW"/>
        </w:rPr>
        <w:t xml:space="preserve"> Assume that any modulus </w:t>
      </w:r>
      <m:oMath>
        <m:sSub>
          <m:sSubPr>
            <m:ctrlPr>
              <w:rPr>
                <w:rFonts w:ascii="Cambria Math" w:eastAsiaTheme="minorEastAsia" w:hAnsi="Cambria Math"/>
                <w:i/>
                <w:lang w:eastAsia="zh-TW"/>
              </w:rPr>
            </m:ctrlPr>
          </m:sSubPr>
          <m:e>
            <m:r>
              <w:rPr>
                <w:rFonts w:ascii="Cambria Math" w:eastAsiaTheme="minorEastAsia" w:hAnsi="Cambria Math"/>
                <w:lang w:eastAsia="zh-TW"/>
              </w:rPr>
              <m:t>m</m:t>
            </m:r>
          </m:e>
          <m:sub>
            <m:r>
              <w:rPr>
                <w:rFonts w:ascii="Cambria Math" w:eastAsiaTheme="minorEastAsia" w:hAnsi="Cambria Math"/>
                <w:lang w:eastAsia="zh-TW"/>
              </w:rPr>
              <m:t>j</m:t>
            </m:r>
          </m:sub>
        </m:sSub>
      </m:oMath>
      <w:r w:rsidR="00485AED">
        <w:rPr>
          <w:rFonts w:eastAsiaTheme="minorEastAsia"/>
          <w:lang w:eastAsia="zh-TW"/>
        </w:rPr>
        <w:t xml:space="preserve"> in </w:t>
      </w:r>
      <m:oMath>
        <m:sSubSup>
          <m:sSubSupPr>
            <m:ctrlPr>
              <w:rPr>
                <w:rFonts w:ascii="Cambria Math" w:eastAsiaTheme="minorEastAsia" w:hAnsi="Cambria Math"/>
                <w:i/>
                <w:lang w:eastAsia="zh-TW"/>
              </w:rPr>
            </m:ctrlPr>
          </m:sSubSupPr>
          <m:e>
            <m:d>
              <m:dPr>
                <m:ctrlPr>
                  <w:rPr>
                    <w:rFonts w:ascii="Cambria Math" w:eastAsiaTheme="minorEastAsia" w:hAnsi="Cambria Math"/>
                    <w:lang w:eastAsia="zh-TW"/>
                  </w:rPr>
                </m:ctrlPr>
              </m:dPr>
              <m:e>
                <m:sSub>
                  <m:sSubPr>
                    <m:ctrlPr>
                      <w:rPr>
                        <w:rFonts w:ascii="Cambria Math" w:eastAsiaTheme="minorEastAsia" w:hAnsi="Cambria Math"/>
                        <w:i/>
                        <w:lang w:eastAsia="zh-TW"/>
                      </w:rPr>
                    </m:ctrlPr>
                  </m:sSubPr>
                  <m:e>
                    <m:r>
                      <w:rPr>
                        <w:rFonts w:ascii="Cambria Math" w:eastAsiaTheme="minorEastAsia" w:hAnsi="Cambria Math"/>
                        <w:lang w:eastAsia="zh-TW"/>
                      </w:rPr>
                      <m:t>m</m:t>
                    </m:r>
                  </m:e>
                  <m:sub>
                    <m:r>
                      <w:rPr>
                        <w:rFonts w:ascii="Cambria Math" w:eastAsiaTheme="minorEastAsia" w:hAnsi="Cambria Math"/>
                        <w:lang w:eastAsia="zh-TW"/>
                      </w:rPr>
                      <m:t>i</m:t>
                    </m:r>
                  </m:sub>
                </m:sSub>
                <m:ctrlPr>
                  <w:rPr>
                    <w:rFonts w:ascii="Cambria Math" w:eastAsiaTheme="minorEastAsia" w:hAnsi="Cambria Math"/>
                    <w:i/>
                    <w:lang w:eastAsia="zh-TW"/>
                  </w:rPr>
                </m:ctrlPr>
              </m:e>
            </m:d>
          </m:e>
          <m:sub>
            <m:r>
              <w:rPr>
                <w:rFonts w:ascii="Cambria Math" w:eastAsiaTheme="minorEastAsia" w:hAnsi="Cambria Math"/>
                <w:lang w:eastAsia="zh-TW"/>
              </w:rPr>
              <m:t>i=1</m:t>
            </m:r>
          </m:sub>
          <m:sup>
            <m:r>
              <w:rPr>
                <w:rFonts w:ascii="Cambria Math" w:eastAsiaTheme="minorEastAsia" w:hAnsi="Cambria Math"/>
                <w:lang w:eastAsia="zh-TW"/>
              </w:rPr>
              <m:t>k</m:t>
            </m:r>
          </m:sup>
        </m:sSubSup>
      </m:oMath>
      <w:r w:rsidR="00485AED">
        <w:rPr>
          <w:rFonts w:eastAsiaTheme="minorEastAsia" w:hint="eastAsia"/>
          <w:lang w:eastAsia="zh-TW"/>
        </w:rPr>
        <w:t xml:space="preserve"> can be redundant. </w:t>
      </w:r>
      <w:r w:rsidR="00485AED">
        <w:rPr>
          <w:rFonts w:eastAsiaTheme="minorEastAsia"/>
          <w:lang w:eastAsia="zh-TW"/>
        </w:rPr>
        <w:t xml:space="preserve">When any integer </w:t>
      </w:r>
      <m:oMath>
        <m:r>
          <w:rPr>
            <w:rFonts w:ascii="Cambria Math" w:eastAsiaTheme="minorEastAsia" w:hAnsi="Cambria Math"/>
            <w:lang w:eastAsia="zh-TW"/>
          </w:rPr>
          <m:t>x&lt;</m:t>
        </m:r>
        <m:sSubSup>
          <m:sSubSupPr>
            <m:ctrlPr>
              <w:rPr>
                <w:rFonts w:ascii="Cambria Math" w:eastAsiaTheme="minorEastAsia" w:hAnsi="Cambria Math"/>
                <w:i/>
                <w:lang w:eastAsia="zh-TW"/>
              </w:rPr>
            </m:ctrlPr>
          </m:sSubSupPr>
          <m:e>
            <m:r>
              <w:rPr>
                <w:rFonts w:ascii="Cambria Math" w:eastAsiaTheme="minorEastAsia" w:hAnsi="Cambria Math"/>
                <w:lang w:eastAsia="zh-TW"/>
              </w:rPr>
              <m:t>Π</m:t>
            </m:r>
          </m:e>
          <m:sub>
            <m:r>
              <w:rPr>
                <w:rFonts w:ascii="Cambria Math" w:eastAsiaTheme="minorEastAsia" w:hAnsi="Cambria Math"/>
                <w:lang w:eastAsia="zh-TW"/>
              </w:rPr>
              <m:t>i≠j</m:t>
            </m:r>
          </m:sub>
          <m:sup>
            <m:r>
              <w:rPr>
                <w:rFonts w:ascii="Cambria Math" w:eastAsiaTheme="minorEastAsia" w:hAnsi="Cambria Math"/>
                <w:lang w:eastAsia="zh-TW"/>
              </w:rPr>
              <m:t>k</m:t>
            </m:r>
          </m:sup>
        </m:sSubSup>
        <m:sSub>
          <m:sSubPr>
            <m:ctrlPr>
              <w:rPr>
                <w:rFonts w:ascii="Cambria Math" w:eastAsiaTheme="minorEastAsia" w:hAnsi="Cambria Math"/>
                <w:i/>
                <w:lang w:eastAsia="zh-TW"/>
              </w:rPr>
            </m:ctrlPr>
          </m:sSubPr>
          <m:e>
            <m:r>
              <w:rPr>
                <w:rFonts w:ascii="Cambria Math" w:eastAsiaTheme="minorEastAsia" w:hAnsi="Cambria Math"/>
                <w:lang w:eastAsia="zh-TW"/>
              </w:rPr>
              <m:t>m</m:t>
            </m:r>
          </m:e>
          <m:sub>
            <m:r>
              <w:rPr>
                <w:rFonts w:ascii="Cambria Math" w:eastAsiaTheme="minorEastAsia" w:hAnsi="Cambria Math"/>
                <w:lang w:eastAsia="zh-TW"/>
              </w:rPr>
              <m:t>i</m:t>
            </m:r>
          </m:sub>
        </m:sSub>
      </m:oMath>
      <w:r w:rsidR="00485AED">
        <w:rPr>
          <w:rFonts w:eastAsiaTheme="minorEastAsia" w:hint="eastAsia"/>
          <w:lang w:eastAsia="zh-TW"/>
        </w:rPr>
        <w:t xml:space="preserve"> for </w:t>
      </w:r>
      <w:r w:rsidR="00485AED">
        <w:rPr>
          <w:rFonts w:eastAsiaTheme="minorEastAsia"/>
          <w:lang w:eastAsia="zh-TW"/>
        </w:rPr>
        <w:t xml:space="preserve">all </w:t>
      </w:r>
      <m:oMath>
        <m:r>
          <w:rPr>
            <w:rFonts w:ascii="Cambria Math" w:eastAsiaTheme="minorEastAsia" w:hAnsi="Cambria Math"/>
            <w:lang w:eastAsia="zh-TW"/>
          </w:rPr>
          <m:t>1≤j≤k</m:t>
        </m:r>
      </m:oMath>
      <w:r w:rsidR="00485AED">
        <w:rPr>
          <w:rFonts w:eastAsiaTheme="minorEastAsia"/>
          <w:lang w:eastAsia="zh-TW"/>
        </w:rPr>
        <w:t xml:space="preserve">, the converted binary numbers will be </w:t>
      </w:r>
      <w:r w:rsidR="00F97749">
        <w:rPr>
          <w:rFonts w:eastAsiaTheme="minorEastAsia"/>
          <w:lang w:eastAsia="zh-TW"/>
        </w:rPr>
        <w:t>equal. For example, 20 can be represented as (2, 0, 6, 9) in RNS(3, 5, 7, 11). Once if the last residue is faulty, the number can still be converted by (2, 0, 6, 0) in RNS(3, 5, 7, 1).</w:t>
      </w:r>
      <w:r w:rsidR="00327B4F">
        <w:rPr>
          <w:rFonts w:eastAsiaTheme="minorEastAsia"/>
          <w:lang w:eastAsia="zh-TW"/>
        </w:rPr>
        <w:t xml:space="preserve"> In the MMR mode, the one-hot error codes </w:t>
      </w:r>
      <m:oMath>
        <m:r>
          <m:rPr>
            <m:sty m:val="p"/>
          </m:rP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E</m:t>
            </m:r>
          </m:e>
          <m:sub>
            <m:r>
              <w:rPr>
                <w:rFonts w:ascii="Cambria Math" w:eastAsiaTheme="minorEastAsia" w:hAnsi="Cambria Math"/>
                <w:lang w:eastAsia="zh-TW"/>
              </w:rPr>
              <m:t>i</m:t>
            </m:r>
          </m:sub>
        </m:sSub>
        <m:r>
          <w:rPr>
            <w:rFonts w:ascii="Cambria Math" w:eastAsiaTheme="minorEastAsia" w:hAnsi="Cambria Math"/>
            <w:lang w:eastAsia="zh-TW"/>
          </w:rPr>
          <m:t>)</m:t>
        </m:r>
      </m:oMath>
      <w:r w:rsidR="00327B4F">
        <w:rPr>
          <w:rFonts w:eastAsiaTheme="minorEastAsia" w:hint="eastAsia"/>
          <w:lang w:eastAsia="zh-TW"/>
        </w:rPr>
        <w:t xml:space="preserve"> choose the corresponding modulus and residue to be 1 and 0 respectively.</w:t>
      </w:r>
      <w:r w:rsidR="00327B4F">
        <w:rPr>
          <w:rFonts w:eastAsiaTheme="minorEastAsia"/>
          <w:lang w:eastAsia="zh-TW"/>
        </w:rPr>
        <w:t xml:space="preserve"> In the ECC mode, all residues are corrected and fed into the ERBC.</w:t>
      </w:r>
    </w:p>
    <w:p w:rsidR="00523522" w:rsidRDefault="00327B4F" w:rsidP="00327B4F">
      <w:pPr>
        <w:pStyle w:val="a3"/>
        <w:overflowPunct w:val="0"/>
        <w:snapToGrid w:val="0"/>
        <w:spacing w:beforeLines="50" w:before="120" w:line="240" w:lineRule="auto"/>
        <w:ind w:firstLine="0"/>
        <w:jc w:val="center"/>
        <w:textAlignment w:val="top"/>
        <w:rPr>
          <w:rFonts w:eastAsiaTheme="minorEastAsia"/>
          <w:sz w:val="18"/>
          <w:szCs w:val="18"/>
          <w:lang w:eastAsia="zh-TW"/>
        </w:rPr>
      </w:pPr>
      <w:r>
        <w:object w:dxaOrig="10666" w:dyaOrig="3301">
          <v:shape id="_x0000_i1033" type="#_x0000_t75" style="width:253.1pt;height:78.65pt" o:ole="">
            <v:imagedata r:id="rId25" o:title=""/>
          </v:shape>
          <o:OLEObject Type="Embed" ProgID="Visio.Drawing.15" ShapeID="_x0000_i1033" DrawAspect="Content" ObjectID="_1721243789" r:id="rId26"/>
        </w:object>
      </w:r>
    </w:p>
    <w:p w:rsidR="00523522" w:rsidRDefault="00523522" w:rsidP="0048593A">
      <w:pPr>
        <w:pStyle w:val="a3"/>
        <w:overflowPunct w:val="0"/>
        <w:snapToGrid w:val="0"/>
        <w:spacing w:beforeLines="25" w:before="60" w:afterLines="50" w:after="120" w:line="240" w:lineRule="auto"/>
        <w:ind w:firstLine="0"/>
        <w:jc w:val="center"/>
        <w:rPr>
          <w:rFonts w:eastAsiaTheme="minorEastAsia"/>
          <w:sz w:val="16"/>
          <w:szCs w:val="16"/>
          <w:lang w:eastAsia="zh-TW"/>
        </w:rPr>
      </w:pPr>
      <w:r w:rsidRPr="00B24CEC">
        <w:rPr>
          <w:rFonts w:eastAsiaTheme="minorEastAsia"/>
          <w:sz w:val="16"/>
          <w:szCs w:val="16"/>
          <w:lang w:eastAsia="zh-TW"/>
        </w:rPr>
        <w:t xml:space="preserve">Fig. </w:t>
      </w:r>
      <w:r>
        <w:rPr>
          <w:rFonts w:eastAsiaTheme="minorEastAsia"/>
          <w:sz w:val="16"/>
          <w:szCs w:val="16"/>
          <w:lang w:eastAsia="zh-TW"/>
        </w:rPr>
        <w:t>7</w:t>
      </w:r>
      <w:r w:rsidRPr="00B24CEC">
        <w:rPr>
          <w:rFonts w:eastAsiaTheme="minorEastAsia"/>
          <w:sz w:val="16"/>
          <w:szCs w:val="16"/>
          <w:lang w:eastAsia="zh-TW"/>
        </w:rPr>
        <w:t xml:space="preserve">  An ERBC.</w:t>
      </w:r>
    </w:p>
    <w:p w:rsidR="00485AED" w:rsidRPr="005A00EF" w:rsidRDefault="00485AED" w:rsidP="00485AED">
      <w:pPr>
        <w:pStyle w:val="a3"/>
        <w:overflowPunct w:val="0"/>
        <w:adjustRightInd w:val="0"/>
        <w:snapToGrid w:val="0"/>
        <w:spacing w:line="240" w:lineRule="auto"/>
        <w:ind w:firstLine="289"/>
        <w:rPr>
          <w:rFonts w:eastAsiaTheme="minorEastAsia"/>
          <w:lang w:eastAsia="zh-TW"/>
        </w:rPr>
      </w:pPr>
      <w:r>
        <w:rPr>
          <w:rFonts w:eastAsiaTheme="minorEastAsia"/>
          <w:lang w:eastAsia="zh-TW"/>
        </w:rPr>
        <w:t>According to the central limit theorem as shown in Fig.</w:t>
      </w:r>
      <w:r w:rsidR="00327B4F">
        <w:rPr>
          <w:rFonts w:eastAsiaTheme="minorEastAsia"/>
          <w:lang w:eastAsia="zh-TW"/>
        </w:rPr>
        <w:t>8</w:t>
      </w:r>
      <w:r>
        <w:rPr>
          <w:rFonts w:eastAsiaTheme="minorEastAsia"/>
          <w:lang w:eastAsia="zh-TW"/>
        </w:rPr>
        <w:t>,</w:t>
      </w:r>
      <w:r w:rsidRPr="005A00EF">
        <w:rPr>
          <w:rFonts w:eastAsiaTheme="minorEastAsia"/>
          <w:lang w:eastAsia="zh-TW"/>
        </w:rPr>
        <w:t xml:space="preserve"> </w:t>
      </w:r>
      <w:r>
        <w:rPr>
          <w:rFonts w:eastAsiaTheme="minorEastAsia"/>
          <w:lang w:eastAsia="zh-TW"/>
        </w:rPr>
        <w:t>most data are centralized far from the DR edges, i.e., a part of residues can be converted to its binary numbers. Therefore the ERBC can be operated at MMR mode for any error with an aliasing rate of 1/</w:t>
      </w:r>
      <w:r w:rsidRPr="001E64FB">
        <w:rPr>
          <w:rFonts w:eastAsiaTheme="minorEastAsia"/>
          <w:i/>
          <w:lang w:eastAsia="zh-TW"/>
        </w:rPr>
        <w:t>a</w:t>
      </w:r>
      <w:r>
        <w:rPr>
          <w:rFonts w:eastAsiaTheme="minorEastAsia"/>
          <w:lang w:eastAsia="zh-TW"/>
        </w:rPr>
        <w:t xml:space="preserve"> or ECC mode for the 1-AWE output correction.</w:t>
      </w:r>
    </w:p>
    <w:p w:rsidR="00523522" w:rsidRDefault="0048593A" w:rsidP="00523522">
      <w:pPr>
        <w:pStyle w:val="a3"/>
        <w:overflowPunct w:val="0"/>
        <w:snapToGrid w:val="0"/>
        <w:spacing w:line="240" w:lineRule="auto"/>
        <w:ind w:firstLine="0"/>
        <w:jc w:val="center"/>
        <w:textAlignment w:val="top"/>
        <w:rPr>
          <w:rFonts w:eastAsiaTheme="minorEastAsia"/>
          <w:sz w:val="18"/>
          <w:szCs w:val="18"/>
          <w:lang w:eastAsia="zh-TW"/>
        </w:rPr>
      </w:pPr>
      <w:r>
        <w:object w:dxaOrig="3150" w:dyaOrig="1455">
          <v:shape id="_x0000_i1034" type="#_x0000_t75" style="width:150.65pt;height:83.05pt" o:ole="">
            <v:imagedata r:id="rId27" o:title=""/>
          </v:shape>
          <o:OLEObject Type="Embed" ProgID="Visio.Drawing.15" ShapeID="_x0000_i1034" DrawAspect="Content" ObjectID="_1721243790" r:id="rId28"/>
        </w:object>
      </w:r>
    </w:p>
    <w:p w:rsidR="00607CBE" w:rsidRPr="00327B4F" w:rsidRDefault="00523522" w:rsidP="00327B4F">
      <w:pPr>
        <w:pStyle w:val="a3"/>
        <w:overflowPunct w:val="0"/>
        <w:snapToGrid w:val="0"/>
        <w:spacing w:afterLines="50" w:after="120" w:line="240" w:lineRule="auto"/>
        <w:ind w:firstLine="0"/>
        <w:jc w:val="center"/>
        <w:rPr>
          <w:rFonts w:eastAsiaTheme="minorEastAsia"/>
          <w:sz w:val="16"/>
          <w:szCs w:val="16"/>
          <w:lang w:eastAsia="zh-TW"/>
        </w:rPr>
      </w:pPr>
      <w:r w:rsidRPr="00B24CEC">
        <w:rPr>
          <w:rFonts w:eastAsiaTheme="minorEastAsia"/>
          <w:sz w:val="16"/>
          <w:szCs w:val="16"/>
          <w:lang w:eastAsia="zh-TW"/>
        </w:rPr>
        <w:t xml:space="preserve">Fig. </w:t>
      </w:r>
      <w:r w:rsidR="0048593A">
        <w:rPr>
          <w:rFonts w:eastAsiaTheme="minorEastAsia"/>
          <w:sz w:val="16"/>
          <w:szCs w:val="16"/>
          <w:lang w:eastAsia="zh-TW"/>
        </w:rPr>
        <w:t>8</w:t>
      </w:r>
      <w:r w:rsidRPr="00B24CEC">
        <w:rPr>
          <w:rFonts w:eastAsiaTheme="minorEastAsia"/>
          <w:sz w:val="16"/>
          <w:szCs w:val="16"/>
          <w:lang w:eastAsia="zh-TW"/>
        </w:rPr>
        <w:t xml:space="preserve">  </w:t>
      </w:r>
      <w:r w:rsidR="0048593A">
        <w:rPr>
          <w:rFonts w:eastAsiaTheme="minorEastAsia"/>
          <w:sz w:val="16"/>
          <w:szCs w:val="16"/>
          <w:lang w:eastAsia="zh-TW"/>
        </w:rPr>
        <w:t>Analysis of</w:t>
      </w:r>
      <w:r w:rsidRPr="00B24CEC">
        <w:rPr>
          <w:rFonts w:eastAsiaTheme="minorEastAsia"/>
          <w:sz w:val="16"/>
          <w:szCs w:val="16"/>
          <w:lang w:eastAsia="zh-TW"/>
        </w:rPr>
        <w:t xml:space="preserve"> data centralization.</w:t>
      </w:r>
    </w:p>
    <w:p w:rsidR="005252E7" w:rsidRPr="005A00EF" w:rsidRDefault="00A04E19" w:rsidP="000570BD">
      <w:pPr>
        <w:pStyle w:val="1"/>
        <w:overflowPunct w:val="0"/>
        <w:adjustRightInd w:val="0"/>
        <w:snapToGrid w:val="0"/>
        <w:spacing w:beforeLines="150" w:before="360" w:afterLines="50" w:after="120"/>
        <w:ind w:firstLine="215"/>
      </w:pPr>
      <w:r w:rsidRPr="005A00EF">
        <w:rPr>
          <w:rFonts w:eastAsia="新細明體"/>
          <w:lang w:eastAsia="zh-TW"/>
        </w:rPr>
        <w:t>Evaluations</w:t>
      </w:r>
    </w:p>
    <w:p w:rsidR="0063521F" w:rsidRPr="005A00EF" w:rsidRDefault="0063521F" w:rsidP="00A01204">
      <w:pPr>
        <w:pStyle w:val="2"/>
        <w:adjustRightInd w:val="0"/>
        <w:snapToGrid w:val="0"/>
        <w:spacing w:before="0" w:after="0"/>
        <w:ind w:left="289" w:hanging="289"/>
        <w:rPr>
          <w:rFonts w:eastAsiaTheme="minorEastAsia"/>
          <w:lang w:eastAsia="zh-TW"/>
        </w:rPr>
      </w:pPr>
      <w:r w:rsidRPr="005A00EF">
        <w:rPr>
          <w:rFonts w:eastAsiaTheme="minorEastAsia"/>
          <w:lang w:eastAsia="zh-TW"/>
        </w:rPr>
        <w:t>Acceleration and Key Features</w:t>
      </w:r>
    </w:p>
    <w:p w:rsidR="000B2E71" w:rsidRDefault="00CD36A1" w:rsidP="00A01204">
      <w:pPr>
        <w:pStyle w:val="a3"/>
        <w:overflowPunct w:val="0"/>
        <w:adjustRightInd w:val="0"/>
        <w:snapToGrid w:val="0"/>
        <w:spacing w:line="240" w:lineRule="auto"/>
        <w:ind w:firstLine="289"/>
        <w:rPr>
          <w:rFonts w:eastAsia="新細明體"/>
          <w:lang w:eastAsia="zh-TW"/>
        </w:rPr>
      </w:pPr>
      <w:r>
        <w:rPr>
          <w:rFonts w:eastAsia="新細明體"/>
          <w:lang w:eastAsia="zh-TW"/>
        </w:rPr>
        <w:t>The DR is usually limited by the first layer. For example, if the quantization is set to W8A</w:t>
      </w:r>
      <w:r w:rsidR="00BD10AB">
        <w:rPr>
          <w:rFonts w:eastAsia="新細明體"/>
          <w:lang w:eastAsia="zh-TW"/>
        </w:rPr>
        <w:t>3</w:t>
      </w:r>
      <w:r>
        <w:rPr>
          <w:rFonts w:eastAsia="新細明體"/>
          <w:lang w:eastAsia="zh-TW"/>
        </w:rPr>
        <w:t xml:space="preserve">, the DR of the NN-784-16-10 for MNIST bench dataset will be limited </w:t>
      </w:r>
      <w:r w:rsidR="00BD10AB">
        <w:rPr>
          <w:rFonts w:eastAsia="新細明體"/>
          <w:lang w:eastAsia="zh-TW"/>
        </w:rPr>
        <w:t xml:space="preserve">by the first layer </w:t>
      </w:r>
      <w:r>
        <w:rPr>
          <w:rFonts w:eastAsia="新細明體"/>
          <w:lang w:eastAsia="zh-TW"/>
        </w:rPr>
        <w:t>to 256</w:t>
      </w:r>
      <w:r w:rsidRPr="00CD36A1">
        <w:rPr>
          <w:rFonts w:ascii="Arial" w:eastAsia="新細明體" w:hAnsi="Arial" w:cs="Arial"/>
          <w:lang w:eastAsia="zh-TW"/>
        </w:rPr>
        <w:t>x</w:t>
      </w:r>
      <w:r>
        <w:rPr>
          <w:rFonts w:eastAsia="新細明體"/>
          <w:lang w:eastAsia="zh-TW"/>
        </w:rPr>
        <w:t>256</w:t>
      </w:r>
      <w:r w:rsidRPr="00CD36A1">
        <w:rPr>
          <w:rFonts w:ascii="Arial" w:eastAsia="新細明體" w:hAnsi="Arial" w:cs="Arial"/>
          <w:lang w:eastAsia="zh-TW"/>
        </w:rPr>
        <w:t>x</w:t>
      </w:r>
      <w:r>
        <w:rPr>
          <w:rFonts w:eastAsia="新細明體"/>
          <w:lang w:eastAsia="zh-TW"/>
        </w:rPr>
        <w:t>784</w:t>
      </w:r>
      <w:r w:rsidR="00B5417E">
        <w:rPr>
          <w:rFonts w:eastAsia="新細明體"/>
          <w:lang w:eastAsia="zh-TW"/>
        </w:rPr>
        <w:t>, so {</w:t>
      </w:r>
      <w:r w:rsidR="00327B4F">
        <w:rPr>
          <w:rFonts w:eastAsia="新細明體"/>
          <w:lang w:eastAsia="zh-TW"/>
        </w:rPr>
        <w:t>32, 31, 33, 29, 35</w:t>
      </w:r>
      <w:r w:rsidR="00B5417E">
        <w:rPr>
          <w:rFonts w:eastAsia="新細明體"/>
          <w:lang w:eastAsia="zh-TW"/>
        </w:rPr>
        <w:t xml:space="preserve">} is a proper set for external moduli. </w:t>
      </w:r>
      <w:r w:rsidR="0048593A">
        <w:rPr>
          <w:rFonts w:eastAsia="新細明體"/>
          <w:lang w:eastAsia="zh-TW"/>
        </w:rPr>
        <w:t xml:space="preserve">For reducing the aliasing rate in MMR mode, AN-multiplier </w:t>
      </w:r>
      <w:r w:rsidR="0048593A">
        <w:rPr>
          <w:rFonts w:eastAsia="新細明體"/>
          <w:i/>
          <w:lang w:eastAsia="zh-TW"/>
        </w:rPr>
        <w:t>A</w:t>
      </w:r>
      <w:r w:rsidR="0048593A">
        <w:rPr>
          <w:rFonts w:eastAsia="新細明體"/>
          <w:lang w:eastAsia="zh-TW"/>
        </w:rPr>
        <w:t xml:space="preserve"> is as big as possible, but for output 1-AWE correcting in ECC mode, 23 is proper for </w:t>
      </w:r>
      <w:r w:rsidR="0048593A">
        <w:rPr>
          <w:rFonts w:eastAsia="新細明體"/>
          <w:i/>
          <w:lang w:eastAsia="zh-TW"/>
        </w:rPr>
        <w:t>A</w:t>
      </w:r>
      <w:r w:rsidR="0048593A">
        <w:rPr>
          <w:rFonts w:eastAsia="新細明體"/>
          <w:lang w:eastAsia="zh-TW"/>
        </w:rPr>
        <w:t xml:space="preserve">. When </w:t>
      </w:r>
      <w:r w:rsidR="0048593A">
        <w:rPr>
          <w:rFonts w:eastAsia="新細明體"/>
          <w:i/>
          <w:lang w:eastAsia="zh-TW"/>
        </w:rPr>
        <w:t>A</w:t>
      </w:r>
      <w:r w:rsidR="0048593A">
        <w:rPr>
          <w:rFonts w:eastAsia="新細明體"/>
          <w:lang w:eastAsia="zh-TW"/>
        </w:rPr>
        <w:t xml:space="preserve"> is set to 23 for the</w:t>
      </w:r>
      <w:r w:rsidR="00B5417E">
        <w:rPr>
          <w:rFonts w:eastAsia="新細明體"/>
          <w:lang w:eastAsia="zh-TW"/>
        </w:rPr>
        <w:t xml:space="preserve"> sub-RNS</w:t>
      </w:r>
      <w:r w:rsidR="00602E49">
        <w:rPr>
          <w:rFonts w:eastAsia="新細明體"/>
          <w:lang w:eastAsia="zh-TW"/>
        </w:rPr>
        <w:t xml:space="preserve">, </w:t>
      </w:r>
      <w:r w:rsidR="00327B4F">
        <w:rPr>
          <w:rFonts w:eastAsia="新細明體"/>
          <w:lang w:eastAsia="zh-TW"/>
        </w:rPr>
        <w:t xml:space="preserve">the internal DR will be </w:t>
      </w:r>
      <m:oMath>
        <m:func>
          <m:funcPr>
            <m:ctrlPr>
              <w:rPr>
                <w:rFonts w:ascii="Cambria Math" w:eastAsia="新細明體" w:hAnsi="Cambria Math"/>
                <w:lang w:eastAsia="zh-TW"/>
              </w:rPr>
            </m:ctrlPr>
          </m:funcPr>
          <m:fName>
            <m:sSub>
              <m:sSubPr>
                <m:ctrlPr>
                  <w:rPr>
                    <w:rFonts w:ascii="Cambria Math" w:eastAsia="新細明體" w:hAnsi="Cambria Math"/>
                    <w:lang w:eastAsia="zh-TW"/>
                  </w:rPr>
                </m:ctrlPr>
              </m:sSubPr>
              <m:e>
                <m:r>
                  <m:rPr>
                    <m:sty m:val="p"/>
                  </m:rPr>
                  <w:rPr>
                    <w:rFonts w:ascii="Cambria Math" w:eastAsia="新細明體" w:hAnsi="Cambria Math"/>
                    <w:lang w:eastAsia="zh-TW"/>
                  </w:rPr>
                  <m:t>log</m:t>
                </m:r>
              </m:e>
              <m:sub>
                <m:r>
                  <m:rPr>
                    <m:sty m:val="p"/>
                  </m:rPr>
                  <w:rPr>
                    <w:rFonts w:ascii="Cambria Math" w:eastAsia="新細明體" w:hAnsi="Cambria Math"/>
                    <w:lang w:eastAsia="zh-TW"/>
                  </w:rPr>
                  <m:t>2</m:t>
                </m:r>
              </m:sub>
            </m:sSub>
            <m:ctrlPr>
              <w:rPr>
                <w:rFonts w:ascii="Cambria Math" w:eastAsia="新細明體" w:hAnsi="Cambria Math"/>
                <w:i/>
                <w:lang w:eastAsia="zh-TW"/>
              </w:rPr>
            </m:ctrlPr>
          </m:fName>
          <m:e>
            <m:d>
              <m:dPr>
                <m:ctrlPr>
                  <w:rPr>
                    <w:rFonts w:ascii="Cambria Math" w:eastAsia="新細明體" w:hAnsi="Cambria Math"/>
                    <w:i/>
                    <w:lang w:eastAsia="zh-TW"/>
                  </w:rPr>
                </m:ctrlPr>
              </m:dPr>
              <m:e>
                <m:r>
                  <w:rPr>
                    <w:rFonts w:ascii="Cambria Math" w:eastAsia="新細明體" w:hAnsi="Cambria Math"/>
                    <w:lang w:eastAsia="zh-TW"/>
                  </w:rPr>
                  <m:t>23×34×34×784</m:t>
                </m:r>
              </m:e>
            </m:d>
            <m:ctrlPr>
              <w:rPr>
                <w:rFonts w:ascii="Cambria Math" w:eastAsia="新細明體" w:hAnsi="Cambria Math"/>
                <w:i/>
                <w:lang w:eastAsia="zh-TW"/>
              </w:rPr>
            </m:ctrlPr>
          </m:e>
        </m:func>
      </m:oMath>
      <w:r w:rsidR="00E77D9B">
        <w:rPr>
          <w:rFonts w:eastAsia="新細明體"/>
          <w:lang w:eastAsia="zh-TW"/>
        </w:rPr>
        <w:t xml:space="preserve"> </w:t>
      </w:r>
      <m:oMath>
        <m:r>
          <m:rPr>
            <m:sty m:val="p"/>
          </m:rPr>
          <w:rPr>
            <w:rFonts w:ascii="Cambria Math" w:eastAsia="新細明體" w:hAnsi="Cambria Math"/>
            <w:lang w:eastAsia="zh-TW"/>
          </w:rPr>
          <m:t>≈</m:t>
        </m:r>
      </m:oMath>
      <w:r w:rsidR="00E77D9B">
        <w:rPr>
          <w:rFonts w:eastAsia="新細明體" w:hint="eastAsia"/>
          <w:lang w:eastAsia="zh-TW"/>
        </w:rPr>
        <w:t xml:space="preserve">24.3 </w:t>
      </w:r>
      <w:r w:rsidR="00327B4F">
        <w:rPr>
          <w:rFonts w:eastAsia="新細明體" w:hint="eastAsia"/>
          <w:lang w:eastAsia="zh-TW"/>
        </w:rPr>
        <w:t>bits</w:t>
      </w:r>
      <w:r w:rsidR="00327B4F">
        <w:rPr>
          <w:rFonts w:eastAsia="新細明體"/>
          <w:lang w:eastAsia="zh-TW"/>
        </w:rPr>
        <w:t>.</w:t>
      </w:r>
      <w:r w:rsidR="00327B4F">
        <w:rPr>
          <w:rFonts w:eastAsia="新細明體" w:hint="eastAsia"/>
          <w:lang w:eastAsia="zh-TW"/>
        </w:rPr>
        <w:t xml:space="preserve"> </w:t>
      </w:r>
      <w:r w:rsidR="00327B4F">
        <w:rPr>
          <w:rFonts w:eastAsia="新細明體"/>
          <w:lang w:eastAsia="zh-TW"/>
        </w:rPr>
        <w:t>Therefore, the moduli {512, 511, 513} are selected.</w:t>
      </w:r>
    </w:p>
    <w:p w:rsidR="0048593A" w:rsidRPr="0048593A" w:rsidRDefault="0048593A" w:rsidP="0048593A">
      <w:pPr>
        <w:pStyle w:val="a3"/>
        <w:overflowPunct w:val="0"/>
        <w:adjustRightInd w:val="0"/>
        <w:snapToGrid w:val="0"/>
        <w:spacing w:line="240" w:lineRule="auto"/>
        <w:ind w:firstLine="289"/>
        <w:rPr>
          <w:rFonts w:eastAsia="新細明體"/>
          <w:lang w:eastAsia="zh-TW"/>
        </w:rPr>
      </w:pPr>
      <w:r w:rsidRPr="005A00EF">
        <w:rPr>
          <w:rFonts w:eastAsia="新細明體"/>
          <w:lang w:eastAsia="zh-TW"/>
        </w:rPr>
        <w:t xml:space="preserve">An </w:t>
      </w:r>
      <w:r>
        <w:rPr>
          <w:rFonts w:eastAsia="新細明體"/>
          <w:lang w:eastAsia="zh-TW"/>
        </w:rPr>
        <w:t>AN-HRNS synthesizer is developed using</w:t>
      </w:r>
      <w:r w:rsidRPr="005A00EF">
        <w:rPr>
          <w:rFonts w:eastAsia="新細明體"/>
          <w:lang w:eastAsia="zh-TW"/>
        </w:rPr>
        <w:t xml:space="preserve"> Python </w:t>
      </w:r>
      <w:r>
        <w:rPr>
          <w:rFonts w:eastAsia="新細明體"/>
          <w:lang w:eastAsia="zh-TW"/>
        </w:rPr>
        <w:t>in Xilinx® Pynq-z2</w:t>
      </w:r>
      <w:r w:rsidRPr="005A00EF">
        <w:rPr>
          <w:rFonts w:eastAsia="新細明體"/>
          <w:lang w:eastAsia="zh-TW"/>
        </w:rPr>
        <w:t xml:space="preserve"> platform. Generated fixed-point c++ codes are synthesized in HLS for generating Verilog codes. A part of specific converter IPs are coded in Vivado. </w:t>
      </w:r>
      <w:r>
        <w:rPr>
          <w:rFonts w:eastAsia="新細明體" w:hint="eastAsia"/>
          <w:lang w:eastAsia="zh-TW"/>
        </w:rPr>
        <w:t xml:space="preserve"> </w:t>
      </w:r>
      <w:r>
        <w:rPr>
          <w:rFonts w:eastAsia="新細明體"/>
          <w:lang w:eastAsia="zh-TW"/>
        </w:rPr>
        <w:t>Fig.</w:t>
      </w:r>
      <w:r w:rsidR="00336021">
        <w:rPr>
          <w:rFonts w:eastAsia="新細明體"/>
          <w:lang w:eastAsia="zh-TW"/>
        </w:rPr>
        <w:t>9</w:t>
      </w:r>
      <w:r>
        <w:rPr>
          <w:rFonts w:eastAsia="新細明體"/>
          <w:lang w:eastAsia="zh-TW"/>
        </w:rPr>
        <w:t xml:space="preserve"> shows the layout </w:t>
      </w:r>
      <w:r>
        <w:rPr>
          <w:rFonts w:eastAsia="新細明體"/>
          <w:lang w:eastAsia="zh-TW"/>
        </w:rPr>
        <w:lastRenderedPageBreak/>
        <w:t>in all-programmable SoC Zynq7020/Pynq system for experiments.</w:t>
      </w:r>
    </w:p>
    <w:p w:rsidR="00523522" w:rsidRDefault="00523522" w:rsidP="00BC3DDC">
      <w:pPr>
        <w:pStyle w:val="a3"/>
        <w:overflowPunct w:val="0"/>
        <w:adjustRightInd w:val="0"/>
        <w:snapToGrid w:val="0"/>
        <w:spacing w:line="240" w:lineRule="auto"/>
        <w:ind w:firstLine="0"/>
        <w:jc w:val="center"/>
        <w:textAlignment w:val="top"/>
        <w:rPr>
          <w:rFonts w:eastAsia="新細明體"/>
          <w:lang w:eastAsia="zh-TW"/>
        </w:rPr>
      </w:pPr>
      <w:r w:rsidRPr="00F148A7">
        <w:rPr>
          <w:rFonts w:eastAsia="新細明體"/>
          <w:noProof/>
          <w:lang w:eastAsia="zh-TW"/>
        </w:rPr>
        <w:drawing>
          <wp:inline distT="0" distB="0" distL="0" distR="0" wp14:anchorId="6E3F33DB" wp14:editId="09B542E3">
            <wp:extent cx="2559784" cy="2182218"/>
            <wp:effectExtent l="0" t="0" r="0" b="8890"/>
            <wp:docPr id="16"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5"/>
                    <pic:cNvPicPr>
                      <a:picLocks noChangeAspect="1"/>
                    </pic:cNvPicPr>
                  </pic:nvPicPr>
                  <pic:blipFill>
                    <a:blip r:embed="rId29"/>
                    <a:stretch>
                      <a:fillRect/>
                    </a:stretch>
                  </pic:blipFill>
                  <pic:spPr>
                    <a:xfrm>
                      <a:off x="0" y="0"/>
                      <a:ext cx="2599877" cy="2216398"/>
                    </a:xfrm>
                    <a:prstGeom prst="rect">
                      <a:avLst/>
                    </a:prstGeom>
                  </pic:spPr>
                </pic:pic>
              </a:graphicData>
            </a:graphic>
          </wp:inline>
        </w:drawing>
      </w:r>
    </w:p>
    <w:p w:rsidR="00523522" w:rsidRPr="0048593A" w:rsidRDefault="00523522" w:rsidP="00BC3DDC">
      <w:pPr>
        <w:pStyle w:val="figurecaption"/>
        <w:numPr>
          <w:ilvl w:val="0"/>
          <w:numId w:val="0"/>
        </w:numPr>
        <w:adjustRightInd w:val="0"/>
        <w:snapToGrid w:val="0"/>
        <w:spacing w:before="0" w:afterLines="50" w:after="120"/>
      </w:pPr>
      <w:r w:rsidRPr="0048593A">
        <w:rPr>
          <w:lang w:eastAsia="zh-TW"/>
        </w:rPr>
        <w:t xml:space="preserve">Fig. </w:t>
      </w:r>
      <w:r w:rsidR="00336021">
        <w:rPr>
          <w:lang w:eastAsia="zh-TW"/>
        </w:rPr>
        <w:t>9</w:t>
      </w:r>
      <w:r w:rsidRPr="0048593A">
        <w:rPr>
          <w:lang w:eastAsia="zh-TW"/>
        </w:rPr>
        <w:t xml:space="preserve">  Layouts  in Zynq7020.</w:t>
      </w:r>
    </w:p>
    <w:p w:rsidR="003D30CA" w:rsidRDefault="00830C6E" w:rsidP="007605EB">
      <w:pPr>
        <w:pStyle w:val="a3"/>
        <w:overflowPunct w:val="0"/>
        <w:adjustRightInd w:val="0"/>
        <w:snapToGrid w:val="0"/>
        <w:spacing w:line="240" w:lineRule="auto"/>
        <w:ind w:firstLine="289"/>
        <w:rPr>
          <w:rFonts w:eastAsia="新細明體"/>
          <w:lang w:eastAsia="zh-TW"/>
        </w:rPr>
      </w:pPr>
      <w:r w:rsidRPr="005A00EF">
        <w:rPr>
          <w:rFonts w:eastAsia="新細明體"/>
          <w:lang w:eastAsia="zh-TW"/>
        </w:rPr>
        <w:t>As shown i</w:t>
      </w:r>
      <w:r w:rsidR="003277B8" w:rsidRPr="005A00EF">
        <w:rPr>
          <w:rFonts w:eastAsia="新細明體"/>
          <w:lang w:eastAsia="zh-TW"/>
        </w:rPr>
        <w:t xml:space="preserve">n </w:t>
      </w:r>
      <w:r w:rsidR="00644F27">
        <w:rPr>
          <w:rFonts w:eastAsia="新細明體"/>
          <w:lang w:eastAsia="zh-TW"/>
        </w:rPr>
        <w:t>Table I</w:t>
      </w:r>
      <w:r w:rsidR="0048593A">
        <w:rPr>
          <w:rFonts w:eastAsia="新細明體"/>
          <w:lang w:eastAsia="zh-TW"/>
        </w:rPr>
        <w:t>V</w:t>
      </w:r>
      <w:r w:rsidR="003277B8" w:rsidRPr="005A00EF">
        <w:rPr>
          <w:rFonts w:eastAsia="新細明體"/>
          <w:lang w:eastAsia="zh-TW"/>
        </w:rPr>
        <w:t xml:space="preserve">, only the authors in </w:t>
      </w:r>
      <w:r w:rsidR="003277B8" w:rsidRPr="005A00EF">
        <w:rPr>
          <w:rFonts w:eastAsia="新細明體"/>
          <w:lang w:eastAsia="zh-TW"/>
        </w:rPr>
        <w:fldChar w:fldCharType="begin"/>
      </w:r>
      <w:r w:rsidR="003277B8" w:rsidRPr="005A00EF">
        <w:rPr>
          <w:rFonts w:eastAsia="新細明體"/>
          <w:lang w:eastAsia="zh-TW"/>
        </w:rPr>
        <w:instrText xml:space="preserve"> REF _Ref64648992 \n \h </w:instrText>
      </w:r>
      <w:r w:rsidR="005A00EF">
        <w:rPr>
          <w:rFonts w:eastAsia="新細明體"/>
          <w:lang w:eastAsia="zh-TW"/>
        </w:rPr>
        <w:instrText xml:space="preserve"> \* MERGEFORMAT </w:instrText>
      </w:r>
      <w:r w:rsidR="003277B8" w:rsidRPr="005A00EF">
        <w:rPr>
          <w:rFonts w:eastAsia="新細明體"/>
          <w:lang w:eastAsia="zh-TW"/>
        </w:rPr>
      </w:r>
      <w:r w:rsidR="003277B8" w:rsidRPr="005A00EF">
        <w:rPr>
          <w:rFonts w:eastAsia="新細明體"/>
          <w:lang w:eastAsia="zh-TW"/>
        </w:rPr>
        <w:fldChar w:fldCharType="separate"/>
      </w:r>
      <w:r w:rsidR="00E074B8">
        <w:rPr>
          <w:rFonts w:eastAsia="新細明體"/>
          <w:lang w:eastAsia="zh-TW"/>
        </w:rPr>
        <w:t>[5]</w:t>
      </w:r>
      <w:r w:rsidR="003277B8" w:rsidRPr="005A00EF">
        <w:rPr>
          <w:rFonts w:eastAsia="新細明體"/>
          <w:lang w:eastAsia="zh-TW"/>
        </w:rPr>
        <w:fldChar w:fldCharType="end"/>
      </w:r>
      <w:r w:rsidR="003277B8" w:rsidRPr="005A00EF">
        <w:rPr>
          <w:rFonts w:eastAsia="新細明體"/>
          <w:lang w:eastAsia="zh-TW"/>
        </w:rPr>
        <w:t xml:space="preserve"> considered the DRI issue in NNs. </w:t>
      </w:r>
      <w:r w:rsidR="00E22321">
        <w:rPr>
          <w:rFonts w:eastAsia="新細明體"/>
          <w:lang w:eastAsia="zh-TW"/>
        </w:rPr>
        <w:t xml:space="preserve">Owing to hierarchical </w:t>
      </w:r>
      <w:r w:rsidR="003277B8" w:rsidRPr="005A00EF">
        <w:rPr>
          <w:rFonts w:eastAsia="新細明體"/>
          <w:lang w:eastAsia="zh-TW"/>
        </w:rPr>
        <w:t>moduli selecti</w:t>
      </w:r>
      <w:r w:rsidR="00E22321">
        <w:rPr>
          <w:rFonts w:eastAsia="新細明體"/>
          <w:lang w:eastAsia="zh-TW"/>
        </w:rPr>
        <w:t>on</w:t>
      </w:r>
      <w:r w:rsidR="003277B8" w:rsidRPr="005A00EF">
        <w:rPr>
          <w:rFonts w:eastAsia="新細明體"/>
          <w:lang w:eastAsia="zh-TW"/>
        </w:rPr>
        <w:t xml:space="preserve">, </w:t>
      </w:r>
      <w:r w:rsidR="00E22321">
        <w:rPr>
          <w:rFonts w:eastAsia="新細明體"/>
          <w:lang w:eastAsia="zh-TW"/>
        </w:rPr>
        <w:t>efficient and</w:t>
      </w:r>
      <w:r w:rsidR="003277B8" w:rsidRPr="005A00EF">
        <w:rPr>
          <w:rFonts w:eastAsia="新細明體"/>
          <w:lang w:eastAsia="zh-TW"/>
        </w:rPr>
        <w:t xml:space="preserve"> optimized moduli can be selected in this work. </w:t>
      </w:r>
      <w:r w:rsidR="00E22321">
        <w:rPr>
          <w:rFonts w:eastAsia="新細明體"/>
          <w:lang w:eastAsia="zh-TW"/>
        </w:rPr>
        <w:t>Compared to the 26-bit multiplications in a binary number system, our multipliers take reduce the critical paths from 52 to only 14. No doubt that w</w:t>
      </w:r>
      <w:r w:rsidR="003277B8" w:rsidRPr="005A00EF">
        <w:rPr>
          <w:rFonts w:eastAsia="新細明體"/>
          <w:lang w:eastAsia="zh-TW"/>
        </w:rPr>
        <w:t>e can achieve more than 2.</w:t>
      </w:r>
      <w:r w:rsidR="00E22321">
        <w:rPr>
          <w:rFonts w:eastAsia="新細明體"/>
          <w:lang w:eastAsia="zh-TW"/>
        </w:rPr>
        <w:t>7</w:t>
      </w:r>
      <w:r w:rsidR="003277B8" w:rsidRPr="005A00EF">
        <w:rPr>
          <w:rFonts w:eastAsia="新細明體"/>
          <w:lang w:eastAsia="zh-TW"/>
        </w:rPr>
        <w:t xml:space="preserve"> times of acceleration rate</w:t>
      </w:r>
      <w:r w:rsidR="00E22321">
        <w:rPr>
          <w:rFonts w:eastAsia="新細明體"/>
          <w:lang w:eastAsia="zh-TW"/>
        </w:rPr>
        <w:t xml:space="preserve"> finally</w:t>
      </w:r>
      <w:r w:rsidR="003277B8" w:rsidRPr="005A00EF">
        <w:rPr>
          <w:rFonts w:eastAsia="新細明體"/>
          <w:lang w:eastAsia="zh-TW"/>
        </w:rPr>
        <w:t>.</w:t>
      </w:r>
      <w:r w:rsidR="005C4F2B" w:rsidRPr="005A00EF">
        <w:rPr>
          <w:rFonts w:eastAsia="新細明體"/>
          <w:lang w:eastAsia="zh-TW"/>
        </w:rPr>
        <w:t xml:space="preserve"> When a pair of converted binary numbers are mutually checked, the aliasing rate in [</w:t>
      </w:r>
      <w:r w:rsidR="00934DEA">
        <w:rPr>
          <w:rFonts w:eastAsia="新細明體"/>
          <w:lang w:eastAsia="zh-TW"/>
        </w:rPr>
        <w:t>3-5</w:t>
      </w:r>
      <w:r w:rsidR="005C4F2B" w:rsidRPr="005A00EF">
        <w:rPr>
          <w:rFonts w:eastAsia="新細明體"/>
          <w:lang w:eastAsia="zh-TW"/>
        </w:rPr>
        <w:t xml:space="preserve">] </w:t>
      </w:r>
      <w:r w:rsidR="003277B8" w:rsidRPr="005A00EF">
        <w:rPr>
          <w:rFonts w:eastAsia="新細明體"/>
          <w:lang w:eastAsia="zh-TW"/>
        </w:rPr>
        <w:t xml:space="preserve"> </w:t>
      </w:r>
      <w:r w:rsidR="005C4F2B" w:rsidRPr="005A00EF">
        <w:rPr>
          <w:rFonts w:eastAsia="新細明體"/>
          <w:lang w:eastAsia="zh-TW"/>
        </w:rPr>
        <w:t>is about 1/DR, while a higher aliasing rate up to 1/</w:t>
      </w:r>
      <w:r w:rsidR="007605EB">
        <w:rPr>
          <w:rFonts w:eastAsia="新細明體"/>
          <w:i/>
          <w:lang w:eastAsia="zh-TW"/>
        </w:rPr>
        <w:t>a</w:t>
      </w:r>
      <w:r w:rsidR="005C4F2B" w:rsidRPr="005A00EF">
        <w:rPr>
          <w:rFonts w:eastAsia="新細明體"/>
          <w:lang w:eastAsia="zh-TW"/>
        </w:rPr>
        <w:t xml:space="preserve"> in this work. </w:t>
      </w:r>
      <w:r w:rsidR="00BB2B7C">
        <w:rPr>
          <w:rFonts w:eastAsia="新細明體"/>
          <w:lang w:eastAsia="zh-TW"/>
        </w:rPr>
        <w:t>The last three rows show that conventional RRNS</w:t>
      </w:r>
      <w:r w:rsidR="00BB2B7C">
        <w:rPr>
          <w:rFonts w:eastAsia="新細明體" w:hint="eastAsia"/>
          <w:lang w:eastAsia="zh-TW"/>
        </w:rPr>
        <w:t xml:space="preserve"> require </w:t>
      </w:r>
      <m:oMath>
        <m:r>
          <w:rPr>
            <w:rFonts w:ascii="Cambria Math" w:eastAsia="新細明體" w:hAnsi="Cambria Math"/>
            <w:lang w:eastAsia="zh-TW"/>
          </w:rPr>
          <m:t>g=</m:t>
        </m:r>
        <m:sSubSup>
          <m:sSubSupPr>
            <m:ctrlPr>
              <w:rPr>
                <w:rFonts w:ascii="Cambria Math" w:eastAsia="新細明體" w:hAnsi="Cambria Math"/>
                <w:i/>
                <w:lang w:eastAsia="zh-TW"/>
              </w:rPr>
            </m:ctrlPr>
          </m:sSubSupPr>
          <m:e>
            <m:r>
              <w:rPr>
                <w:rFonts w:ascii="Cambria Math" w:eastAsia="新細明體" w:hAnsi="Cambria Math"/>
                <w:lang w:eastAsia="zh-TW"/>
              </w:rPr>
              <m:t>C</m:t>
            </m:r>
          </m:e>
          <m:sub>
            <m:r>
              <w:rPr>
                <w:rFonts w:ascii="Cambria Math" w:eastAsia="新細明體" w:hAnsi="Cambria Math"/>
                <w:lang w:eastAsia="zh-TW"/>
              </w:rPr>
              <m:t>k</m:t>
            </m:r>
          </m:sub>
          <m:sup>
            <m:r>
              <w:rPr>
                <w:rFonts w:ascii="Cambria Math" w:eastAsia="新細明體" w:hAnsi="Cambria Math"/>
                <w:lang w:eastAsia="zh-TW"/>
              </w:rPr>
              <m:t>k+2</m:t>
            </m:r>
          </m:sup>
        </m:sSubSup>
      </m:oMath>
      <w:r w:rsidR="00BB2B7C">
        <w:rPr>
          <w:rFonts w:eastAsia="新細明體"/>
          <w:lang w:eastAsia="zh-TW"/>
        </w:rPr>
        <w:t xml:space="preserve"> full RBCs with </w:t>
      </w:r>
      <m:oMath>
        <m:sSubSup>
          <m:sSubSupPr>
            <m:ctrlPr>
              <w:rPr>
                <w:rFonts w:ascii="Cambria Math" w:eastAsia="新細明體" w:hAnsi="Cambria Math"/>
                <w:i/>
                <w:lang w:eastAsia="zh-TW"/>
              </w:rPr>
            </m:ctrlPr>
          </m:sSubSupPr>
          <m:e>
            <m:r>
              <w:rPr>
                <w:rFonts w:ascii="Cambria Math" w:eastAsia="新細明體" w:hAnsi="Cambria Math"/>
                <w:lang w:eastAsia="zh-TW"/>
              </w:rPr>
              <m:t>C</m:t>
            </m:r>
          </m:e>
          <m:sub>
            <m:r>
              <w:rPr>
                <w:rFonts w:ascii="Cambria Math" w:eastAsia="新細明體" w:hAnsi="Cambria Math"/>
                <w:lang w:eastAsia="zh-TW"/>
              </w:rPr>
              <m:t>2</m:t>
            </m:r>
          </m:sub>
          <m:sup>
            <m:r>
              <w:rPr>
                <w:rFonts w:ascii="Cambria Math" w:eastAsia="新細明體" w:hAnsi="Cambria Math"/>
                <w:lang w:eastAsia="zh-TW"/>
              </w:rPr>
              <m:t>g</m:t>
            </m:r>
          </m:sup>
        </m:sSubSup>
      </m:oMath>
      <w:r w:rsidR="00BB2B7C">
        <w:rPr>
          <w:rFonts w:eastAsia="新細明體"/>
          <w:lang w:eastAsia="zh-TW"/>
        </w:rPr>
        <w:t xml:space="preserve"> comparators</w:t>
      </w:r>
      <w:r w:rsidR="005C4F2B" w:rsidRPr="005A00EF">
        <w:rPr>
          <w:rFonts w:eastAsia="新細明體" w:hint="eastAsia"/>
          <w:lang w:eastAsia="zh-TW"/>
        </w:rPr>
        <w:t>.</w:t>
      </w:r>
      <w:r w:rsidR="00F748A7">
        <w:rPr>
          <w:rFonts w:eastAsia="新細明體"/>
          <w:lang w:eastAsia="zh-TW"/>
        </w:rPr>
        <w:t xml:space="preserve"> </w:t>
      </w:r>
      <w:r w:rsidR="00BB2B7C">
        <w:rPr>
          <w:rFonts w:eastAsia="新細明體"/>
          <w:lang w:eastAsia="zh-TW"/>
        </w:rPr>
        <w:t xml:space="preserve">But our AN-HRNS needs only </w:t>
      </w:r>
      <w:r w:rsidR="00BB2B7C" w:rsidRPr="00BB2B7C">
        <w:rPr>
          <w:rFonts w:eastAsia="新細明體"/>
          <w:i/>
          <w:lang w:eastAsia="zh-TW"/>
        </w:rPr>
        <w:t>h</w:t>
      </w:r>
      <w:r w:rsidR="00BB2B7C">
        <w:rPr>
          <w:rFonts w:eastAsia="新細明體"/>
          <w:lang w:eastAsia="zh-TW"/>
        </w:rPr>
        <w:t xml:space="preserve"> sets of k-converters with only a ERBC.</w:t>
      </w:r>
    </w:p>
    <w:p w:rsidR="00196904" w:rsidRPr="005A00EF" w:rsidRDefault="00196904" w:rsidP="0048593A">
      <w:pPr>
        <w:pStyle w:val="tablehead"/>
        <w:tabs>
          <w:tab w:val="num" w:pos="709"/>
        </w:tabs>
        <w:overflowPunct w:val="0"/>
        <w:adjustRightInd w:val="0"/>
        <w:snapToGrid w:val="0"/>
        <w:spacing w:beforeLines="50" w:before="120" w:after="0" w:line="240" w:lineRule="auto"/>
        <w:ind w:left="709" w:hanging="709"/>
        <w:rPr>
          <w:sz w:val="18"/>
          <w:szCs w:val="18"/>
        </w:rPr>
      </w:pPr>
      <w:r w:rsidRPr="005A00EF">
        <w:rPr>
          <w:sz w:val="18"/>
          <w:szCs w:val="18"/>
        </w:rPr>
        <w:t>omparison with previous work on RRNS</w:t>
      </w:r>
      <w:r w:rsidRPr="005A00EF">
        <w:rPr>
          <w:rFonts w:eastAsiaTheme="minorEastAsia" w:hint="eastAsia"/>
          <w:sz w:val="18"/>
          <w:szCs w:val="18"/>
          <w:lang w:eastAsia="zh-TW"/>
        </w:rPr>
        <w:t>.</w:t>
      </w:r>
    </w:p>
    <w:tbl>
      <w:tblPr>
        <w:tblW w:w="4935" w:type="pct"/>
        <w:jc w:val="center"/>
        <w:tblCellMar>
          <w:left w:w="0" w:type="dxa"/>
          <w:right w:w="0" w:type="dxa"/>
        </w:tblCellMar>
        <w:tblLook w:val="04A0" w:firstRow="1" w:lastRow="0" w:firstColumn="1" w:lastColumn="0" w:noHBand="0" w:noVBand="1"/>
      </w:tblPr>
      <w:tblGrid>
        <w:gridCol w:w="1702"/>
        <w:gridCol w:w="634"/>
        <w:gridCol w:w="634"/>
        <w:gridCol w:w="634"/>
        <w:gridCol w:w="1393"/>
      </w:tblGrid>
      <w:tr w:rsidR="007605EB" w:rsidRPr="005A00EF" w:rsidTr="0048593A">
        <w:trPr>
          <w:trHeight w:val="20"/>
          <w:jc w:val="center"/>
        </w:trPr>
        <w:tc>
          <w:tcPr>
            <w:tcW w:w="1703" w:type="pct"/>
            <w:tcBorders>
              <w:top w:val="single" w:sz="4" w:space="0" w:color="auto"/>
              <w:bottom w:val="single" w:sz="4" w:space="0" w:color="auto"/>
            </w:tcBorders>
            <w:tcMar>
              <w:left w:w="0" w:type="dxa"/>
              <w:right w:w="0" w:type="dxa"/>
            </w:tcMar>
          </w:tcPr>
          <w:p w:rsidR="007605EB" w:rsidRPr="00E22321" w:rsidRDefault="007605EB" w:rsidP="007605EB">
            <w:pPr>
              <w:adjustRightInd w:val="0"/>
              <w:snapToGrid w:val="0"/>
              <w:jc w:val="left"/>
              <w:textAlignment w:val="center"/>
              <w:rPr>
                <w:rFonts w:eastAsia="新細明體"/>
                <w:color w:val="000000"/>
                <w:sz w:val="16"/>
                <w:szCs w:val="16"/>
                <w:lang w:eastAsia="zh-TW"/>
              </w:rPr>
            </w:pPr>
            <w:r w:rsidRPr="00E22321">
              <w:rPr>
                <w:rFonts w:eastAsia="新細明體" w:hint="eastAsia"/>
                <w:color w:val="000000"/>
                <w:sz w:val="16"/>
                <w:szCs w:val="16"/>
                <w:lang w:eastAsia="zh-TW"/>
              </w:rPr>
              <w:t>Work</w:t>
            </w:r>
          </w:p>
        </w:tc>
        <w:tc>
          <w:tcPr>
            <w:tcW w:w="634" w:type="pct"/>
            <w:tcBorders>
              <w:top w:val="single" w:sz="4" w:space="0" w:color="auto"/>
              <w:bottom w:val="single" w:sz="4" w:space="0" w:color="auto"/>
            </w:tcBorders>
            <w:shd w:val="clear" w:color="auto" w:fill="auto"/>
            <w:noWrap/>
            <w:vAlign w:val="center"/>
            <w:hideMark/>
          </w:tcPr>
          <w:p w:rsidR="007605EB" w:rsidRPr="00E22321" w:rsidRDefault="007605EB" w:rsidP="007605EB">
            <w:pPr>
              <w:adjustRightInd w:val="0"/>
              <w:snapToGrid w:val="0"/>
              <w:textAlignment w:val="center"/>
              <w:rPr>
                <w:rFonts w:eastAsia="新細明體"/>
                <w:color w:val="000000"/>
                <w:sz w:val="16"/>
                <w:szCs w:val="16"/>
                <w:lang w:eastAsia="zh-TW"/>
              </w:rPr>
            </w:pPr>
            <w:r w:rsidRPr="00E22321">
              <w:rPr>
                <w:rFonts w:eastAsia="新細明體"/>
                <w:color w:val="000000"/>
                <w:sz w:val="16"/>
                <w:szCs w:val="16"/>
                <w:lang w:eastAsia="zh-TW"/>
              </w:rPr>
              <w:fldChar w:fldCharType="begin"/>
            </w:r>
            <w:r w:rsidRPr="00E22321">
              <w:rPr>
                <w:rFonts w:eastAsia="新細明體"/>
                <w:color w:val="000000"/>
                <w:sz w:val="16"/>
                <w:szCs w:val="16"/>
                <w:lang w:eastAsia="zh-TW"/>
              </w:rPr>
              <w:instrText xml:space="preserve"> REF _Ref7694611 \n \h  \* MERGEFORMAT </w:instrText>
            </w:r>
            <w:r w:rsidRPr="00E22321">
              <w:rPr>
                <w:rFonts w:eastAsia="新細明體"/>
                <w:color w:val="000000"/>
                <w:sz w:val="16"/>
                <w:szCs w:val="16"/>
                <w:lang w:eastAsia="zh-TW"/>
              </w:rPr>
            </w:r>
            <w:r w:rsidRPr="00E22321">
              <w:rPr>
                <w:rFonts w:eastAsia="新細明體"/>
                <w:color w:val="000000"/>
                <w:sz w:val="16"/>
                <w:szCs w:val="16"/>
                <w:lang w:eastAsia="zh-TW"/>
              </w:rPr>
              <w:fldChar w:fldCharType="separate"/>
            </w:r>
            <w:r w:rsidR="00E074B8">
              <w:rPr>
                <w:rFonts w:eastAsia="新細明體"/>
                <w:color w:val="000000"/>
                <w:sz w:val="16"/>
                <w:szCs w:val="16"/>
                <w:lang w:eastAsia="zh-TW"/>
              </w:rPr>
              <w:t>[3]</w:t>
            </w:r>
            <w:r w:rsidRPr="00E22321">
              <w:rPr>
                <w:rFonts w:eastAsia="新細明體"/>
                <w:color w:val="000000"/>
                <w:sz w:val="16"/>
                <w:szCs w:val="16"/>
                <w:lang w:eastAsia="zh-TW"/>
              </w:rPr>
              <w:fldChar w:fldCharType="end"/>
            </w:r>
          </w:p>
        </w:tc>
        <w:tc>
          <w:tcPr>
            <w:tcW w:w="634" w:type="pct"/>
            <w:tcBorders>
              <w:top w:val="single" w:sz="4" w:space="0" w:color="auto"/>
              <w:bottom w:val="single" w:sz="4" w:space="0" w:color="auto"/>
            </w:tcBorders>
            <w:shd w:val="clear" w:color="auto" w:fill="auto"/>
            <w:noWrap/>
            <w:vAlign w:val="center"/>
          </w:tcPr>
          <w:p w:rsidR="007605EB" w:rsidRPr="00E22321" w:rsidRDefault="007605EB" w:rsidP="007605EB">
            <w:pPr>
              <w:adjustRightInd w:val="0"/>
              <w:snapToGrid w:val="0"/>
              <w:textAlignment w:val="center"/>
              <w:rPr>
                <w:rFonts w:eastAsia="新細明體"/>
                <w:color w:val="000000"/>
                <w:sz w:val="16"/>
                <w:szCs w:val="16"/>
                <w:lang w:eastAsia="zh-TW"/>
              </w:rPr>
            </w:pPr>
            <w:r w:rsidRPr="00E22321">
              <w:rPr>
                <w:rFonts w:eastAsia="新細明體"/>
                <w:color w:val="000000"/>
                <w:sz w:val="16"/>
                <w:szCs w:val="16"/>
                <w:lang w:eastAsia="zh-TW"/>
              </w:rPr>
              <w:fldChar w:fldCharType="begin"/>
            </w:r>
            <w:r w:rsidRPr="00E22321">
              <w:rPr>
                <w:rFonts w:eastAsia="新細明體"/>
                <w:color w:val="000000"/>
                <w:sz w:val="16"/>
                <w:szCs w:val="16"/>
                <w:lang w:eastAsia="zh-TW"/>
              </w:rPr>
              <w:instrText xml:space="preserve"> REF _Ref41032608 \n \h  \* MERGEFORMAT </w:instrText>
            </w:r>
            <w:r w:rsidRPr="00E22321">
              <w:rPr>
                <w:rFonts w:eastAsia="新細明體"/>
                <w:color w:val="000000"/>
                <w:sz w:val="16"/>
                <w:szCs w:val="16"/>
                <w:lang w:eastAsia="zh-TW"/>
              </w:rPr>
            </w:r>
            <w:r w:rsidRPr="00E22321">
              <w:rPr>
                <w:rFonts w:eastAsia="新細明體"/>
                <w:color w:val="000000"/>
                <w:sz w:val="16"/>
                <w:szCs w:val="16"/>
                <w:lang w:eastAsia="zh-TW"/>
              </w:rPr>
              <w:fldChar w:fldCharType="separate"/>
            </w:r>
            <w:r w:rsidR="00E074B8">
              <w:rPr>
                <w:rFonts w:eastAsia="新細明體"/>
                <w:color w:val="000000"/>
                <w:sz w:val="16"/>
                <w:szCs w:val="16"/>
                <w:lang w:eastAsia="zh-TW"/>
              </w:rPr>
              <w:t>[4]</w:t>
            </w:r>
            <w:r w:rsidRPr="00E22321">
              <w:rPr>
                <w:rFonts w:eastAsia="新細明體"/>
                <w:color w:val="000000"/>
                <w:sz w:val="16"/>
                <w:szCs w:val="16"/>
                <w:lang w:eastAsia="zh-TW"/>
              </w:rPr>
              <w:fldChar w:fldCharType="end"/>
            </w:r>
          </w:p>
        </w:tc>
        <w:tc>
          <w:tcPr>
            <w:tcW w:w="634" w:type="pct"/>
            <w:tcBorders>
              <w:top w:val="single" w:sz="4" w:space="0" w:color="auto"/>
              <w:bottom w:val="single" w:sz="4" w:space="0" w:color="auto"/>
            </w:tcBorders>
            <w:shd w:val="clear" w:color="auto" w:fill="auto"/>
            <w:noWrap/>
            <w:vAlign w:val="center"/>
          </w:tcPr>
          <w:p w:rsidR="007605EB" w:rsidRPr="00E22321" w:rsidRDefault="007605EB" w:rsidP="007605EB">
            <w:pPr>
              <w:adjustRightInd w:val="0"/>
              <w:snapToGrid w:val="0"/>
              <w:textAlignment w:val="center"/>
              <w:rPr>
                <w:rFonts w:eastAsia="新細明體"/>
                <w:color w:val="000000"/>
                <w:sz w:val="16"/>
                <w:szCs w:val="16"/>
                <w:lang w:eastAsia="zh-TW"/>
              </w:rPr>
            </w:pPr>
            <w:r w:rsidRPr="00E22321">
              <w:rPr>
                <w:rFonts w:eastAsia="新細明體"/>
                <w:color w:val="000000"/>
                <w:sz w:val="16"/>
                <w:szCs w:val="16"/>
                <w:lang w:eastAsia="zh-TW"/>
              </w:rPr>
              <w:fldChar w:fldCharType="begin"/>
            </w:r>
            <w:r w:rsidRPr="00E22321">
              <w:rPr>
                <w:rFonts w:eastAsia="新細明體"/>
                <w:color w:val="000000"/>
                <w:sz w:val="16"/>
                <w:szCs w:val="16"/>
                <w:lang w:eastAsia="zh-TW"/>
              </w:rPr>
              <w:instrText xml:space="preserve"> REF _Ref64648992 \n \h  \* MERGEFORMAT </w:instrText>
            </w:r>
            <w:r w:rsidRPr="00E22321">
              <w:rPr>
                <w:rFonts w:eastAsia="新細明體"/>
                <w:color w:val="000000"/>
                <w:sz w:val="16"/>
                <w:szCs w:val="16"/>
                <w:lang w:eastAsia="zh-TW"/>
              </w:rPr>
            </w:r>
            <w:r w:rsidRPr="00E22321">
              <w:rPr>
                <w:rFonts w:eastAsia="新細明體"/>
                <w:color w:val="000000"/>
                <w:sz w:val="16"/>
                <w:szCs w:val="16"/>
                <w:lang w:eastAsia="zh-TW"/>
              </w:rPr>
              <w:fldChar w:fldCharType="separate"/>
            </w:r>
            <w:r w:rsidR="00E074B8">
              <w:rPr>
                <w:rFonts w:eastAsia="新細明體"/>
                <w:color w:val="000000"/>
                <w:sz w:val="16"/>
                <w:szCs w:val="16"/>
                <w:lang w:eastAsia="zh-TW"/>
              </w:rPr>
              <w:t>[5]</w:t>
            </w:r>
            <w:r w:rsidRPr="00E22321">
              <w:rPr>
                <w:rFonts w:eastAsia="新細明體"/>
                <w:color w:val="000000"/>
                <w:sz w:val="16"/>
                <w:szCs w:val="16"/>
                <w:lang w:eastAsia="zh-TW"/>
              </w:rPr>
              <w:fldChar w:fldCharType="end"/>
            </w:r>
          </w:p>
        </w:tc>
        <w:tc>
          <w:tcPr>
            <w:tcW w:w="1394" w:type="pct"/>
            <w:tcBorders>
              <w:top w:val="single" w:sz="4" w:space="0" w:color="auto"/>
              <w:bottom w:val="single" w:sz="4" w:space="0" w:color="auto"/>
            </w:tcBorders>
            <w:shd w:val="clear" w:color="auto" w:fill="auto"/>
            <w:noWrap/>
            <w:vAlign w:val="center"/>
            <w:hideMark/>
          </w:tcPr>
          <w:p w:rsidR="007605EB" w:rsidRPr="00E22321" w:rsidRDefault="007605EB" w:rsidP="007605EB">
            <w:pPr>
              <w:adjustRightInd w:val="0"/>
              <w:snapToGrid w:val="0"/>
              <w:textAlignment w:val="center"/>
              <w:rPr>
                <w:rFonts w:eastAsia="新細明體"/>
                <w:color w:val="000000"/>
                <w:sz w:val="16"/>
                <w:szCs w:val="16"/>
                <w:lang w:eastAsia="zh-TW"/>
              </w:rPr>
            </w:pPr>
            <w:r w:rsidRPr="00E22321">
              <w:rPr>
                <w:rFonts w:eastAsia="新細明體"/>
                <w:color w:val="000000"/>
                <w:sz w:val="16"/>
                <w:szCs w:val="16"/>
                <w:lang w:eastAsia="zh-TW"/>
              </w:rPr>
              <w:t>Ours</w:t>
            </w:r>
          </w:p>
        </w:tc>
      </w:tr>
      <w:tr w:rsidR="007605EB" w:rsidRPr="005A00EF" w:rsidTr="0048593A">
        <w:trPr>
          <w:trHeight w:val="20"/>
          <w:jc w:val="center"/>
        </w:trPr>
        <w:tc>
          <w:tcPr>
            <w:tcW w:w="1703" w:type="pct"/>
            <w:tcBorders>
              <w:top w:val="single" w:sz="4" w:space="0" w:color="auto"/>
            </w:tcBorders>
            <w:tcMar>
              <w:left w:w="0" w:type="dxa"/>
              <w:right w:w="0" w:type="dxa"/>
            </w:tcMar>
            <w:vAlign w:val="center"/>
          </w:tcPr>
          <w:p w:rsidR="007605EB" w:rsidRPr="00E22321" w:rsidRDefault="007605EB" w:rsidP="00E22321">
            <w:pPr>
              <w:adjustRightInd w:val="0"/>
              <w:snapToGrid w:val="0"/>
              <w:jc w:val="left"/>
              <w:rPr>
                <w:rFonts w:eastAsia="新細明體"/>
                <w:color w:val="000000"/>
                <w:sz w:val="16"/>
                <w:szCs w:val="16"/>
                <w:lang w:eastAsia="zh-TW"/>
              </w:rPr>
            </w:pPr>
            <w:r w:rsidRPr="00E22321">
              <w:rPr>
                <w:rFonts w:eastAsia="新細明體" w:hint="eastAsia"/>
                <w:color w:val="000000"/>
                <w:sz w:val="16"/>
                <w:szCs w:val="16"/>
                <w:lang w:eastAsia="zh-TW"/>
              </w:rPr>
              <w:t>Consider DRI</w:t>
            </w:r>
          </w:p>
        </w:tc>
        <w:tc>
          <w:tcPr>
            <w:tcW w:w="634" w:type="pct"/>
            <w:tcBorders>
              <w:top w:val="single" w:sz="4" w:space="0" w:color="auto"/>
            </w:tcBorders>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No</w:t>
            </w:r>
          </w:p>
        </w:tc>
        <w:tc>
          <w:tcPr>
            <w:tcW w:w="634" w:type="pct"/>
            <w:tcBorders>
              <w:top w:val="single" w:sz="4" w:space="0" w:color="auto"/>
            </w:tcBorders>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No</w:t>
            </w:r>
          </w:p>
        </w:tc>
        <w:tc>
          <w:tcPr>
            <w:tcW w:w="634" w:type="pct"/>
            <w:tcBorders>
              <w:top w:val="single" w:sz="4" w:space="0" w:color="auto"/>
            </w:tcBorders>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Yes</w:t>
            </w:r>
          </w:p>
        </w:tc>
        <w:tc>
          <w:tcPr>
            <w:tcW w:w="1394" w:type="pct"/>
            <w:tcBorders>
              <w:top w:val="single" w:sz="4" w:space="0" w:color="auto"/>
            </w:tcBorders>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Yes</w:t>
            </w:r>
          </w:p>
        </w:tc>
      </w:tr>
      <w:tr w:rsidR="007605EB" w:rsidRPr="005A00EF" w:rsidTr="0048593A">
        <w:trPr>
          <w:trHeight w:val="20"/>
          <w:jc w:val="center"/>
        </w:trPr>
        <w:tc>
          <w:tcPr>
            <w:tcW w:w="1703" w:type="pct"/>
            <w:tcMar>
              <w:left w:w="0" w:type="dxa"/>
              <w:right w:w="0" w:type="dxa"/>
            </w:tcMar>
            <w:vAlign w:val="center"/>
          </w:tcPr>
          <w:p w:rsidR="007605EB" w:rsidRPr="00E22321" w:rsidRDefault="007605EB" w:rsidP="00E22321">
            <w:pPr>
              <w:adjustRightInd w:val="0"/>
              <w:snapToGrid w:val="0"/>
              <w:jc w:val="left"/>
              <w:rPr>
                <w:rFonts w:eastAsia="新細明體"/>
                <w:color w:val="000000"/>
                <w:sz w:val="16"/>
                <w:szCs w:val="16"/>
                <w:lang w:eastAsia="zh-TW"/>
              </w:rPr>
            </w:pPr>
            <w:r w:rsidRPr="00E22321">
              <w:rPr>
                <w:rFonts w:eastAsia="新細明體"/>
                <w:color w:val="000000"/>
                <w:sz w:val="16"/>
                <w:szCs w:val="16"/>
                <w:lang w:eastAsia="zh-TW"/>
              </w:rPr>
              <w:t>Acceleration rate</w:t>
            </w:r>
          </w:p>
        </w:tc>
        <w:tc>
          <w:tcPr>
            <w:tcW w:w="634" w:type="pct"/>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NA</w:t>
            </w:r>
          </w:p>
        </w:tc>
        <w:tc>
          <w:tcPr>
            <w:tcW w:w="634" w:type="pct"/>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2.</w:t>
            </w:r>
            <w:r w:rsidRPr="00E22321">
              <w:rPr>
                <w:rFonts w:eastAsia="新細明體"/>
                <w:color w:val="000000"/>
                <w:sz w:val="16"/>
                <w:szCs w:val="16"/>
                <w:lang w:eastAsia="zh-TW"/>
              </w:rPr>
              <w:t>5</w:t>
            </w:r>
            <m:oMath>
              <m:r>
                <m:rPr>
                  <m:sty m:val="p"/>
                </m:rPr>
                <w:rPr>
                  <w:rFonts w:ascii="Cambria Math" w:eastAsia="新細明體" w:hAnsi="Cambria Math"/>
                  <w:color w:val="000000"/>
                  <w:sz w:val="16"/>
                  <w:szCs w:val="16"/>
                  <w:lang w:eastAsia="zh-TW"/>
                </w:rPr>
                <m:t>×</m:t>
              </m:r>
            </m:oMath>
          </w:p>
        </w:tc>
        <w:tc>
          <w:tcPr>
            <w:tcW w:w="634" w:type="pct"/>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m:oMathPara>
              <m:oMath>
                <m:r>
                  <m:rPr>
                    <m:sty m:val="p"/>
                  </m:rPr>
                  <w:rPr>
                    <w:rFonts w:ascii="Cambria Math" w:eastAsia="新細明體" w:hAnsi="Cambria Math"/>
                    <w:color w:val="000000"/>
                    <w:sz w:val="16"/>
                    <w:szCs w:val="16"/>
                    <w:lang w:eastAsia="zh-TW"/>
                  </w:rPr>
                  <m:t>1.8×</m:t>
                </m:r>
              </m:oMath>
            </m:oMathPara>
          </w:p>
        </w:tc>
        <w:tc>
          <w:tcPr>
            <w:tcW w:w="1394" w:type="pct"/>
            <w:shd w:val="clear" w:color="auto" w:fill="auto"/>
            <w:noWrap/>
            <w:vAlign w:val="center"/>
          </w:tcPr>
          <w:p w:rsidR="007605EB" w:rsidRPr="00E22321" w:rsidRDefault="007605EB" w:rsidP="00E22321">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2.</w:t>
            </w:r>
            <w:r w:rsidRPr="00E22321">
              <w:rPr>
                <w:rFonts w:eastAsia="新細明體"/>
                <w:color w:val="000000"/>
                <w:sz w:val="16"/>
                <w:szCs w:val="16"/>
                <w:lang w:eastAsia="zh-TW"/>
              </w:rPr>
              <w:t>7</w:t>
            </w:r>
            <m:oMath>
              <m:r>
                <m:rPr>
                  <m:sty m:val="p"/>
                </m:rPr>
                <w:rPr>
                  <w:rFonts w:ascii="Cambria Math" w:eastAsia="新細明體" w:hAnsi="Cambria Math"/>
                  <w:color w:val="000000"/>
                  <w:sz w:val="16"/>
                  <w:szCs w:val="16"/>
                  <w:lang w:eastAsia="zh-TW"/>
                </w:rPr>
                <m:t>×</m:t>
              </m:r>
            </m:oMath>
            <w:r w:rsidRPr="00E22321">
              <w:rPr>
                <w:rFonts w:eastAsia="新細明體" w:hint="eastAsia"/>
                <w:color w:val="000000"/>
                <w:sz w:val="16"/>
                <w:szCs w:val="16"/>
                <w:lang w:eastAsia="zh-TW"/>
              </w:rPr>
              <w:t xml:space="preserve"> for </w:t>
            </w:r>
            <w:r w:rsidR="0048593A">
              <w:rPr>
                <w:rFonts w:eastAsia="新細明體"/>
                <w:color w:val="000000"/>
                <w:sz w:val="16"/>
                <w:szCs w:val="16"/>
                <w:lang w:eastAsia="zh-TW"/>
              </w:rPr>
              <w:t>5</w:t>
            </w:r>
            <m:oMath>
              <m:r>
                <m:rPr>
                  <m:sty m:val="p"/>
                </m:rPr>
                <w:rPr>
                  <w:rFonts w:ascii="Cambria Math" w:eastAsia="新細明體" w:hAnsi="Cambria Math"/>
                  <w:color w:val="000000"/>
                  <w:sz w:val="16"/>
                  <w:szCs w:val="16"/>
                  <w:lang w:eastAsia="zh-TW"/>
                </w:rPr>
                <m:t>×3</m:t>
              </m:r>
            </m:oMath>
            <w:r w:rsidRPr="00E22321">
              <w:rPr>
                <w:rFonts w:eastAsia="新細明體" w:hint="eastAsia"/>
                <w:color w:val="000000"/>
                <w:sz w:val="16"/>
                <w:szCs w:val="16"/>
                <w:lang w:eastAsia="zh-TW"/>
              </w:rPr>
              <w:t xml:space="preserve"> moduli</w:t>
            </w:r>
          </w:p>
        </w:tc>
      </w:tr>
      <w:tr w:rsidR="007605EB" w:rsidRPr="005A00EF" w:rsidTr="0048593A">
        <w:trPr>
          <w:trHeight w:val="20"/>
          <w:jc w:val="center"/>
        </w:trPr>
        <w:tc>
          <w:tcPr>
            <w:tcW w:w="1703" w:type="pct"/>
            <w:tcMar>
              <w:left w:w="0" w:type="dxa"/>
              <w:right w:w="0" w:type="dxa"/>
            </w:tcMar>
            <w:vAlign w:val="center"/>
          </w:tcPr>
          <w:p w:rsidR="007605EB" w:rsidRPr="00E22321" w:rsidRDefault="007605EB" w:rsidP="00E22321">
            <w:pPr>
              <w:adjustRightInd w:val="0"/>
              <w:snapToGrid w:val="0"/>
              <w:jc w:val="left"/>
              <w:rPr>
                <w:rFonts w:eastAsia="新細明體"/>
                <w:color w:val="000000"/>
                <w:sz w:val="16"/>
                <w:szCs w:val="16"/>
                <w:lang w:eastAsia="zh-TW"/>
              </w:rPr>
            </w:pPr>
            <w:r w:rsidRPr="00E22321">
              <w:rPr>
                <w:rFonts w:eastAsia="新細明體" w:hint="eastAsia"/>
                <w:color w:val="000000"/>
                <w:sz w:val="16"/>
                <w:szCs w:val="16"/>
                <w:lang w:eastAsia="zh-TW"/>
              </w:rPr>
              <w:t>Checking</w:t>
            </w:r>
          </w:p>
        </w:tc>
        <w:tc>
          <w:tcPr>
            <w:tcW w:w="634" w:type="pct"/>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Mutual</w:t>
            </w:r>
          </w:p>
        </w:tc>
        <w:tc>
          <w:tcPr>
            <w:tcW w:w="634" w:type="pct"/>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Mutual</w:t>
            </w:r>
          </w:p>
        </w:tc>
        <w:tc>
          <w:tcPr>
            <w:tcW w:w="634" w:type="pct"/>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Mutual</w:t>
            </w:r>
          </w:p>
        </w:tc>
        <w:tc>
          <w:tcPr>
            <w:tcW w:w="1394" w:type="pct"/>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AN-code self</w:t>
            </w:r>
          </w:p>
        </w:tc>
      </w:tr>
      <w:tr w:rsidR="007605EB" w:rsidRPr="005A00EF" w:rsidTr="0048593A">
        <w:trPr>
          <w:trHeight w:val="20"/>
          <w:jc w:val="center"/>
        </w:trPr>
        <w:tc>
          <w:tcPr>
            <w:tcW w:w="1703" w:type="pct"/>
            <w:tcMar>
              <w:left w:w="0" w:type="dxa"/>
              <w:right w:w="0" w:type="dxa"/>
            </w:tcMar>
            <w:vAlign w:val="center"/>
          </w:tcPr>
          <w:p w:rsidR="007605EB" w:rsidRPr="00E22321" w:rsidRDefault="007605EB" w:rsidP="006C61F7">
            <w:pPr>
              <w:adjustRightInd w:val="0"/>
              <w:snapToGrid w:val="0"/>
              <w:jc w:val="left"/>
              <w:rPr>
                <w:rFonts w:eastAsia="新細明體"/>
                <w:color w:val="000000"/>
                <w:sz w:val="16"/>
                <w:szCs w:val="16"/>
                <w:lang w:eastAsia="zh-TW"/>
              </w:rPr>
            </w:pPr>
            <w:r w:rsidRPr="00E22321">
              <w:rPr>
                <w:rFonts w:eastAsia="新細明體" w:hint="eastAsia"/>
                <w:color w:val="000000"/>
                <w:sz w:val="16"/>
                <w:szCs w:val="16"/>
                <w:lang w:eastAsia="zh-TW"/>
              </w:rPr>
              <w:t>Aliasing Rate</w:t>
            </w:r>
          </w:p>
        </w:tc>
        <w:tc>
          <w:tcPr>
            <w:tcW w:w="63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NA</w:t>
            </w:r>
          </w:p>
        </w:tc>
        <w:tc>
          <w:tcPr>
            <w:tcW w:w="63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NA</w:t>
            </w:r>
          </w:p>
        </w:tc>
        <w:tc>
          <w:tcPr>
            <w:tcW w:w="63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sidRPr="00E22321">
              <w:rPr>
                <w:rFonts w:eastAsia="新細明體" w:hint="eastAsia"/>
                <w:color w:val="000000"/>
                <w:sz w:val="16"/>
                <w:szCs w:val="16"/>
                <w:lang w:eastAsia="zh-TW"/>
              </w:rPr>
              <w:t>1/DR</w:t>
            </w:r>
          </w:p>
        </w:tc>
        <w:tc>
          <w:tcPr>
            <w:tcW w:w="139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sidRPr="00E22321">
              <w:rPr>
                <w:rFonts w:eastAsia="新細明體"/>
                <w:color w:val="000000"/>
                <w:sz w:val="16"/>
                <w:szCs w:val="16"/>
                <w:lang w:eastAsia="zh-TW"/>
              </w:rPr>
              <w:t>1/</w:t>
            </w:r>
            <w:r w:rsidRPr="00E22321">
              <w:rPr>
                <w:rFonts w:eastAsia="新細明體"/>
                <w:i/>
                <w:color w:val="000000"/>
                <w:sz w:val="16"/>
                <w:szCs w:val="16"/>
                <w:lang w:eastAsia="zh-TW"/>
              </w:rPr>
              <w:t>A</w:t>
            </w:r>
          </w:p>
        </w:tc>
      </w:tr>
      <w:tr w:rsidR="007605EB" w:rsidRPr="005A00EF" w:rsidTr="0048593A">
        <w:trPr>
          <w:trHeight w:val="20"/>
          <w:jc w:val="center"/>
        </w:trPr>
        <w:tc>
          <w:tcPr>
            <w:tcW w:w="1703" w:type="pct"/>
            <w:tcMar>
              <w:left w:w="0" w:type="dxa"/>
              <w:right w:w="0" w:type="dxa"/>
            </w:tcMar>
            <w:vAlign w:val="center"/>
          </w:tcPr>
          <w:p w:rsidR="007605EB" w:rsidRPr="00E22321" w:rsidRDefault="007605EB" w:rsidP="006C61F7">
            <w:pPr>
              <w:adjustRightInd w:val="0"/>
              <w:snapToGrid w:val="0"/>
              <w:jc w:val="left"/>
              <w:rPr>
                <w:rFonts w:eastAsia="新細明體"/>
                <w:color w:val="000000"/>
                <w:sz w:val="16"/>
                <w:szCs w:val="16"/>
                <w:lang w:eastAsia="zh-TW"/>
              </w:rPr>
            </w:pPr>
            <w:r>
              <w:rPr>
                <w:rFonts w:eastAsia="新細明體"/>
                <w:color w:val="000000"/>
                <w:sz w:val="16"/>
                <w:szCs w:val="16"/>
                <w:lang w:eastAsia="zh-TW"/>
              </w:rPr>
              <w:t>Redundant module</w:t>
            </w:r>
          </w:p>
        </w:tc>
        <w:tc>
          <w:tcPr>
            <w:tcW w:w="63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Pr>
                <w:rFonts w:eastAsia="新細明體"/>
                <w:color w:val="000000"/>
                <w:sz w:val="16"/>
                <w:szCs w:val="16"/>
                <w:lang w:eastAsia="zh-TW"/>
              </w:rPr>
              <w:t>2</w:t>
            </w:r>
          </w:p>
        </w:tc>
        <w:tc>
          <w:tcPr>
            <w:tcW w:w="63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Pr>
                <w:rFonts w:eastAsia="新細明體"/>
                <w:color w:val="000000"/>
                <w:sz w:val="16"/>
                <w:szCs w:val="16"/>
                <w:lang w:eastAsia="zh-TW"/>
              </w:rPr>
              <w:t>2</w:t>
            </w:r>
          </w:p>
        </w:tc>
        <w:tc>
          <w:tcPr>
            <w:tcW w:w="63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Pr>
                <w:rFonts w:eastAsia="新細明體"/>
                <w:color w:val="000000"/>
                <w:sz w:val="16"/>
                <w:szCs w:val="16"/>
                <w:lang w:eastAsia="zh-TW"/>
              </w:rPr>
              <w:t>2</w:t>
            </w:r>
          </w:p>
        </w:tc>
        <w:tc>
          <w:tcPr>
            <w:tcW w:w="1394" w:type="pct"/>
            <w:shd w:val="clear" w:color="auto" w:fill="auto"/>
            <w:noWrap/>
            <w:vAlign w:val="center"/>
          </w:tcPr>
          <w:p w:rsidR="007605EB" w:rsidRPr="00E22321" w:rsidRDefault="007605EB" w:rsidP="006C61F7">
            <w:pPr>
              <w:adjustRightInd w:val="0"/>
              <w:snapToGrid w:val="0"/>
              <w:rPr>
                <w:rFonts w:eastAsia="新細明體"/>
                <w:color w:val="000000"/>
                <w:sz w:val="16"/>
                <w:szCs w:val="16"/>
                <w:lang w:eastAsia="zh-TW"/>
              </w:rPr>
            </w:pPr>
            <w:r>
              <w:rPr>
                <w:rFonts w:eastAsia="新細明體"/>
                <w:color w:val="000000"/>
                <w:sz w:val="16"/>
                <w:szCs w:val="16"/>
                <w:lang w:eastAsia="zh-TW"/>
              </w:rPr>
              <w:t>Hierarchical</w:t>
            </w:r>
          </w:p>
        </w:tc>
      </w:tr>
      <w:tr w:rsidR="007605EB" w:rsidRPr="005A00EF" w:rsidTr="0048593A">
        <w:trPr>
          <w:trHeight w:val="20"/>
          <w:jc w:val="center"/>
        </w:trPr>
        <w:tc>
          <w:tcPr>
            <w:tcW w:w="1703" w:type="pct"/>
            <w:tcMar>
              <w:left w:w="0" w:type="dxa"/>
              <w:right w:w="0" w:type="dxa"/>
            </w:tcMar>
            <w:vAlign w:val="center"/>
          </w:tcPr>
          <w:p w:rsidR="007605EB" w:rsidRPr="00E22321" w:rsidRDefault="007605EB" w:rsidP="00E22321">
            <w:pPr>
              <w:adjustRightInd w:val="0"/>
              <w:snapToGrid w:val="0"/>
              <w:jc w:val="left"/>
              <w:rPr>
                <w:rFonts w:eastAsia="新細明體"/>
                <w:color w:val="000000"/>
                <w:sz w:val="16"/>
                <w:szCs w:val="16"/>
                <w:lang w:eastAsia="zh-TW"/>
              </w:rPr>
            </w:pPr>
            <w:r w:rsidRPr="007605EB">
              <w:rPr>
                <w:rFonts w:eastAsia="新細明體"/>
                <w:i/>
                <w:color w:val="000000"/>
                <w:sz w:val="16"/>
                <w:szCs w:val="16"/>
                <w:lang w:eastAsia="zh-TW"/>
              </w:rPr>
              <w:t>k</w:t>
            </w:r>
            <w:r>
              <w:rPr>
                <w:rFonts w:eastAsia="新細明體"/>
                <w:color w:val="000000"/>
                <w:sz w:val="16"/>
                <w:szCs w:val="16"/>
                <w:lang w:eastAsia="zh-TW"/>
              </w:rPr>
              <w:t xml:space="preserve">-moduli </w:t>
            </w:r>
            <w:r>
              <w:rPr>
                <w:rFonts w:eastAsia="新細明體" w:hint="eastAsia"/>
                <w:color w:val="000000"/>
                <w:sz w:val="16"/>
                <w:szCs w:val="16"/>
                <w:lang w:eastAsia="zh-TW"/>
              </w:rPr>
              <w:t>converters</w:t>
            </w:r>
          </w:p>
        </w:tc>
        <w:tc>
          <w:tcPr>
            <w:tcW w:w="634" w:type="pct"/>
            <w:shd w:val="clear" w:color="auto" w:fill="auto"/>
            <w:noWrap/>
            <w:vAlign w:val="center"/>
          </w:tcPr>
          <w:p w:rsidR="007605EB" w:rsidRPr="007605EB" w:rsidRDefault="00F556EC" w:rsidP="007605EB">
            <w:pPr>
              <w:adjustRightInd w:val="0"/>
              <w:snapToGrid w:val="0"/>
              <w:rPr>
                <w:rFonts w:eastAsia="新細明體"/>
                <w:i/>
                <w:color w:val="000000"/>
                <w:sz w:val="16"/>
                <w:szCs w:val="16"/>
                <w:lang w:eastAsia="zh-TW"/>
              </w:rPr>
            </w:pPr>
            <m:oMathPara>
              <m:oMath>
                <m:sSubSup>
                  <m:sSubSupPr>
                    <m:ctrlPr>
                      <w:rPr>
                        <w:rFonts w:ascii="Cambria Math" w:eastAsia="新細明體" w:hAnsi="Cambria Math"/>
                        <w:i/>
                        <w:color w:val="000000"/>
                        <w:sz w:val="16"/>
                        <w:szCs w:val="16"/>
                        <w:lang w:eastAsia="zh-TW"/>
                      </w:rPr>
                    </m:ctrlPr>
                  </m:sSubSupPr>
                  <m:e>
                    <m:r>
                      <w:rPr>
                        <w:rFonts w:ascii="Cambria Math" w:eastAsia="新細明體" w:hAnsi="Cambria Math"/>
                        <w:color w:val="000000"/>
                        <w:sz w:val="16"/>
                        <w:szCs w:val="16"/>
                        <w:lang w:eastAsia="zh-TW"/>
                      </w:rPr>
                      <m:t>g=C</m:t>
                    </m:r>
                  </m:e>
                  <m:sub>
                    <m:r>
                      <w:rPr>
                        <w:rFonts w:ascii="Cambria Math" w:eastAsia="新細明體" w:hAnsi="Cambria Math"/>
                        <w:color w:val="000000"/>
                        <w:sz w:val="16"/>
                        <w:szCs w:val="16"/>
                        <w:lang w:eastAsia="zh-TW"/>
                      </w:rPr>
                      <m:t>k</m:t>
                    </m:r>
                  </m:sub>
                  <m:sup>
                    <m:r>
                      <w:rPr>
                        <w:rFonts w:ascii="Cambria Math" w:eastAsia="新細明體" w:hAnsi="Cambria Math"/>
                        <w:color w:val="000000"/>
                        <w:sz w:val="16"/>
                        <w:szCs w:val="16"/>
                        <w:lang w:eastAsia="zh-TW"/>
                      </w:rPr>
                      <m:t>k+2</m:t>
                    </m:r>
                  </m:sup>
                </m:sSubSup>
              </m:oMath>
            </m:oMathPara>
          </w:p>
        </w:tc>
        <w:tc>
          <w:tcPr>
            <w:tcW w:w="634" w:type="pct"/>
            <w:shd w:val="clear" w:color="auto" w:fill="auto"/>
            <w:noWrap/>
            <w:vAlign w:val="center"/>
          </w:tcPr>
          <w:p w:rsidR="007605EB" w:rsidRPr="007605EB" w:rsidRDefault="00F556EC" w:rsidP="00A01204">
            <w:pPr>
              <w:adjustRightInd w:val="0"/>
              <w:snapToGrid w:val="0"/>
              <w:rPr>
                <w:rFonts w:eastAsia="新細明體"/>
                <w:i/>
                <w:color w:val="000000"/>
                <w:sz w:val="16"/>
                <w:szCs w:val="16"/>
                <w:lang w:eastAsia="zh-TW"/>
              </w:rPr>
            </w:pPr>
            <m:oMathPara>
              <m:oMath>
                <m:sSubSup>
                  <m:sSubSupPr>
                    <m:ctrlPr>
                      <w:rPr>
                        <w:rFonts w:ascii="Cambria Math" w:eastAsia="新細明體" w:hAnsi="Cambria Math"/>
                        <w:i/>
                        <w:color w:val="000000"/>
                        <w:sz w:val="16"/>
                        <w:szCs w:val="16"/>
                        <w:lang w:eastAsia="zh-TW"/>
                      </w:rPr>
                    </m:ctrlPr>
                  </m:sSubSupPr>
                  <m:e>
                    <m:r>
                      <w:rPr>
                        <w:rFonts w:ascii="Cambria Math" w:eastAsia="新細明體" w:hAnsi="Cambria Math"/>
                        <w:color w:val="000000"/>
                        <w:sz w:val="16"/>
                        <w:szCs w:val="16"/>
                        <w:lang w:eastAsia="zh-TW"/>
                      </w:rPr>
                      <m:t>g=C</m:t>
                    </m:r>
                  </m:e>
                  <m:sub>
                    <m:r>
                      <w:rPr>
                        <w:rFonts w:ascii="Cambria Math" w:eastAsia="新細明體" w:hAnsi="Cambria Math"/>
                        <w:color w:val="000000"/>
                        <w:sz w:val="16"/>
                        <w:szCs w:val="16"/>
                        <w:lang w:eastAsia="zh-TW"/>
                      </w:rPr>
                      <m:t>k</m:t>
                    </m:r>
                  </m:sub>
                  <m:sup>
                    <m:r>
                      <w:rPr>
                        <w:rFonts w:ascii="Cambria Math" w:eastAsia="新細明體" w:hAnsi="Cambria Math"/>
                        <w:color w:val="000000"/>
                        <w:sz w:val="16"/>
                        <w:szCs w:val="16"/>
                        <w:lang w:eastAsia="zh-TW"/>
                      </w:rPr>
                      <m:t>k+2</m:t>
                    </m:r>
                  </m:sup>
                </m:sSubSup>
              </m:oMath>
            </m:oMathPara>
          </w:p>
        </w:tc>
        <w:tc>
          <w:tcPr>
            <w:tcW w:w="634" w:type="pct"/>
            <w:shd w:val="clear" w:color="auto" w:fill="auto"/>
            <w:noWrap/>
            <w:vAlign w:val="center"/>
          </w:tcPr>
          <w:p w:rsidR="007605EB" w:rsidRPr="007605EB" w:rsidRDefault="00F556EC" w:rsidP="00A01204">
            <w:pPr>
              <w:adjustRightInd w:val="0"/>
              <w:snapToGrid w:val="0"/>
              <w:rPr>
                <w:rFonts w:eastAsia="新細明體"/>
                <w:i/>
                <w:color w:val="000000"/>
                <w:sz w:val="16"/>
                <w:szCs w:val="16"/>
                <w:lang w:eastAsia="zh-TW"/>
              </w:rPr>
            </w:pPr>
            <m:oMathPara>
              <m:oMath>
                <m:sSubSup>
                  <m:sSubSupPr>
                    <m:ctrlPr>
                      <w:rPr>
                        <w:rFonts w:ascii="Cambria Math" w:eastAsia="新細明體" w:hAnsi="Cambria Math"/>
                        <w:i/>
                        <w:color w:val="000000"/>
                        <w:sz w:val="16"/>
                        <w:szCs w:val="16"/>
                        <w:lang w:eastAsia="zh-TW"/>
                      </w:rPr>
                    </m:ctrlPr>
                  </m:sSubSupPr>
                  <m:e>
                    <m:r>
                      <w:rPr>
                        <w:rFonts w:ascii="Cambria Math" w:eastAsia="新細明體" w:hAnsi="Cambria Math"/>
                        <w:color w:val="000000"/>
                        <w:sz w:val="16"/>
                        <w:szCs w:val="16"/>
                        <w:lang w:eastAsia="zh-TW"/>
                      </w:rPr>
                      <m:t>g=C</m:t>
                    </m:r>
                  </m:e>
                  <m:sub>
                    <m:r>
                      <w:rPr>
                        <w:rFonts w:ascii="Cambria Math" w:eastAsia="新細明體" w:hAnsi="Cambria Math"/>
                        <w:color w:val="000000"/>
                        <w:sz w:val="16"/>
                        <w:szCs w:val="16"/>
                        <w:lang w:eastAsia="zh-TW"/>
                      </w:rPr>
                      <m:t>k</m:t>
                    </m:r>
                  </m:sub>
                  <m:sup>
                    <m:r>
                      <w:rPr>
                        <w:rFonts w:ascii="Cambria Math" w:eastAsia="新細明體" w:hAnsi="Cambria Math"/>
                        <w:color w:val="000000"/>
                        <w:sz w:val="16"/>
                        <w:szCs w:val="16"/>
                        <w:lang w:eastAsia="zh-TW"/>
                      </w:rPr>
                      <m:t>k+2</m:t>
                    </m:r>
                  </m:sup>
                </m:sSubSup>
              </m:oMath>
            </m:oMathPara>
          </w:p>
        </w:tc>
        <w:tc>
          <w:tcPr>
            <w:tcW w:w="1394" w:type="pct"/>
            <w:vMerge w:val="restart"/>
            <w:shd w:val="clear" w:color="auto" w:fill="auto"/>
            <w:noWrap/>
            <w:vAlign w:val="center"/>
          </w:tcPr>
          <w:p w:rsidR="007605EB" w:rsidRDefault="007605EB" w:rsidP="00A01204">
            <w:pPr>
              <w:adjustRightInd w:val="0"/>
              <w:snapToGrid w:val="0"/>
              <w:rPr>
                <w:rFonts w:eastAsia="新細明體"/>
                <w:color w:val="000000"/>
                <w:sz w:val="16"/>
                <w:szCs w:val="16"/>
                <w:lang w:eastAsia="zh-TW"/>
              </w:rPr>
            </w:pPr>
            <w:r>
              <w:rPr>
                <w:rFonts w:eastAsia="新細明體"/>
                <w:color w:val="000000"/>
                <w:sz w:val="16"/>
                <w:szCs w:val="16"/>
                <w:lang w:eastAsia="zh-TW"/>
              </w:rPr>
              <w:t>h sets of</w:t>
            </w:r>
            <w:r>
              <w:rPr>
                <w:rFonts w:eastAsia="新細明體" w:hint="eastAsia"/>
                <w:color w:val="000000"/>
                <w:sz w:val="16"/>
                <w:szCs w:val="16"/>
                <w:lang w:eastAsia="zh-TW"/>
              </w:rPr>
              <w:t xml:space="preserve"> </w:t>
            </w:r>
            <w:r>
              <w:rPr>
                <w:rFonts w:eastAsia="新細明體"/>
                <w:color w:val="000000"/>
                <w:sz w:val="16"/>
                <w:szCs w:val="16"/>
                <w:lang w:eastAsia="zh-TW"/>
              </w:rPr>
              <w:t>k-converter</w:t>
            </w:r>
          </w:p>
          <w:p w:rsidR="007605EB" w:rsidRPr="00E22321" w:rsidRDefault="007605EB" w:rsidP="00A01204">
            <w:pPr>
              <w:adjustRightInd w:val="0"/>
              <w:snapToGrid w:val="0"/>
              <w:rPr>
                <w:rFonts w:eastAsia="新細明體"/>
                <w:color w:val="000000"/>
                <w:sz w:val="16"/>
                <w:szCs w:val="16"/>
                <w:lang w:eastAsia="zh-TW"/>
              </w:rPr>
            </w:pPr>
            <w:r>
              <w:rPr>
                <w:rFonts w:eastAsia="新細明體"/>
                <w:color w:val="000000"/>
                <w:sz w:val="16"/>
                <w:szCs w:val="16"/>
                <w:lang w:eastAsia="zh-TW"/>
              </w:rPr>
              <w:t>with a E</w:t>
            </w:r>
            <w:r>
              <w:rPr>
                <w:rFonts w:eastAsia="新細明體" w:hint="eastAsia"/>
                <w:color w:val="000000"/>
                <w:sz w:val="16"/>
                <w:szCs w:val="16"/>
                <w:lang w:eastAsia="zh-TW"/>
              </w:rPr>
              <w:t>RBC</w:t>
            </w:r>
          </w:p>
        </w:tc>
      </w:tr>
      <w:tr w:rsidR="007605EB" w:rsidRPr="005A00EF" w:rsidTr="0048593A">
        <w:trPr>
          <w:trHeight w:val="20"/>
          <w:jc w:val="center"/>
        </w:trPr>
        <w:tc>
          <w:tcPr>
            <w:tcW w:w="1703" w:type="pct"/>
            <w:tcBorders>
              <w:bottom w:val="single" w:sz="4" w:space="0" w:color="auto"/>
            </w:tcBorders>
            <w:tcMar>
              <w:left w:w="0" w:type="dxa"/>
              <w:right w:w="0" w:type="dxa"/>
            </w:tcMar>
            <w:vAlign w:val="center"/>
          </w:tcPr>
          <w:p w:rsidR="007605EB" w:rsidRPr="00E22321" w:rsidRDefault="007605EB" w:rsidP="00E22321">
            <w:pPr>
              <w:adjustRightInd w:val="0"/>
              <w:snapToGrid w:val="0"/>
              <w:jc w:val="left"/>
              <w:rPr>
                <w:rFonts w:eastAsia="新細明體"/>
                <w:color w:val="000000"/>
                <w:sz w:val="16"/>
                <w:szCs w:val="16"/>
                <w:lang w:eastAsia="zh-TW"/>
              </w:rPr>
            </w:pPr>
            <w:r>
              <w:rPr>
                <w:rFonts w:eastAsia="新細明體"/>
                <w:color w:val="000000"/>
                <w:sz w:val="16"/>
                <w:szCs w:val="16"/>
                <w:lang w:eastAsia="zh-TW"/>
              </w:rPr>
              <w:t>#comparat</w:t>
            </w:r>
            <w:r>
              <w:rPr>
                <w:rFonts w:eastAsia="新細明體" w:hint="eastAsia"/>
                <w:color w:val="000000"/>
                <w:sz w:val="16"/>
                <w:szCs w:val="16"/>
                <w:lang w:eastAsia="zh-TW"/>
              </w:rPr>
              <w:t>o</w:t>
            </w:r>
            <w:r>
              <w:rPr>
                <w:rFonts w:eastAsia="新細明體"/>
                <w:color w:val="000000"/>
                <w:sz w:val="16"/>
                <w:szCs w:val="16"/>
                <w:lang w:eastAsia="zh-TW"/>
              </w:rPr>
              <w:t>rs</w:t>
            </w:r>
          </w:p>
        </w:tc>
        <w:tc>
          <w:tcPr>
            <w:tcW w:w="634" w:type="pct"/>
            <w:tcBorders>
              <w:bottom w:val="single" w:sz="4" w:space="0" w:color="auto"/>
            </w:tcBorders>
            <w:shd w:val="clear" w:color="auto" w:fill="auto"/>
            <w:noWrap/>
            <w:vAlign w:val="center"/>
          </w:tcPr>
          <w:p w:rsidR="007605EB" w:rsidRPr="007605EB" w:rsidRDefault="00F556EC" w:rsidP="00A01204">
            <w:pPr>
              <w:adjustRightInd w:val="0"/>
              <w:snapToGrid w:val="0"/>
              <w:rPr>
                <w:rFonts w:eastAsia="新細明體"/>
                <w:i/>
                <w:color w:val="000000"/>
                <w:sz w:val="16"/>
                <w:szCs w:val="16"/>
                <w:lang w:eastAsia="zh-TW"/>
              </w:rPr>
            </w:pPr>
            <m:oMathPara>
              <m:oMath>
                <m:sSubSup>
                  <m:sSubSupPr>
                    <m:ctrlPr>
                      <w:rPr>
                        <w:rFonts w:ascii="Cambria Math" w:eastAsia="新細明體" w:hAnsi="Cambria Math"/>
                        <w:i/>
                        <w:color w:val="000000"/>
                        <w:sz w:val="16"/>
                        <w:szCs w:val="16"/>
                        <w:lang w:eastAsia="zh-TW"/>
                      </w:rPr>
                    </m:ctrlPr>
                  </m:sSubSupPr>
                  <m:e>
                    <m:r>
                      <w:rPr>
                        <w:rFonts w:ascii="Cambria Math" w:eastAsia="新細明體" w:hAnsi="Cambria Math"/>
                        <w:color w:val="000000"/>
                        <w:sz w:val="16"/>
                        <w:szCs w:val="16"/>
                        <w:lang w:eastAsia="zh-TW"/>
                      </w:rPr>
                      <m:t>C</m:t>
                    </m:r>
                  </m:e>
                  <m:sub>
                    <m:r>
                      <w:rPr>
                        <w:rFonts w:ascii="Cambria Math" w:eastAsia="新細明體" w:hAnsi="Cambria Math"/>
                        <w:color w:val="000000"/>
                        <w:sz w:val="16"/>
                        <w:szCs w:val="16"/>
                        <w:lang w:eastAsia="zh-TW"/>
                      </w:rPr>
                      <m:t>2</m:t>
                    </m:r>
                  </m:sub>
                  <m:sup>
                    <m:r>
                      <w:rPr>
                        <w:rFonts w:ascii="Cambria Math" w:eastAsia="新細明體" w:hAnsi="Cambria Math"/>
                        <w:color w:val="000000"/>
                        <w:sz w:val="16"/>
                        <w:szCs w:val="16"/>
                        <w:lang w:eastAsia="zh-TW"/>
                      </w:rPr>
                      <m:t>g</m:t>
                    </m:r>
                  </m:sup>
                </m:sSubSup>
              </m:oMath>
            </m:oMathPara>
          </w:p>
        </w:tc>
        <w:tc>
          <w:tcPr>
            <w:tcW w:w="634" w:type="pct"/>
            <w:tcBorders>
              <w:bottom w:val="single" w:sz="4" w:space="0" w:color="auto"/>
            </w:tcBorders>
            <w:shd w:val="clear" w:color="auto" w:fill="auto"/>
            <w:noWrap/>
            <w:vAlign w:val="center"/>
          </w:tcPr>
          <w:p w:rsidR="007605EB" w:rsidRPr="007605EB" w:rsidRDefault="00F556EC" w:rsidP="00A01204">
            <w:pPr>
              <w:adjustRightInd w:val="0"/>
              <w:snapToGrid w:val="0"/>
              <w:rPr>
                <w:rFonts w:eastAsia="新細明體"/>
                <w:i/>
                <w:color w:val="000000"/>
                <w:sz w:val="16"/>
                <w:szCs w:val="16"/>
                <w:lang w:eastAsia="zh-TW"/>
              </w:rPr>
            </w:pPr>
            <m:oMathPara>
              <m:oMath>
                <m:sSubSup>
                  <m:sSubSupPr>
                    <m:ctrlPr>
                      <w:rPr>
                        <w:rFonts w:ascii="Cambria Math" w:eastAsia="新細明體" w:hAnsi="Cambria Math"/>
                        <w:i/>
                        <w:color w:val="000000"/>
                        <w:sz w:val="16"/>
                        <w:szCs w:val="16"/>
                        <w:lang w:eastAsia="zh-TW"/>
                      </w:rPr>
                    </m:ctrlPr>
                  </m:sSubSupPr>
                  <m:e>
                    <m:r>
                      <w:rPr>
                        <w:rFonts w:ascii="Cambria Math" w:eastAsia="新細明體" w:hAnsi="Cambria Math"/>
                        <w:color w:val="000000"/>
                        <w:sz w:val="16"/>
                        <w:szCs w:val="16"/>
                        <w:lang w:eastAsia="zh-TW"/>
                      </w:rPr>
                      <m:t>C</m:t>
                    </m:r>
                  </m:e>
                  <m:sub>
                    <m:r>
                      <w:rPr>
                        <w:rFonts w:ascii="Cambria Math" w:eastAsia="新細明體" w:hAnsi="Cambria Math"/>
                        <w:color w:val="000000"/>
                        <w:sz w:val="16"/>
                        <w:szCs w:val="16"/>
                        <w:lang w:eastAsia="zh-TW"/>
                      </w:rPr>
                      <m:t>2</m:t>
                    </m:r>
                  </m:sub>
                  <m:sup>
                    <m:r>
                      <w:rPr>
                        <w:rFonts w:ascii="Cambria Math" w:eastAsia="新細明體" w:hAnsi="Cambria Math"/>
                        <w:color w:val="000000"/>
                        <w:sz w:val="16"/>
                        <w:szCs w:val="16"/>
                        <w:lang w:eastAsia="zh-TW"/>
                      </w:rPr>
                      <m:t>g</m:t>
                    </m:r>
                  </m:sup>
                </m:sSubSup>
              </m:oMath>
            </m:oMathPara>
          </w:p>
        </w:tc>
        <w:tc>
          <w:tcPr>
            <w:tcW w:w="634" w:type="pct"/>
            <w:tcBorders>
              <w:bottom w:val="single" w:sz="4" w:space="0" w:color="auto"/>
            </w:tcBorders>
            <w:shd w:val="clear" w:color="auto" w:fill="auto"/>
            <w:noWrap/>
            <w:vAlign w:val="center"/>
          </w:tcPr>
          <w:p w:rsidR="007605EB" w:rsidRPr="007605EB" w:rsidRDefault="00F556EC" w:rsidP="00A01204">
            <w:pPr>
              <w:adjustRightInd w:val="0"/>
              <w:snapToGrid w:val="0"/>
              <w:rPr>
                <w:rFonts w:eastAsia="新細明體"/>
                <w:i/>
                <w:color w:val="000000"/>
                <w:sz w:val="16"/>
                <w:szCs w:val="16"/>
                <w:lang w:eastAsia="zh-TW"/>
              </w:rPr>
            </w:pPr>
            <m:oMathPara>
              <m:oMath>
                <m:sSubSup>
                  <m:sSubSupPr>
                    <m:ctrlPr>
                      <w:rPr>
                        <w:rFonts w:ascii="Cambria Math" w:eastAsia="新細明體" w:hAnsi="Cambria Math"/>
                        <w:i/>
                        <w:color w:val="000000"/>
                        <w:sz w:val="16"/>
                        <w:szCs w:val="16"/>
                        <w:lang w:eastAsia="zh-TW"/>
                      </w:rPr>
                    </m:ctrlPr>
                  </m:sSubSupPr>
                  <m:e>
                    <m:r>
                      <w:rPr>
                        <w:rFonts w:ascii="Cambria Math" w:eastAsia="新細明體" w:hAnsi="Cambria Math"/>
                        <w:color w:val="000000"/>
                        <w:sz w:val="16"/>
                        <w:szCs w:val="16"/>
                        <w:lang w:eastAsia="zh-TW"/>
                      </w:rPr>
                      <m:t>C</m:t>
                    </m:r>
                  </m:e>
                  <m:sub>
                    <m:r>
                      <w:rPr>
                        <w:rFonts w:ascii="Cambria Math" w:eastAsia="新細明體" w:hAnsi="Cambria Math"/>
                        <w:color w:val="000000"/>
                        <w:sz w:val="16"/>
                        <w:szCs w:val="16"/>
                        <w:lang w:eastAsia="zh-TW"/>
                      </w:rPr>
                      <m:t>2</m:t>
                    </m:r>
                  </m:sub>
                  <m:sup>
                    <m:r>
                      <w:rPr>
                        <w:rFonts w:ascii="Cambria Math" w:eastAsia="新細明體" w:hAnsi="Cambria Math"/>
                        <w:color w:val="000000"/>
                        <w:sz w:val="16"/>
                        <w:szCs w:val="16"/>
                        <w:lang w:eastAsia="zh-TW"/>
                      </w:rPr>
                      <m:t>g</m:t>
                    </m:r>
                  </m:sup>
                </m:sSubSup>
              </m:oMath>
            </m:oMathPara>
          </w:p>
        </w:tc>
        <w:tc>
          <w:tcPr>
            <w:tcW w:w="1394" w:type="pct"/>
            <w:vMerge/>
            <w:tcBorders>
              <w:bottom w:val="single" w:sz="4" w:space="0" w:color="auto"/>
            </w:tcBorders>
            <w:shd w:val="clear" w:color="auto" w:fill="auto"/>
            <w:noWrap/>
            <w:vAlign w:val="center"/>
          </w:tcPr>
          <w:p w:rsidR="007605EB" w:rsidRPr="00E22321" w:rsidRDefault="007605EB" w:rsidP="00A01204">
            <w:pPr>
              <w:adjustRightInd w:val="0"/>
              <w:snapToGrid w:val="0"/>
              <w:rPr>
                <w:rFonts w:eastAsia="新細明體"/>
                <w:color w:val="000000"/>
                <w:sz w:val="16"/>
                <w:szCs w:val="16"/>
                <w:lang w:eastAsia="zh-TW"/>
              </w:rPr>
            </w:pPr>
          </w:p>
        </w:tc>
      </w:tr>
    </w:tbl>
    <w:p w:rsidR="0048593A" w:rsidRDefault="00652812" w:rsidP="00652812">
      <w:pPr>
        <w:pStyle w:val="a3"/>
        <w:overflowPunct w:val="0"/>
        <w:adjustRightInd w:val="0"/>
        <w:snapToGrid w:val="0"/>
        <w:spacing w:beforeLines="50" w:before="120" w:line="240" w:lineRule="auto"/>
        <w:ind w:firstLine="289"/>
        <w:rPr>
          <w:rFonts w:eastAsia="新細明體"/>
          <w:lang w:eastAsia="zh-TW"/>
        </w:rPr>
      </w:pPr>
      <w:r>
        <w:rPr>
          <w:rFonts w:eastAsia="新細明體" w:hint="eastAsia"/>
          <w:lang w:eastAsia="zh-TW"/>
        </w:rPr>
        <w:t xml:space="preserve">For comparing the critical paths and </w:t>
      </w:r>
      <w:r>
        <w:rPr>
          <w:rFonts w:eastAsia="新細明體"/>
          <w:lang w:eastAsia="zh-TW"/>
        </w:rPr>
        <w:t>area</w:t>
      </w:r>
      <w:r>
        <w:rPr>
          <w:rFonts w:eastAsia="新細明體" w:hint="eastAsia"/>
          <w:lang w:eastAsia="zh-TW"/>
        </w:rPr>
        <w:t xml:space="preserve"> </w:t>
      </w:r>
      <w:r>
        <w:rPr>
          <w:rFonts w:eastAsia="新細明體"/>
          <w:lang w:eastAsia="zh-TW"/>
        </w:rPr>
        <w:t>overhead, the NNs are also implemented in a 0.18</w:t>
      </w:r>
      <m:oMath>
        <m:r>
          <m:rPr>
            <m:sty m:val="p"/>
          </m:rPr>
          <w:rPr>
            <w:rFonts w:ascii="Cambria Math" w:eastAsia="新細明體" w:hAnsi="Cambria Math"/>
            <w:lang w:eastAsia="zh-TW"/>
          </w:rPr>
          <m:t>μm</m:t>
        </m:r>
      </m:oMath>
      <w:r>
        <w:rPr>
          <w:rFonts w:eastAsia="新細明體"/>
          <w:lang w:eastAsia="zh-TW"/>
        </w:rPr>
        <w:t xml:space="preserve"> CMOS technology. Fig.</w:t>
      </w:r>
      <w:r w:rsidR="00336021">
        <w:rPr>
          <w:rFonts w:eastAsia="新細明體"/>
          <w:lang w:eastAsia="zh-TW"/>
        </w:rPr>
        <w:t>10</w:t>
      </w:r>
      <w:r>
        <w:rPr>
          <w:rFonts w:eastAsia="新細明體"/>
          <w:lang w:eastAsia="zh-TW"/>
        </w:rPr>
        <w:t xml:space="preserve"> shows the layout. </w:t>
      </w:r>
      <w:r w:rsidR="00E3034E">
        <w:rPr>
          <w:rFonts w:eastAsia="新細明體"/>
          <w:lang w:eastAsia="zh-TW"/>
        </w:rPr>
        <w:t xml:space="preserve"> </w:t>
      </w:r>
      <w:r>
        <w:rPr>
          <w:rFonts w:eastAsia="新細明體"/>
          <w:lang w:eastAsia="zh-TW"/>
        </w:rPr>
        <w:t xml:space="preserve">Table V shows the comparisons on </w:t>
      </w:r>
      <w:r w:rsidR="003856FB">
        <w:rPr>
          <w:rFonts w:eastAsia="新細明體"/>
          <w:lang w:eastAsia="zh-TW"/>
        </w:rPr>
        <w:t>area, delay and power dissipation of three</w:t>
      </w:r>
      <w:r w:rsidR="00E3034E">
        <w:rPr>
          <w:rFonts w:eastAsia="新細明體"/>
          <w:lang w:eastAsia="zh-TW"/>
        </w:rPr>
        <w:t xml:space="preserve"> implementations of the</w:t>
      </w:r>
      <w:r w:rsidR="003856FB">
        <w:rPr>
          <w:rFonts w:eastAsia="新細明體"/>
          <w:lang w:eastAsia="zh-TW"/>
        </w:rPr>
        <w:t xml:space="preserve"> NN784-16-15-Softmax inference macnine for </w:t>
      </w:r>
      <w:r w:rsidR="00E3034E">
        <w:rPr>
          <w:rFonts w:eastAsia="新細明體"/>
          <w:lang w:eastAsia="zh-TW"/>
        </w:rPr>
        <w:t xml:space="preserve">MNIST </w:t>
      </w:r>
      <w:r w:rsidR="003856FB">
        <w:rPr>
          <w:rFonts w:eastAsia="新細明體"/>
          <w:lang w:eastAsia="zh-TW"/>
        </w:rPr>
        <w:t xml:space="preserve">hand-written digit recognition. Column QNN shows the quantized neuronet and ANRRNS shows the results by AN-encoding one of our previous work in </w:t>
      </w:r>
      <w:r w:rsidR="003856FB">
        <w:rPr>
          <w:rFonts w:eastAsia="新細明體"/>
          <w:lang w:eastAsia="zh-TW"/>
        </w:rPr>
        <w:fldChar w:fldCharType="begin"/>
      </w:r>
      <w:r w:rsidR="003856FB">
        <w:rPr>
          <w:rFonts w:eastAsia="新細明體"/>
          <w:lang w:eastAsia="zh-TW"/>
        </w:rPr>
        <w:instrText xml:space="preserve"> REF _Ref41032608 \r \h </w:instrText>
      </w:r>
      <w:r w:rsidR="003856FB">
        <w:rPr>
          <w:rFonts w:eastAsia="新細明體"/>
          <w:lang w:eastAsia="zh-TW"/>
        </w:rPr>
      </w:r>
      <w:r w:rsidR="003856FB">
        <w:rPr>
          <w:rFonts w:eastAsia="新細明體"/>
          <w:lang w:eastAsia="zh-TW"/>
        </w:rPr>
        <w:fldChar w:fldCharType="separate"/>
      </w:r>
      <w:r w:rsidR="00E074B8">
        <w:rPr>
          <w:rFonts w:eastAsia="新細明體"/>
          <w:lang w:eastAsia="zh-TW"/>
        </w:rPr>
        <w:t>[4]</w:t>
      </w:r>
      <w:r w:rsidR="003856FB">
        <w:rPr>
          <w:rFonts w:eastAsia="新細明體"/>
          <w:lang w:eastAsia="zh-TW"/>
        </w:rPr>
        <w:fldChar w:fldCharType="end"/>
      </w:r>
      <w:r w:rsidR="003856FB">
        <w:rPr>
          <w:rFonts w:eastAsia="新細明體"/>
          <w:lang w:eastAsia="zh-TW"/>
        </w:rPr>
        <w:t xml:space="preserve">. Column </w:t>
      </w:r>
      <w:r w:rsidR="003856FB">
        <w:rPr>
          <w:rFonts w:eastAsia="新細明體"/>
          <w:i/>
          <w:lang w:eastAsia="zh-TW"/>
        </w:rPr>
        <w:t>This work</w:t>
      </w:r>
      <w:r w:rsidR="003856FB">
        <w:rPr>
          <w:rFonts w:eastAsia="新細明體"/>
          <w:lang w:eastAsia="zh-TW"/>
        </w:rPr>
        <w:t xml:space="preserve"> shows the experimental results in this paper. We can find that the speed is promoted according to best moduli selection and hierarchical structure. Actually, owing to the hierarchical structure, the </w:t>
      </w:r>
      <w:proofErr w:type="gramStart"/>
      <w:r w:rsidR="003856FB">
        <w:rPr>
          <w:rFonts w:eastAsia="新細明體"/>
          <w:lang w:eastAsia="zh-TW"/>
        </w:rPr>
        <w:t>AN</w:t>
      </w:r>
      <w:proofErr w:type="gramEnd"/>
      <w:r w:rsidR="003856FB">
        <w:rPr>
          <w:rFonts w:eastAsia="新細明體"/>
          <w:lang w:eastAsia="zh-TW"/>
        </w:rPr>
        <w:t xml:space="preserve"> codes can help protect the subsystem modules effectively and efficiently.</w:t>
      </w:r>
    </w:p>
    <w:p w:rsidR="00652812" w:rsidRPr="005A00EF" w:rsidRDefault="008848CB" w:rsidP="00652812">
      <w:pPr>
        <w:pStyle w:val="tablehead"/>
        <w:tabs>
          <w:tab w:val="num" w:pos="709"/>
        </w:tabs>
        <w:overflowPunct w:val="0"/>
        <w:adjustRightInd w:val="0"/>
        <w:snapToGrid w:val="0"/>
        <w:spacing w:beforeLines="50" w:before="120" w:after="0" w:line="240" w:lineRule="auto"/>
        <w:ind w:left="709" w:hanging="709"/>
        <w:rPr>
          <w:sz w:val="18"/>
          <w:szCs w:val="18"/>
        </w:rPr>
      </w:pPr>
      <w:r>
        <w:rPr>
          <w:sz w:val="18"/>
          <w:szCs w:val="18"/>
        </w:rPr>
        <w:t>C</w:t>
      </w:r>
      <w:r w:rsidR="00652812" w:rsidRPr="005A00EF">
        <w:rPr>
          <w:sz w:val="18"/>
          <w:szCs w:val="18"/>
        </w:rPr>
        <w:t>omparison with previous work on RRNS</w:t>
      </w:r>
      <w:r w:rsidR="00652812" w:rsidRPr="005A00EF">
        <w:rPr>
          <w:rFonts w:eastAsiaTheme="minorEastAsia" w:hint="eastAsia"/>
          <w:sz w:val="18"/>
          <w:szCs w:val="18"/>
          <w:lang w:eastAsia="zh-TW"/>
        </w:rPr>
        <w:t>.</w:t>
      </w:r>
    </w:p>
    <w:tbl>
      <w:tblPr>
        <w:tblW w:w="5000" w:type="pct"/>
        <w:jc w:val="center"/>
        <w:tblCellMar>
          <w:left w:w="0" w:type="dxa"/>
          <w:right w:w="0" w:type="dxa"/>
        </w:tblCellMar>
        <w:tblLook w:val="04A0" w:firstRow="1" w:lastRow="0" w:firstColumn="1" w:lastColumn="0" w:noHBand="0" w:noVBand="1"/>
      </w:tblPr>
      <w:tblGrid>
        <w:gridCol w:w="1701"/>
        <w:gridCol w:w="1134"/>
        <w:gridCol w:w="1134"/>
        <w:gridCol w:w="1094"/>
      </w:tblGrid>
      <w:tr w:rsidR="00E3034E" w:rsidRPr="005A00EF" w:rsidTr="00E3034E">
        <w:trPr>
          <w:trHeight w:val="20"/>
          <w:jc w:val="center"/>
        </w:trPr>
        <w:tc>
          <w:tcPr>
            <w:tcW w:w="1680" w:type="pct"/>
            <w:tcBorders>
              <w:top w:val="single" w:sz="4" w:space="0" w:color="auto"/>
              <w:bottom w:val="single" w:sz="4" w:space="0" w:color="auto"/>
            </w:tcBorders>
            <w:tcMar>
              <w:left w:w="0" w:type="dxa"/>
              <w:right w:w="0" w:type="dxa"/>
            </w:tcMar>
          </w:tcPr>
          <w:p w:rsidR="00E3034E" w:rsidRPr="00E22321" w:rsidRDefault="00E3034E" w:rsidP="00EB7218">
            <w:pPr>
              <w:adjustRightInd w:val="0"/>
              <w:snapToGrid w:val="0"/>
              <w:jc w:val="left"/>
              <w:textAlignment w:val="center"/>
              <w:rPr>
                <w:rFonts w:eastAsia="新細明體"/>
                <w:color w:val="000000"/>
                <w:sz w:val="16"/>
                <w:szCs w:val="16"/>
                <w:lang w:eastAsia="zh-TW"/>
              </w:rPr>
            </w:pPr>
            <w:r w:rsidRPr="00E22321">
              <w:rPr>
                <w:rFonts w:eastAsia="新細明體" w:hint="eastAsia"/>
                <w:color w:val="000000"/>
                <w:sz w:val="16"/>
                <w:szCs w:val="16"/>
                <w:lang w:eastAsia="zh-TW"/>
              </w:rPr>
              <w:t>Work</w:t>
            </w:r>
          </w:p>
        </w:tc>
        <w:tc>
          <w:tcPr>
            <w:tcW w:w="1120" w:type="pct"/>
            <w:tcBorders>
              <w:top w:val="single" w:sz="4" w:space="0" w:color="auto"/>
              <w:bottom w:val="single" w:sz="4" w:space="0" w:color="auto"/>
            </w:tcBorders>
            <w:shd w:val="clear" w:color="auto" w:fill="auto"/>
            <w:noWrap/>
            <w:vAlign w:val="center"/>
            <w:hideMark/>
          </w:tcPr>
          <w:p w:rsidR="00E3034E" w:rsidRPr="00E22321" w:rsidRDefault="00E3034E" w:rsidP="00EB7218">
            <w:pPr>
              <w:adjustRightInd w:val="0"/>
              <w:snapToGrid w:val="0"/>
              <w:textAlignment w:val="center"/>
              <w:rPr>
                <w:rFonts w:eastAsia="新細明體"/>
                <w:color w:val="000000"/>
                <w:sz w:val="16"/>
                <w:szCs w:val="16"/>
                <w:lang w:eastAsia="zh-TW"/>
              </w:rPr>
            </w:pPr>
            <w:r>
              <w:rPr>
                <w:rFonts w:eastAsia="新細明體"/>
                <w:color w:val="000000"/>
                <w:sz w:val="16"/>
                <w:szCs w:val="16"/>
                <w:lang w:eastAsia="zh-TW"/>
              </w:rPr>
              <w:t>QNN (binary)</w:t>
            </w:r>
          </w:p>
        </w:tc>
        <w:tc>
          <w:tcPr>
            <w:tcW w:w="1120" w:type="pct"/>
            <w:tcBorders>
              <w:top w:val="single" w:sz="4" w:space="0" w:color="auto"/>
              <w:bottom w:val="single" w:sz="4" w:space="0" w:color="auto"/>
            </w:tcBorders>
            <w:shd w:val="clear" w:color="auto" w:fill="auto"/>
            <w:noWrap/>
            <w:vAlign w:val="center"/>
          </w:tcPr>
          <w:p w:rsidR="00E3034E" w:rsidRPr="00E22321" w:rsidRDefault="00E3034E" w:rsidP="00EB7218">
            <w:pPr>
              <w:adjustRightInd w:val="0"/>
              <w:snapToGrid w:val="0"/>
              <w:textAlignment w:val="center"/>
              <w:rPr>
                <w:rFonts w:eastAsia="新細明體"/>
                <w:color w:val="000000"/>
                <w:sz w:val="16"/>
                <w:szCs w:val="16"/>
                <w:lang w:eastAsia="zh-TW"/>
              </w:rPr>
            </w:pPr>
            <w:r>
              <w:rPr>
                <w:rFonts w:eastAsia="新細明體"/>
                <w:color w:val="000000"/>
                <w:sz w:val="16"/>
                <w:szCs w:val="16"/>
                <w:lang w:eastAsia="zh-TW"/>
              </w:rPr>
              <w:t>ANRRNS</w:t>
            </w:r>
          </w:p>
        </w:tc>
        <w:tc>
          <w:tcPr>
            <w:tcW w:w="1080" w:type="pct"/>
            <w:tcBorders>
              <w:top w:val="single" w:sz="4" w:space="0" w:color="auto"/>
              <w:bottom w:val="single" w:sz="4" w:space="0" w:color="auto"/>
            </w:tcBorders>
            <w:shd w:val="clear" w:color="auto" w:fill="auto"/>
            <w:noWrap/>
            <w:vAlign w:val="center"/>
          </w:tcPr>
          <w:p w:rsidR="00E3034E" w:rsidRPr="00E22321" w:rsidRDefault="00E3034E" w:rsidP="00EB7218">
            <w:pPr>
              <w:adjustRightInd w:val="0"/>
              <w:snapToGrid w:val="0"/>
              <w:textAlignment w:val="center"/>
              <w:rPr>
                <w:rFonts w:eastAsia="新細明體"/>
                <w:color w:val="000000"/>
                <w:sz w:val="16"/>
                <w:szCs w:val="16"/>
                <w:lang w:eastAsia="zh-TW"/>
              </w:rPr>
            </w:pPr>
            <w:r>
              <w:rPr>
                <w:rFonts w:eastAsia="新細明體" w:hint="eastAsia"/>
                <w:color w:val="000000"/>
                <w:sz w:val="16"/>
                <w:szCs w:val="16"/>
                <w:lang w:eastAsia="zh-TW"/>
              </w:rPr>
              <w:t>Ours</w:t>
            </w:r>
          </w:p>
        </w:tc>
      </w:tr>
      <w:tr w:rsidR="00E3034E" w:rsidRPr="005A00EF" w:rsidTr="00E3034E">
        <w:trPr>
          <w:trHeight w:val="20"/>
          <w:jc w:val="center"/>
        </w:trPr>
        <w:tc>
          <w:tcPr>
            <w:tcW w:w="1680" w:type="pct"/>
            <w:tcBorders>
              <w:top w:val="single" w:sz="4" w:space="0" w:color="auto"/>
            </w:tcBorders>
            <w:tcMar>
              <w:left w:w="0" w:type="dxa"/>
              <w:right w:w="0" w:type="dxa"/>
            </w:tcMar>
            <w:vAlign w:val="center"/>
          </w:tcPr>
          <w:p w:rsidR="00E3034E" w:rsidRPr="00E22321" w:rsidRDefault="00E3034E" w:rsidP="00E3034E">
            <w:pPr>
              <w:adjustRightInd w:val="0"/>
              <w:snapToGrid w:val="0"/>
              <w:jc w:val="left"/>
              <w:rPr>
                <w:rFonts w:eastAsia="新細明體"/>
                <w:color w:val="000000"/>
                <w:sz w:val="16"/>
                <w:szCs w:val="16"/>
                <w:lang w:eastAsia="zh-TW"/>
              </w:rPr>
            </w:pPr>
            <w:r>
              <w:rPr>
                <w:rFonts w:eastAsia="新細明體"/>
                <w:color w:val="000000"/>
                <w:sz w:val="16"/>
                <w:szCs w:val="16"/>
                <w:lang w:eastAsia="zh-TW"/>
              </w:rPr>
              <w:t>Area (</w:t>
            </w:r>
            <m:oMath>
              <m:r>
                <m:rPr>
                  <m:sty m:val="p"/>
                </m:rPr>
                <w:rPr>
                  <w:rFonts w:ascii="Cambria Math" w:eastAsia="新細明體" w:hAnsi="Cambria Math"/>
                  <w:color w:val="000000"/>
                  <w:sz w:val="16"/>
                  <w:szCs w:val="16"/>
                  <w:lang w:eastAsia="zh-TW"/>
                </w:rPr>
                <m:t>μ</m:t>
              </m:r>
              <m:sSup>
                <m:sSupPr>
                  <m:ctrlPr>
                    <w:rPr>
                      <w:rFonts w:ascii="Cambria Math" w:eastAsia="新細明體" w:hAnsi="Cambria Math"/>
                      <w:color w:val="000000"/>
                      <w:sz w:val="16"/>
                      <w:szCs w:val="16"/>
                      <w:lang w:eastAsia="zh-TW"/>
                    </w:rPr>
                  </m:ctrlPr>
                </m:sSupPr>
                <m:e>
                  <m:r>
                    <m:rPr>
                      <m:sty m:val="p"/>
                    </m:rPr>
                    <w:rPr>
                      <w:rFonts w:ascii="Cambria Math" w:eastAsia="新細明體" w:hAnsi="Cambria Math"/>
                      <w:color w:val="000000"/>
                      <w:sz w:val="16"/>
                      <w:szCs w:val="16"/>
                      <w:lang w:eastAsia="zh-TW"/>
                    </w:rPr>
                    <m:t>m</m:t>
                  </m:r>
                </m:e>
                <m:sup>
                  <m:r>
                    <m:rPr>
                      <m:sty m:val="p"/>
                    </m:rPr>
                    <w:rPr>
                      <w:rFonts w:ascii="Cambria Math" w:eastAsia="新細明體" w:hAnsi="Cambria Math"/>
                      <w:color w:val="000000"/>
                      <w:sz w:val="16"/>
                      <w:szCs w:val="16"/>
                      <w:lang w:eastAsia="zh-TW"/>
                    </w:rPr>
                    <m:t>2</m:t>
                  </m:r>
                </m:sup>
              </m:sSup>
            </m:oMath>
            <w:r>
              <w:rPr>
                <w:rFonts w:eastAsia="新細明體"/>
                <w:color w:val="000000"/>
                <w:sz w:val="16"/>
                <w:szCs w:val="16"/>
                <w:lang w:eastAsia="zh-TW"/>
              </w:rPr>
              <w:t>)</w:t>
            </w:r>
          </w:p>
        </w:tc>
        <w:tc>
          <w:tcPr>
            <w:tcW w:w="1120" w:type="pct"/>
            <w:tcBorders>
              <w:top w:val="single" w:sz="4" w:space="0" w:color="auto"/>
            </w:tcBorders>
            <w:shd w:val="clear" w:color="auto" w:fill="auto"/>
            <w:noWrap/>
            <w:vAlign w:val="center"/>
          </w:tcPr>
          <w:p w:rsidR="00E3034E" w:rsidRPr="00E22321" w:rsidRDefault="00E3034E" w:rsidP="00EB7218">
            <w:pPr>
              <w:adjustRightInd w:val="0"/>
              <w:snapToGrid w:val="0"/>
              <w:rPr>
                <w:rFonts w:eastAsia="新細明體"/>
                <w:color w:val="000000"/>
                <w:sz w:val="16"/>
                <w:szCs w:val="16"/>
                <w:lang w:eastAsia="zh-TW"/>
              </w:rPr>
            </w:pPr>
            <w:r>
              <w:rPr>
                <w:rFonts w:eastAsia="新細明體"/>
                <w:color w:val="000000"/>
                <w:sz w:val="16"/>
                <w:szCs w:val="16"/>
                <w:lang w:eastAsia="zh-TW"/>
              </w:rPr>
              <w:t>93,644</w:t>
            </w:r>
          </w:p>
        </w:tc>
        <w:tc>
          <w:tcPr>
            <w:tcW w:w="1120" w:type="pct"/>
            <w:tcBorders>
              <w:top w:val="single" w:sz="4" w:space="0" w:color="auto"/>
            </w:tcBorders>
            <w:shd w:val="clear" w:color="auto" w:fill="auto"/>
            <w:noWrap/>
            <w:vAlign w:val="center"/>
          </w:tcPr>
          <w:p w:rsidR="00E3034E" w:rsidRPr="00E22321" w:rsidRDefault="00E3034E" w:rsidP="00EB7218">
            <w:pPr>
              <w:adjustRightInd w:val="0"/>
              <w:snapToGrid w:val="0"/>
              <w:rPr>
                <w:rFonts w:eastAsia="新細明體"/>
                <w:color w:val="000000"/>
                <w:sz w:val="16"/>
                <w:szCs w:val="16"/>
                <w:lang w:eastAsia="zh-TW"/>
              </w:rPr>
            </w:pPr>
            <w:r>
              <w:rPr>
                <w:rFonts w:eastAsia="新細明體"/>
                <w:color w:val="000000"/>
                <w:sz w:val="16"/>
                <w:szCs w:val="16"/>
                <w:lang w:eastAsia="zh-TW"/>
              </w:rPr>
              <w:t>1,591,867</w:t>
            </w:r>
          </w:p>
        </w:tc>
        <w:tc>
          <w:tcPr>
            <w:tcW w:w="1080" w:type="pct"/>
            <w:tcBorders>
              <w:top w:val="single" w:sz="4" w:space="0" w:color="auto"/>
            </w:tcBorders>
            <w:shd w:val="clear" w:color="auto" w:fill="auto"/>
            <w:noWrap/>
            <w:vAlign w:val="center"/>
          </w:tcPr>
          <w:p w:rsidR="00E3034E" w:rsidRPr="00E22321" w:rsidRDefault="00E3034E" w:rsidP="00E3034E">
            <w:pPr>
              <w:adjustRightInd w:val="0"/>
              <w:snapToGrid w:val="0"/>
              <w:rPr>
                <w:rFonts w:eastAsia="新細明體"/>
                <w:color w:val="000000"/>
                <w:sz w:val="16"/>
                <w:szCs w:val="16"/>
                <w:lang w:eastAsia="zh-TW"/>
              </w:rPr>
            </w:pPr>
            <w:r>
              <w:rPr>
                <w:rFonts w:eastAsia="新細明體" w:hint="eastAsia"/>
                <w:color w:val="000000"/>
                <w:sz w:val="16"/>
                <w:szCs w:val="16"/>
                <w:lang w:eastAsia="zh-TW"/>
              </w:rPr>
              <w:t>2</w:t>
            </w:r>
            <w:r>
              <w:rPr>
                <w:rFonts w:eastAsia="新細明體"/>
                <w:color w:val="000000"/>
                <w:sz w:val="16"/>
                <w:szCs w:val="16"/>
                <w:lang w:eastAsia="zh-TW"/>
              </w:rPr>
              <w:t>,</w:t>
            </w:r>
            <w:r>
              <w:rPr>
                <w:rFonts w:eastAsia="新細明體" w:hint="eastAsia"/>
                <w:color w:val="000000"/>
                <w:sz w:val="16"/>
                <w:szCs w:val="16"/>
                <w:lang w:eastAsia="zh-TW"/>
              </w:rPr>
              <w:t>823</w:t>
            </w:r>
            <w:r>
              <w:rPr>
                <w:rFonts w:eastAsia="新細明體"/>
                <w:color w:val="000000"/>
                <w:sz w:val="16"/>
                <w:szCs w:val="16"/>
                <w:lang w:eastAsia="zh-TW"/>
              </w:rPr>
              <w:t>,</w:t>
            </w:r>
            <w:r>
              <w:rPr>
                <w:rFonts w:eastAsia="新細明體" w:hint="eastAsia"/>
                <w:color w:val="000000"/>
                <w:sz w:val="16"/>
                <w:szCs w:val="16"/>
                <w:lang w:eastAsia="zh-TW"/>
              </w:rPr>
              <w:t>006</w:t>
            </w:r>
          </w:p>
        </w:tc>
      </w:tr>
      <w:tr w:rsidR="00E3034E" w:rsidRPr="005A00EF" w:rsidTr="00E3034E">
        <w:trPr>
          <w:trHeight w:val="20"/>
          <w:jc w:val="center"/>
        </w:trPr>
        <w:tc>
          <w:tcPr>
            <w:tcW w:w="1680" w:type="pct"/>
            <w:tcMar>
              <w:left w:w="0" w:type="dxa"/>
              <w:right w:w="0" w:type="dxa"/>
            </w:tcMar>
            <w:vAlign w:val="center"/>
          </w:tcPr>
          <w:p w:rsidR="00E3034E" w:rsidRPr="00E22321" w:rsidRDefault="00E3034E" w:rsidP="00EB7218">
            <w:pPr>
              <w:adjustRightInd w:val="0"/>
              <w:snapToGrid w:val="0"/>
              <w:jc w:val="left"/>
              <w:rPr>
                <w:rFonts w:eastAsia="新細明體"/>
                <w:color w:val="000000"/>
                <w:sz w:val="16"/>
                <w:szCs w:val="16"/>
                <w:lang w:eastAsia="zh-TW"/>
              </w:rPr>
            </w:pPr>
            <w:r>
              <w:rPr>
                <w:rFonts w:eastAsia="新細明體"/>
                <w:color w:val="000000"/>
                <w:sz w:val="16"/>
                <w:szCs w:val="16"/>
                <w:lang w:eastAsia="zh-TW"/>
              </w:rPr>
              <w:t>Delay (ns)</w:t>
            </w:r>
          </w:p>
        </w:tc>
        <w:tc>
          <w:tcPr>
            <w:tcW w:w="1120" w:type="pct"/>
            <w:shd w:val="clear" w:color="auto" w:fill="auto"/>
            <w:noWrap/>
            <w:vAlign w:val="center"/>
          </w:tcPr>
          <w:p w:rsidR="00E3034E" w:rsidRPr="00E22321" w:rsidRDefault="00E3034E" w:rsidP="00EB7218">
            <w:pPr>
              <w:adjustRightInd w:val="0"/>
              <w:snapToGrid w:val="0"/>
              <w:rPr>
                <w:rFonts w:eastAsia="新細明體"/>
                <w:color w:val="000000"/>
                <w:sz w:val="16"/>
                <w:szCs w:val="16"/>
                <w:lang w:eastAsia="zh-TW"/>
              </w:rPr>
            </w:pPr>
            <w:r>
              <w:rPr>
                <w:rFonts w:eastAsia="新細明體"/>
                <w:color w:val="000000"/>
                <w:sz w:val="16"/>
                <w:szCs w:val="16"/>
                <w:lang w:eastAsia="zh-TW"/>
              </w:rPr>
              <w:t>90.23</w:t>
            </w:r>
          </w:p>
        </w:tc>
        <w:tc>
          <w:tcPr>
            <w:tcW w:w="1120" w:type="pct"/>
            <w:shd w:val="clear" w:color="auto" w:fill="auto"/>
            <w:noWrap/>
            <w:vAlign w:val="center"/>
          </w:tcPr>
          <w:p w:rsidR="00E3034E" w:rsidRPr="00E22321" w:rsidRDefault="00E3034E" w:rsidP="00EB7218">
            <w:pPr>
              <w:adjustRightInd w:val="0"/>
              <w:snapToGrid w:val="0"/>
              <w:rPr>
                <w:rFonts w:eastAsia="新細明體"/>
                <w:color w:val="000000"/>
                <w:sz w:val="16"/>
                <w:szCs w:val="16"/>
                <w:lang w:eastAsia="zh-TW"/>
              </w:rPr>
            </w:pPr>
            <w:r>
              <w:rPr>
                <w:rFonts w:eastAsia="新細明體"/>
                <w:color w:val="000000"/>
                <w:sz w:val="16"/>
                <w:szCs w:val="16"/>
                <w:lang w:eastAsia="zh-TW"/>
              </w:rPr>
              <w:t>37.30</w:t>
            </w:r>
          </w:p>
        </w:tc>
        <w:tc>
          <w:tcPr>
            <w:tcW w:w="1080" w:type="pct"/>
            <w:shd w:val="clear" w:color="auto" w:fill="auto"/>
            <w:noWrap/>
            <w:vAlign w:val="center"/>
          </w:tcPr>
          <w:p w:rsidR="00E3034E" w:rsidRPr="00E22321" w:rsidRDefault="00E3034E" w:rsidP="00EB7218">
            <w:pPr>
              <w:adjustRightInd w:val="0"/>
              <w:snapToGrid w:val="0"/>
              <w:rPr>
                <w:rFonts w:eastAsia="新細明體"/>
                <w:color w:val="000000"/>
                <w:sz w:val="16"/>
                <w:szCs w:val="16"/>
                <w:lang w:eastAsia="zh-TW"/>
              </w:rPr>
            </w:pPr>
            <w:r>
              <w:rPr>
                <w:rFonts w:eastAsia="新細明體" w:hint="eastAsia"/>
                <w:color w:val="000000"/>
                <w:sz w:val="16"/>
                <w:szCs w:val="16"/>
                <w:lang w:eastAsia="zh-TW"/>
              </w:rPr>
              <w:t>16.26</w:t>
            </w:r>
          </w:p>
        </w:tc>
      </w:tr>
      <w:tr w:rsidR="00E3034E" w:rsidRPr="005A00EF" w:rsidTr="00E3034E">
        <w:trPr>
          <w:trHeight w:val="20"/>
          <w:jc w:val="center"/>
        </w:trPr>
        <w:tc>
          <w:tcPr>
            <w:tcW w:w="1680" w:type="pct"/>
            <w:tcBorders>
              <w:bottom w:val="single" w:sz="4" w:space="0" w:color="auto"/>
            </w:tcBorders>
            <w:tcMar>
              <w:left w:w="0" w:type="dxa"/>
              <w:right w:w="0" w:type="dxa"/>
            </w:tcMar>
            <w:vAlign w:val="center"/>
          </w:tcPr>
          <w:p w:rsidR="00E3034E" w:rsidRPr="00E22321" w:rsidRDefault="00E3034E" w:rsidP="00EB7218">
            <w:pPr>
              <w:adjustRightInd w:val="0"/>
              <w:snapToGrid w:val="0"/>
              <w:jc w:val="left"/>
              <w:rPr>
                <w:rFonts w:eastAsia="新細明體"/>
                <w:color w:val="000000"/>
                <w:sz w:val="16"/>
                <w:szCs w:val="16"/>
                <w:lang w:eastAsia="zh-TW"/>
              </w:rPr>
            </w:pPr>
            <w:r>
              <w:rPr>
                <w:rFonts w:eastAsia="新細明體"/>
                <w:color w:val="000000"/>
                <w:sz w:val="16"/>
                <w:szCs w:val="16"/>
                <w:lang w:eastAsia="zh-TW"/>
              </w:rPr>
              <w:t>Power dissipation (mW)</w:t>
            </w:r>
          </w:p>
        </w:tc>
        <w:tc>
          <w:tcPr>
            <w:tcW w:w="1120" w:type="pct"/>
            <w:tcBorders>
              <w:bottom w:val="single" w:sz="4" w:space="0" w:color="auto"/>
            </w:tcBorders>
            <w:shd w:val="clear" w:color="auto" w:fill="auto"/>
            <w:noWrap/>
            <w:vAlign w:val="center"/>
          </w:tcPr>
          <w:p w:rsidR="00E3034E" w:rsidRPr="00E3034E" w:rsidRDefault="00E3034E" w:rsidP="00EB7218">
            <w:pPr>
              <w:adjustRightInd w:val="0"/>
              <w:snapToGrid w:val="0"/>
              <w:rPr>
                <w:rFonts w:eastAsia="新細明體"/>
                <w:color w:val="000000"/>
                <w:sz w:val="16"/>
                <w:szCs w:val="16"/>
                <w:lang w:eastAsia="zh-TW"/>
              </w:rPr>
            </w:pPr>
            <w:r>
              <w:rPr>
                <w:rFonts w:eastAsia="新細明體" w:hint="eastAsia"/>
                <w:color w:val="000000"/>
                <w:sz w:val="16"/>
                <w:szCs w:val="16"/>
                <w:lang w:eastAsia="zh-TW"/>
              </w:rPr>
              <w:t>1,474</w:t>
            </w:r>
          </w:p>
        </w:tc>
        <w:tc>
          <w:tcPr>
            <w:tcW w:w="1120" w:type="pct"/>
            <w:tcBorders>
              <w:bottom w:val="single" w:sz="4" w:space="0" w:color="auto"/>
            </w:tcBorders>
            <w:shd w:val="clear" w:color="auto" w:fill="auto"/>
            <w:noWrap/>
            <w:vAlign w:val="center"/>
          </w:tcPr>
          <w:p w:rsidR="00E3034E" w:rsidRPr="00E3034E" w:rsidRDefault="00E3034E" w:rsidP="00EB7218">
            <w:pPr>
              <w:adjustRightInd w:val="0"/>
              <w:snapToGrid w:val="0"/>
              <w:rPr>
                <w:rFonts w:eastAsia="新細明體"/>
                <w:color w:val="000000"/>
                <w:sz w:val="16"/>
                <w:szCs w:val="16"/>
                <w:lang w:eastAsia="zh-TW"/>
              </w:rPr>
            </w:pPr>
            <w:r>
              <w:rPr>
                <w:rFonts w:eastAsia="新細明體" w:hint="eastAsia"/>
                <w:color w:val="000000"/>
                <w:sz w:val="16"/>
                <w:szCs w:val="16"/>
                <w:lang w:eastAsia="zh-TW"/>
              </w:rPr>
              <w:t>1,784</w:t>
            </w:r>
          </w:p>
        </w:tc>
        <w:tc>
          <w:tcPr>
            <w:tcW w:w="1080" w:type="pct"/>
            <w:tcBorders>
              <w:bottom w:val="single" w:sz="4" w:space="0" w:color="auto"/>
            </w:tcBorders>
            <w:shd w:val="clear" w:color="auto" w:fill="auto"/>
            <w:noWrap/>
            <w:vAlign w:val="center"/>
          </w:tcPr>
          <w:p w:rsidR="00E3034E" w:rsidRPr="00E3034E" w:rsidRDefault="00E3034E" w:rsidP="00EB7218">
            <w:pPr>
              <w:adjustRightInd w:val="0"/>
              <w:snapToGrid w:val="0"/>
              <w:rPr>
                <w:rFonts w:eastAsia="新細明體"/>
                <w:color w:val="000000"/>
                <w:sz w:val="16"/>
                <w:szCs w:val="16"/>
                <w:lang w:eastAsia="zh-TW"/>
              </w:rPr>
            </w:pPr>
            <w:r>
              <w:rPr>
                <w:rFonts w:eastAsia="新細明體" w:hint="eastAsia"/>
                <w:color w:val="000000"/>
                <w:sz w:val="16"/>
                <w:szCs w:val="16"/>
                <w:lang w:eastAsia="zh-TW"/>
              </w:rPr>
              <w:t>78.50</w:t>
            </w:r>
          </w:p>
        </w:tc>
      </w:tr>
    </w:tbl>
    <w:p w:rsidR="0048593A" w:rsidRDefault="0048593A" w:rsidP="0048593A">
      <w:pPr>
        <w:pStyle w:val="a3"/>
        <w:overflowPunct w:val="0"/>
        <w:adjustRightInd w:val="0"/>
        <w:snapToGrid w:val="0"/>
        <w:spacing w:beforeLines="50" w:before="120" w:line="240" w:lineRule="auto"/>
        <w:ind w:firstLine="0"/>
        <w:jc w:val="center"/>
        <w:textAlignment w:val="top"/>
        <w:rPr>
          <w:rFonts w:eastAsia="新細明體"/>
          <w:lang w:eastAsia="zh-TW"/>
        </w:rPr>
      </w:pPr>
      <w:r w:rsidRPr="00211C3F">
        <w:rPr>
          <w:rFonts w:eastAsia="標楷體"/>
          <w:noProof/>
          <w:color w:val="FF0000"/>
          <w:szCs w:val="24"/>
          <w:lang w:eastAsia="zh-TW"/>
        </w:rPr>
        <w:drawing>
          <wp:inline distT="0" distB="0" distL="0" distR="0" wp14:anchorId="6DE0EB18" wp14:editId="68A7E87C">
            <wp:extent cx="2294415" cy="22944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8250" cy="2318250"/>
                    </a:xfrm>
                    <a:prstGeom prst="rect">
                      <a:avLst/>
                    </a:prstGeom>
                  </pic:spPr>
                </pic:pic>
              </a:graphicData>
            </a:graphic>
          </wp:inline>
        </w:drawing>
      </w:r>
    </w:p>
    <w:p w:rsidR="0048593A" w:rsidRPr="000570BD" w:rsidRDefault="0048593A" w:rsidP="000570BD">
      <w:pPr>
        <w:pStyle w:val="figurecaption"/>
        <w:numPr>
          <w:ilvl w:val="0"/>
          <w:numId w:val="0"/>
        </w:numPr>
        <w:adjustRightInd w:val="0"/>
        <w:snapToGrid w:val="0"/>
        <w:spacing w:beforeLines="50" w:before="120" w:after="0"/>
        <w:rPr>
          <w:lang w:eastAsia="zh-TW"/>
        </w:rPr>
      </w:pPr>
      <w:r w:rsidRPr="000570BD">
        <w:rPr>
          <w:lang w:eastAsia="zh-TW"/>
        </w:rPr>
        <w:t xml:space="preserve">Fig. </w:t>
      </w:r>
      <w:r w:rsidR="00336021" w:rsidRPr="000570BD">
        <w:rPr>
          <w:lang w:eastAsia="zh-TW"/>
        </w:rPr>
        <w:t>10</w:t>
      </w:r>
      <w:r w:rsidRPr="000570BD">
        <w:rPr>
          <w:lang w:eastAsia="zh-TW"/>
        </w:rPr>
        <w:t xml:space="preserve">  Layouts in a cell-based technology.</w:t>
      </w:r>
    </w:p>
    <w:p w:rsidR="00EB7218" w:rsidRDefault="00EB7218" w:rsidP="00EB7218">
      <w:pPr>
        <w:pStyle w:val="a3"/>
        <w:overflowPunct w:val="0"/>
        <w:adjustRightInd w:val="0"/>
        <w:snapToGrid w:val="0"/>
        <w:spacing w:beforeLines="50" w:before="120" w:line="240" w:lineRule="auto"/>
        <w:ind w:firstLine="289"/>
        <w:rPr>
          <w:rFonts w:eastAsia="新細明體"/>
          <w:lang w:eastAsia="zh-TW"/>
        </w:rPr>
      </w:pPr>
      <w:r>
        <w:rPr>
          <w:rFonts w:eastAsia="新細明體" w:hint="eastAsia"/>
          <w:lang w:eastAsia="zh-TW"/>
        </w:rPr>
        <w:t>Fig. 1</w:t>
      </w:r>
      <w:r w:rsidR="00336021">
        <w:rPr>
          <w:rFonts w:eastAsia="新細明體"/>
          <w:lang w:eastAsia="zh-TW"/>
        </w:rPr>
        <w:t>1</w:t>
      </w:r>
      <w:r>
        <w:rPr>
          <w:rFonts w:eastAsia="新細明體" w:hint="eastAsia"/>
          <w:lang w:eastAsia="zh-TW"/>
        </w:rPr>
        <w:t xml:space="preserve"> shows the accuracy test results. </w:t>
      </w:r>
      <w:r>
        <w:rPr>
          <w:rFonts w:eastAsia="新細明體"/>
          <w:lang w:eastAsia="zh-TW"/>
        </w:rPr>
        <w:t>Two synapses of each layers in each layers of NN784-16-10 are randomly injected with no more than two AWEs with a SNR under the AWGN model. The curve of QNN shows that the accuracy will suffer serious risk without any design for reliability.</w:t>
      </w:r>
    </w:p>
    <w:p w:rsidR="00EB7218" w:rsidRPr="00652812" w:rsidRDefault="00EB7218" w:rsidP="00407532">
      <w:pPr>
        <w:pStyle w:val="a3"/>
        <w:overflowPunct w:val="0"/>
        <w:adjustRightInd w:val="0"/>
        <w:snapToGrid w:val="0"/>
        <w:spacing w:beforeLines="50" w:before="120" w:line="240" w:lineRule="auto"/>
        <w:ind w:firstLineChars="71" w:firstLine="142"/>
        <w:rPr>
          <w:rFonts w:eastAsia="新細明體"/>
          <w:lang w:eastAsia="zh-TW"/>
        </w:rPr>
      </w:pPr>
      <w:r>
        <w:rPr>
          <w:noProof/>
          <w:lang w:eastAsia="zh-TW"/>
        </w:rPr>
        <w:drawing>
          <wp:inline distT="0" distB="0" distL="0" distR="0" wp14:anchorId="663CC4D8" wp14:editId="4458857C">
            <wp:extent cx="3119058" cy="1666116"/>
            <wp:effectExtent l="0" t="0" r="5715" b="10795"/>
            <wp:docPr id="17" name="圖表 17">
              <a:extLst xmlns:a="http://schemas.openxmlformats.org/drawingml/2006/main">
                <a:ext uri="{FF2B5EF4-FFF2-40B4-BE49-F238E27FC236}">
                  <a16:creationId xmlns:a16="http://schemas.microsoft.com/office/drawing/2014/main" id="{76060A59-B38A-44B8-A2FB-46F796920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B7218" w:rsidRDefault="00EB7218" w:rsidP="00EB7218">
      <w:pPr>
        <w:pStyle w:val="figurecaption"/>
        <w:numPr>
          <w:ilvl w:val="0"/>
          <w:numId w:val="0"/>
        </w:numPr>
        <w:adjustRightInd w:val="0"/>
        <w:snapToGrid w:val="0"/>
        <w:spacing w:before="0" w:after="0"/>
        <w:rPr>
          <w:sz w:val="18"/>
          <w:szCs w:val="18"/>
          <w:lang w:eastAsia="zh-TW"/>
        </w:rPr>
      </w:pPr>
      <w:r>
        <w:rPr>
          <w:sz w:val="18"/>
          <w:szCs w:val="18"/>
          <w:lang w:eastAsia="zh-TW"/>
        </w:rPr>
        <w:t>Fig. 1</w:t>
      </w:r>
      <w:r w:rsidR="00336021">
        <w:rPr>
          <w:sz w:val="18"/>
          <w:szCs w:val="18"/>
          <w:lang w:eastAsia="zh-TW"/>
        </w:rPr>
        <w:t>1</w:t>
      </w:r>
      <w:r>
        <w:rPr>
          <w:sz w:val="18"/>
          <w:szCs w:val="18"/>
          <w:lang w:eastAsia="zh-TW"/>
        </w:rPr>
        <w:t xml:space="preserve">  Cross validations for QNN, ANRRNS and AN-HRNS.</w:t>
      </w:r>
    </w:p>
    <w:p w:rsidR="00B24CEC" w:rsidRPr="005A00EF" w:rsidRDefault="003856FB" w:rsidP="004A0E65">
      <w:pPr>
        <w:pStyle w:val="2"/>
        <w:adjustRightInd w:val="0"/>
        <w:snapToGrid w:val="0"/>
        <w:spacing w:beforeLines="50" w:after="0"/>
        <w:ind w:left="289" w:hanging="289"/>
        <w:rPr>
          <w:rFonts w:eastAsiaTheme="minorEastAsia"/>
          <w:lang w:eastAsia="zh-TW"/>
        </w:rPr>
      </w:pPr>
      <w:r>
        <w:rPr>
          <w:rFonts w:eastAsiaTheme="minorEastAsia"/>
          <w:lang w:eastAsia="zh-TW"/>
        </w:rPr>
        <w:t>R</w:t>
      </w:r>
      <w:r w:rsidR="00B24CEC" w:rsidRPr="005A00EF">
        <w:rPr>
          <w:rFonts w:eastAsiaTheme="minorEastAsia"/>
          <w:lang w:eastAsia="zh-TW"/>
        </w:rPr>
        <w:t>eliability Improvement</w:t>
      </w:r>
    </w:p>
    <w:p w:rsidR="003B522B" w:rsidRDefault="00BB2B7C" w:rsidP="003856FB">
      <w:pPr>
        <w:pStyle w:val="a3"/>
        <w:overflowPunct w:val="0"/>
        <w:adjustRightInd w:val="0"/>
        <w:snapToGrid w:val="0"/>
        <w:spacing w:line="240" w:lineRule="auto"/>
        <w:ind w:firstLine="289"/>
        <w:rPr>
          <w:rFonts w:eastAsiaTheme="minorEastAsia"/>
          <w:lang w:eastAsia="zh-TW"/>
        </w:rPr>
      </w:pPr>
      <w:r>
        <w:rPr>
          <w:lang w:eastAsia="zh-TW"/>
        </w:rPr>
        <w:t>Block error rate (BLER) analys</w:t>
      </w:r>
      <w:r w:rsidR="0071780D">
        <w:rPr>
          <w:lang w:eastAsia="zh-TW"/>
        </w:rPr>
        <w:t>is is</w:t>
      </w:r>
      <w:r>
        <w:rPr>
          <w:lang w:eastAsia="zh-TW"/>
        </w:rPr>
        <w:t xml:space="preserve"> an effective approach to estimate the upper/lower bound of </w:t>
      </w:r>
      <w:r w:rsidR="0071780D">
        <w:rPr>
          <w:lang w:eastAsia="zh-TW"/>
        </w:rPr>
        <w:t xml:space="preserve">the </w:t>
      </w:r>
      <w:r>
        <w:rPr>
          <w:lang w:eastAsia="zh-TW"/>
        </w:rPr>
        <w:t>failure rate (</w:t>
      </w:r>
      <m:oMath>
        <m:r>
          <m:rPr>
            <m:sty m:val="p"/>
          </m:rPr>
          <w:rPr>
            <w:rFonts w:ascii="Cambria Math" w:hAnsi="Cambria Math"/>
            <w:lang w:eastAsia="zh-TW"/>
          </w:rPr>
          <m:t>λ</m:t>
        </m:r>
      </m:oMath>
      <w:r>
        <w:rPr>
          <w:lang w:eastAsia="zh-TW"/>
        </w:rPr>
        <w:t xml:space="preserve">) </w:t>
      </w:r>
      <w:r w:rsidR="0071780D">
        <w:rPr>
          <w:lang w:eastAsia="zh-TW"/>
        </w:rPr>
        <w:t xml:space="preserve">of a system of </w:t>
      </w:r>
      <m:oMath>
        <m:r>
          <w:rPr>
            <w:rFonts w:ascii="Cambria Math" w:hAnsi="Cambria Math"/>
            <w:lang w:eastAsia="zh-TW"/>
          </w:rPr>
          <m:t>β</m:t>
        </m:r>
      </m:oMath>
      <w:r w:rsidR="0071780D">
        <w:rPr>
          <w:lang w:eastAsia="zh-TW"/>
        </w:rPr>
        <w:t xml:space="preserve"> fully independent/dependent blocks </w:t>
      </w:r>
      <w:r>
        <w:rPr>
          <w:lang w:eastAsia="zh-TW"/>
        </w:rPr>
        <w:t xml:space="preserve">during a period (T) and the MTBF can then be estimated as </w:t>
      </w:r>
      <m:oMath>
        <m:r>
          <m:rPr>
            <m:sty m:val="p"/>
          </m:rPr>
          <w:rPr>
            <w:rFonts w:ascii="Cambria Math" w:hAnsi="Cambria Math"/>
            <w:lang w:eastAsia="zh-TW"/>
          </w:rPr>
          <m:t>T/λ</m:t>
        </m:r>
      </m:oMath>
      <w:r>
        <w:rPr>
          <w:lang w:eastAsia="zh-TW"/>
        </w:rPr>
        <w:t xml:space="preserve">. </w:t>
      </w:r>
      <w:r w:rsidR="00B24CEC" w:rsidRPr="005A00EF">
        <w:rPr>
          <w:lang w:eastAsia="zh-TW"/>
        </w:rPr>
        <w:t xml:space="preserve">Assume </w:t>
      </w:r>
      <w:r w:rsidR="00B24CEC" w:rsidRPr="005A00EF">
        <w:rPr>
          <w:rFonts w:eastAsiaTheme="minorEastAsia"/>
          <w:lang w:eastAsia="zh-TW"/>
        </w:rPr>
        <w:t xml:space="preserve">the outputs of multiplier and adder suffers </w:t>
      </w:r>
      <m:oMath>
        <m:sSub>
          <m:sSubPr>
            <m:ctrlPr>
              <w:rPr>
                <w:rFonts w:ascii="Cambria Math" w:eastAsiaTheme="minorEastAsia" w:hAnsi="Cambria Math"/>
                <w:i/>
                <w:lang w:eastAsia="zh-TW"/>
              </w:rPr>
            </m:ctrlPr>
          </m:sSubPr>
          <m:e>
            <m:r>
              <w:rPr>
                <w:rFonts w:ascii="Cambria Math" w:eastAsiaTheme="minorEastAsia" w:hAnsi="Cambria Math"/>
                <w:lang w:eastAsia="zh-TW"/>
              </w:rPr>
              <m:t>r</m:t>
            </m:r>
          </m:e>
          <m:sub>
            <m:r>
              <w:rPr>
                <w:rFonts w:ascii="Cambria Math" w:eastAsiaTheme="minorEastAsia" w:hAnsi="Cambria Math"/>
                <w:lang w:eastAsia="zh-TW"/>
              </w:rPr>
              <m:t>o</m:t>
            </m:r>
          </m:sub>
        </m:sSub>
        <m:r>
          <w:rPr>
            <w:rFonts w:ascii="Cambria Math" w:eastAsiaTheme="minorEastAsia" w:hAnsi="Cambria Math"/>
            <w:lang w:eastAsia="zh-TW"/>
          </w:rPr>
          <m:t>=1</m:t>
        </m:r>
      </m:oMath>
      <w:r w:rsidR="00B24CEC" w:rsidRPr="005A00EF">
        <w:rPr>
          <w:rFonts w:eastAsiaTheme="minorEastAsia"/>
          <w:lang w:eastAsia="zh-TW"/>
        </w:rPr>
        <w:t xml:space="preserve">times of additive white Gaussian noise (AWGN), and </w:t>
      </w:r>
      <w:r w:rsidR="00B24CEC" w:rsidRPr="005A00EF">
        <w:rPr>
          <w:lang w:eastAsia="zh-TW"/>
        </w:rPr>
        <w:t>the input wires have a lower noise infection rates (</w:t>
      </w:r>
      <m:oMath>
        <m:sSub>
          <m:sSubPr>
            <m:ctrlPr>
              <w:rPr>
                <w:rFonts w:ascii="Cambria Math" w:hAnsi="Cambria Math"/>
                <w:i/>
                <w:lang w:eastAsia="zh-TW"/>
              </w:rPr>
            </m:ctrlPr>
          </m:sSubPr>
          <m:e>
            <m:r>
              <w:rPr>
                <w:rFonts w:ascii="Cambria Math" w:hAnsi="Cambria Math"/>
                <w:lang w:eastAsia="zh-TW"/>
              </w:rPr>
              <m:t>r</m:t>
            </m:r>
          </m:e>
          <m:sub>
            <m:r>
              <w:rPr>
                <w:rFonts w:ascii="Cambria Math" w:hAnsi="Cambria Math"/>
                <w:lang w:eastAsia="zh-TW"/>
              </w:rPr>
              <m:t>i</m:t>
            </m:r>
          </m:sub>
        </m:sSub>
        <m:r>
          <w:rPr>
            <w:rFonts w:ascii="Cambria Math" w:hAnsi="Cambria Math"/>
            <w:lang w:eastAsia="zh-TW"/>
          </w:rPr>
          <m:t>&lt;</m:t>
        </m:r>
        <m:sSub>
          <m:sSubPr>
            <m:ctrlPr>
              <w:rPr>
                <w:rFonts w:ascii="Cambria Math" w:hAnsi="Cambria Math"/>
                <w:i/>
                <w:lang w:eastAsia="zh-TW"/>
              </w:rPr>
            </m:ctrlPr>
          </m:sSubPr>
          <m:e>
            <m:r>
              <w:rPr>
                <w:rFonts w:ascii="Cambria Math" w:hAnsi="Cambria Math"/>
                <w:lang w:eastAsia="zh-TW"/>
              </w:rPr>
              <m:t>r</m:t>
            </m:r>
          </m:e>
          <m:sub>
            <m:r>
              <w:rPr>
                <w:rFonts w:ascii="Cambria Math" w:hAnsi="Cambria Math"/>
                <w:lang w:eastAsia="zh-TW"/>
              </w:rPr>
              <m:t>o</m:t>
            </m:r>
          </m:sub>
        </m:sSub>
      </m:oMath>
      <w:r w:rsidR="00B24CEC" w:rsidRPr="005A00EF">
        <w:rPr>
          <w:rFonts w:eastAsiaTheme="minorEastAsia" w:hint="eastAsia"/>
          <w:lang w:eastAsia="zh-TW"/>
        </w:rPr>
        <w:t xml:space="preserve">). </w:t>
      </w:r>
      <w:r w:rsidR="0071780D" w:rsidRPr="005A00EF">
        <w:rPr>
          <w:lang w:eastAsia="zh-TW"/>
        </w:rPr>
        <w:t>To estimate the improvement on the NNs, in this paper only a MAC is taken as a block due to simulation time complexity.</w:t>
      </w:r>
      <w:r w:rsidR="0071780D">
        <w:rPr>
          <w:lang w:eastAsia="zh-TW"/>
        </w:rPr>
        <w:t xml:space="preserve"> </w:t>
      </w:r>
      <w:r w:rsidR="00B24CEC">
        <w:rPr>
          <w:rFonts w:eastAsiaTheme="minorEastAsia"/>
          <w:lang w:eastAsia="zh-TW"/>
        </w:rPr>
        <w:t>Fig.</w:t>
      </w:r>
      <w:r w:rsidR="003856FB">
        <w:rPr>
          <w:rFonts w:eastAsiaTheme="minorEastAsia"/>
          <w:lang w:eastAsia="zh-TW"/>
        </w:rPr>
        <w:t>1</w:t>
      </w:r>
      <w:r w:rsidR="00336021">
        <w:rPr>
          <w:rFonts w:eastAsiaTheme="minorEastAsia"/>
          <w:lang w:eastAsia="zh-TW"/>
        </w:rPr>
        <w:t>2</w:t>
      </w:r>
      <w:r w:rsidR="00B24CEC" w:rsidRPr="005A00EF">
        <w:rPr>
          <w:rFonts w:eastAsiaTheme="minorEastAsia"/>
          <w:lang w:eastAsia="zh-TW"/>
        </w:rPr>
        <w:t xml:space="preserve"> shows the infection points of a 16-bit MAC with A=47. </w:t>
      </w:r>
    </w:p>
    <w:p w:rsidR="00B24CEC" w:rsidRDefault="00FD0A98" w:rsidP="00E77D9B">
      <w:pPr>
        <w:pStyle w:val="a3"/>
        <w:tabs>
          <w:tab w:val="left" w:pos="709"/>
        </w:tabs>
        <w:overflowPunct w:val="0"/>
        <w:adjustRightInd w:val="0"/>
        <w:snapToGrid w:val="0"/>
        <w:spacing w:beforeLines="50" w:before="120" w:afterLines="50" w:after="120" w:line="240" w:lineRule="auto"/>
        <w:ind w:leftChars="-71" w:left="-142" w:rightChars="-47" w:right="-94" w:firstLine="0"/>
        <w:jc w:val="center"/>
        <w:textAlignment w:val="top"/>
        <w:rPr>
          <w:lang w:eastAsia="zh-TW"/>
        </w:rPr>
      </w:pPr>
      <w:r w:rsidRPr="005A00EF">
        <w:rPr>
          <w:lang w:eastAsia="zh-TW"/>
        </w:rPr>
        <w:object w:dxaOrig="3571" w:dyaOrig="2115">
          <v:shape id="_x0000_i1035" type="#_x0000_t75" style="width:150.2pt;height:90.55pt" o:ole="">
            <v:imagedata r:id="rId32" o:title=""/>
          </v:shape>
          <o:OLEObject Type="Embed" ProgID="Visio.Drawing.15" ShapeID="_x0000_i1035" DrawAspect="Content" ObjectID="_1721243791" r:id="rId33"/>
        </w:object>
      </w:r>
    </w:p>
    <w:p w:rsidR="00B24CEC" w:rsidRDefault="00B24CEC" w:rsidP="003B522B">
      <w:pPr>
        <w:pStyle w:val="figurecaption"/>
        <w:numPr>
          <w:ilvl w:val="0"/>
          <w:numId w:val="0"/>
        </w:numPr>
        <w:adjustRightInd w:val="0"/>
        <w:snapToGrid w:val="0"/>
        <w:spacing w:before="0" w:afterLines="50" w:after="120"/>
        <w:rPr>
          <w:sz w:val="18"/>
          <w:szCs w:val="18"/>
          <w:lang w:eastAsia="zh-TW"/>
        </w:rPr>
      </w:pPr>
      <w:r>
        <w:rPr>
          <w:sz w:val="18"/>
          <w:szCs w:val="18"/>
          <w:lang w:eastAsia="zh-TW"/>
        </w:rPr>
        <w:t xml:space="preserve">Fig. </w:t>
      </w:r>
      <w:r w:rsidR="003856FB">
        <w:rPr>
          <w:sz w:val="18"/>
          <w:szCs w:val="18"/>
          <w:lang w:eastAsia="zh-TW"/>
        </w:rPr>
        <w:t>1</w:t>
      </w:r>
      <w:r w:rsidR="00336021">
        <w:rPr>
          <w:sz w:val="18"/>
          <w:szCs w:val="18"/>
          <w:lang w:eastAsia="zh-TW"/>
        </w:rPr>
        <w:t>2</w:t>
      </w:r>
      <w:r>
        <w:rPr>
          <w:sz w:val="18"/>
          <w:szCs w:val="18"/>
          <w:lang w:eastAsia="zh-TW"/>
        </w:rPr>
        <w:t xml:space="preserve">  Results of </w:t>
      </w:r>
      <w:r w:rsidRPr="00726678">
        <w:rPr>
          <w:sz w:val="18"/>
          <w:szCs w:val="18"/>
          <w:lang w:eastAsia="zh-TW"/>
        </w:rPr>
        <w:t>BLER simulation.</w:t>
      </w:r>
    </w:p>
    <w:p w:rsidR="003B522B" w:rsidRDefault="003B522B" w:rsidP="003B522B">
      <w:pPr>
        <w:pStyle w:val="a3"/>
        <w:overflowPunct w:val="0"/>
        <w:adjustRightInd w:val="0"/>
        <w:snapToGrid w:val="0"/>
        <w:spacing w:line="240" w:lineRule="auto"/>
        <w:ind w:firstLine="289"/>
        <w:rPr>
          <w:rFonts w:eastAsiaTheme="minorEastAsia"/>
          <w:lang w:eastAsia="zh-TW"/>
        </w:rPr>
      </w:pPr>
      <w:r w:rsidRPr="005A00EF">
        <w:rPr>
          <w:rFonts w:eastAsiaTheme="minorEastAsia"/>
          <w:lang w:eastAsia="zh-TW"/>
        </w:rPr>
        <w:lastRenderedPageBreak/>
        <w:t>Fig.</w:t>
      </w:r>
      <w:r>
        <w:rPr>
          <w:rFonts w:eastAsiaTheme="minorEastAsia"/>
          <w:lang w:eastAsia="zh-TW"/>
        </w:rPr>
        <w:t>1</w:t>
      </w:r>
      <w:r w:rsidR="00336021">
        <w:rPr>
          <w:rFonts w:eastAsiaTheme="minorEastAsia"/>
          <w:lang w:eastAsia="zh-TW"/>
        </w:rPr>
        <w:t>3</w:t>
      </w:r>
      <w:r w:rsidRPr="005A00EF">
        <w:rPr>
          <w:rFonts w:eastAsiaTheme="minorEastAsia"/>
          <w:lang w:eastAsia="zh-TW"/>
        </w:rPr>
        <w:t xml:space="preserve"> shows BLER simulations for uncoded (in red) and partial AN-coded (in blue) when </w:t>
      </w:r>
      <m:oMath>
        <m:sSub>
          <m:sSubPr>
            <m:ctrlPr>
              <w:rPr>
                <w:rFonts w:ascii="Cambria Math" w:eastAsiaTheme="minorEastAsia" w:hAnsi="Cambria Math"/>
                <w:lang w:eastAsia="zh-TW"/>
              </w:rPr>
            </m:ctrlPr>
          </m:sSubPr>
          <m:e>
            <m:r>
              <m:rPr>
                <m:sty m:val="p"/>
              </m:rPr>
              <w:rPr>
                <w:rFonts w:ascii="Cambria Math" w:eastAsiaTheme="minorEastAsia" w:hAnsi="Cambria Math"/>
                <w:lang w:eastAsia="zh-TW"/>
              </w:rPr>
              <m:t>r</m:t>
            </m:r>
          </m:e>
          <m:sub>
            <m:r>
              <m:rPr>
                <m:sty m:val="p"/>
              </m:rPr>
              <w:rPr>
                <w:rFonts w:ascii="Cambria Math" w:eastAsiaTheme="minorEastAsia" w:hAnsi="Cambria Math"/>
                <w:lang w:eastAsia="zh-TW"/>
              </w:rPr>
              <m:t>i</m:t>
            </m:r>
          </m:sub>
        </m:sSub>
        <m: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r</m:t>
            </m:r>
          </m:e>
          <m:sub>
            <m:r>
              <w:rPr>
                <w:rFonts w:ascii="Cambria Math" w:eastAsiaTheme="minorEastAsia" w:hAnsi="Cambria Math"/>
                <w:lang w:eastAsia="zh-TW"/>
              </w:rPr>
              <m:t>o</m:t>
            </m:r>
          </m:sub>
        </m:sSub>
      </m:oMath>
      <w:r w:rsidRPr="005A00EF">
        <w:rPr>
          <w:rFonts w:eastAsiaTheme="minorEastAsia" w:hint="eastAsia"/>
          <w:lang w:eastAsia="zh-TW"/>
        </w:rPr>
        <w:t>=1, 0.1 and 0.01, separately.</w:t>
      </w:r>
      <w:r w:rsidRPr="005A00EF">
        <w:rPr>
          <w:rFonts w:eastAsiaTheme="minorEastAsia"/>
          <w:lang w:eastAsia="zh-TW"/>
        </w:rPr>
        <w:t xml:space="preserve"> We find that the block reliability can be improve</w:t>
      </w:r>
      <w:r>
        <w:rPr>
          <w:rFonts w:eastAsiaTheme="minorEastAsia"/>
          <w:lang w:eastAsia="zh-TW"/>
        </w:rPr>
        <w:t>d</w:t>
      </w:r>
      <w:r w:rsidRPr="005A00EF">
        <w:rPr>
          <w:rFonts w:eastAsiaTheme="minorEastAsia"/>
          <w:lang w:eastAsia="zh-TW"/>
        </w:rPr>
        <w:t xml:space="preserve"> up to 1</w:t>
      </w:r>
      <w:r>
        <w:rPr>
          <w:rFonts w:eastAsiaTheme="minorEastAsia"/>
          <w:lang w:eastAsia="zh-TW"/>
        </w:rPr>
        <w:t>26</w:t>
      </w:r>
      <w:r w:rsidRPr="005A00EF">
        <w:rPr>
          <w:rFonts w:eastAsiaTheme="minorEastAsia"/>
          <w:lang w:eastAsia="zh-TW"/>
        </w:rPr>
        <w:t xml:space="preserve"> times when </w:t>
      </w:r>
      <m:oMath>
        <m:sSub>
          <m:sSubPr>
            <m:ctrlPr>
              <w:rPr>
                <w:rFonts w:ascii="Cambria Math" w:eastAsiaTheme="minorEastAsia" w:hAnsi="Cambria Math"/>
                <w:i/>
                <w:lang w:eastAsia="zh-TW"/>
              </w:rPr>
            </m:ctrlPr>
          </m:sSubPr>
          <m:e>
            <m:r>
              <w:rPr>
                <w:rFonts w:ascii="Cambria Math" w:eastAsiaTheme="minorEastAsia" w:hAnsi="Cambria Math"/>
                <w:lang w:eastAsia="zh-TW"/>
              </w:rPr>
              <m:t>r</m:t>
            </m:r>
          </m:e>
          <m:sub>
            <m:r>
              <w:rPr>
                <w:rFonts w:ascii="Cambria Math" w:eastAsiaTheme="minorEastAsia" w:hAnsi="Cambria Math"/>
                <w:lang w:eastAsia="zh-TW"/>
              </w:rPr>
              <m:t>i</m:t>
            </m:r>
          </m:sub>
        </m:sSub>
        <m: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r</m:t>
            </m:r>
          </m:e>
          <m:sub>
            <m:r>
              <w:rPr>
                <w:rFonts w:ascii="Cambria Math" w:eastAsiaTheme="minorEastAsia" w:hAnsi="Cambria Math"/>
                <w:lang w:eastAsia="zh-TW"/>
              </w:rPr>
              <m:t>o</m:t>
            </m:r>
          </m:sub>
        </m:sSub>
        <m:r>
          <w:rPr>
            <w:rFonts w:ascii="Cambria Math" w:eastAsiaTheme="minorEastAsia" w:hAnsi="Cambria Math"/>
            <w:lang w:eastAsia="zh-TW"/>
          </w:rPr>
          <m:t>=0.01</m:t>
        </m:r>
      </m:oMath>
      <w:r w:rsidRPr="005A00EF">
        <w:rPr>
          <w:rFonts w:eastAsiaTheme="minorEastAsia" w:hint="eastAsia"/>
          <w:lang w:eastAsia="zh-TW"/>
        </w:rPr>
        <w:t xml:space="preserve"> and </w:t>
      </w:r>
      <w:r w:rsidRPr="005A00EF">
        <w:rPr>
          <w:rFonts w:eastAsiaTheme="minorEastAsia"/>
          <w:lang w:eastAsia="zh-TW"/>
        </w:rPr>
        <w:t>SNR=12 dB.</w:t>
      </w:r>
      <w:r>
        <w:rPr>
          <w:rFonts w:eastAsiaTheme="minorEastAsia"/>
          <w:lang w:eastAsia="zh-TW"/>
        </w:rPr>
        <w:t xml:space="preserve"> </w:t>
      </w:r>
    </w:p>
    <w:p w:rsidR="00AF1EBB" w:rsidRDefault="00AF1EBB" w:rsidP="003B522B">
      <w:pPr>
        <w:pStyle w:val="a3"/>
        <w:tabs>
          <w:tab w:val="left" w:pos="709"/>
        </w:tabs>
        <w:overflowPunct w:val="0"/>
        <w:adjustRightInd w:val="0"/>
        <w:snapToGrid w:val="0"/>
        <w:spacing w:beforeLines="50" w:before="120" w:line="240" w:lineRule="auto"/>
        <w:ind w:leftChars="-71" w:left="-142" w:rightChars="-47" w:right="-94" w:firstLine="0"/>
        <w:jc w:val="center"/>
        <w:textAlignment w:val="top"/>
        <w:rPr>
          <w:lang w:eastAsia="zh-TW"/>
        </w:rPr>
      </w:pPr>
      <w:r w:rsidRPr="005A00EF">
        <w:rPr>
          <w:noProof/>
          <w:lang w:eastAsia="zh-TW"/>
        </w:rPr>
        <w:drawing>
          <wp:inline distT="0" distB="0" distL="0" distR="0" wp14:anchorId="0A199376" wp14:editId="123AC17B">
            <wp:extent cx="2190465" cy="1746972"/>
            <wp:effectExtent l="0" t="0" r="63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19" r="8026"/>
                    <a:stretch/>
                  </pic:blipFill>
                  <pic:spPr bwMode="auto">
                    <a:xfrm>
                      <a:off x="0" y="0"/>
                      <a:ext cx="2326811" cy="1855713"/>
                    </a:xfrm>
                    <a:prstGeom prst="rect">
                      <a:avLst/>
                    </a:prstGeom>
                    <a:noFill/>
                    <a:ln>
                      <a:noFill/>
                    </a:ln>
                    <a:extLst>
                      <a:ext uri="{53640926-AAD7-44D8-BBD7-CCE9431645EC}">
                        <a14:shadowObscured xmlns:a14="http://schemas.microsoft.com/office/drawing/2010/main"/>
                      </a:ext>
                    </a:extLst>
                  </pic:spPr>
                </pic:pic>
              </a:graphicData>
            </a:graphic>
          </wp:inline>
        </w:drawing>
      </w:r>
    </w:p>
    <w:p w:rsidR="00AF1EBB" w:rsidRPr="00726678" w:rsidRDefault="00AF1EBB" w:rsidP="003856FB">
      <w:pPr>
        <w:pStyle w:val="figurecaption"/>
        <w:numPr>
          <w:ilvl w:val="0"/>
          <w:numId w:val="0"/>
        </w:numPr>
        <w:adjustRightInd w:val="0"/>
        <w:snapToGrid w:val="0"/>
        <w:spacing w:before="0" w:afterLines="50" w:after="120"/>
        <w:rPr>
          <w:sz w:val="18"/>
          <w:szCs w:val="18"/>
        </w:rPr>
      </w:pPr>
      <w:r>
        <w:rPr>
          <w:sz w:val="18"/>
          <w:szCs w:val="18"/>
          <w:lang w:eastAsia="zh-TW"/>
        </w:rPr>
        <w:t xml:space="preserve">Fig. </w:t>
      </w:r>
      <w:r w:rsidR="003856FB">
        <w:rPr>
          <w:sz w:val="18"/>
          <w:szCs w:val="18"/>
          <w:lang w:eastAsia="zh-TW"/>
        </w:rPr>
        <w:t>1</w:t>
      </w:r>
      <w:r w:rsidR="00336021">
        <w:rPr>
          <w:sz w:val="18"/>
          <w:szCs w:val="18"/>
          <w:lang w:eastAsia="zh-TW"/>
        </w:rPr>
        <w:t>3</w:t>
      </w:r>
      <w:r>
        <w:rPr>
          <w:sz w:val="18"/>
          <w:szCs w:val="18"/>
          <w:lang w:eastAsia="zh-TW"/>
        </w:rPr>
        <w:t xml:space="preserve">  Results of </w:t>
      </w:r>
      <w:r w:rsidRPr="00726678">
        <w:rPr>
          <w:sz w:val="18"/>
          <w:szCs w:val="18"/>
          <w:lang w:eastAsia="zh-TW"/>
        </w:rPr>
        <w:t>BLER simulation.</w:t>
      </w:r>
    </w:p>
    <w:p w:rsidR="00B24CEC" w:rsidRPr="003B522B" w:rsidRDefault="003B522B" w:rsidP="00B24CEC">
      <w:pPr>
        <w:pStyle w:val="a3"/>
        <w:overflowPunct w:val="0"/>
        <w:adjustRightInd w:val="0"/>
        <w:snapToGrid w:val="0"/>
        <w:spacing w:line="240" w:lineRule="auto"/>
        <w:ind w:firstLine="289"/>
        <w:rPr>
          <w:rFonts w:eastAsiaTheme="minorEastAsia"/>
          <w:lang w:eastAsia="zh-TW"/>
        </w:rPr>
      </w:pPr>
      <w:r>
        <w:rPr>
          <w:rFonts w:eastAsiaTheme="minorEastAsia" w:hint="eastAsia"/>
          <w:lang w:eastAsia="zh-TW"/>
        </w:rPr>
        <w:t xml:space="preserve">For a system with </w:t>
      </w:r>
      <w:r w:rsidRPr="003B522B">
        <w:rPr>
          <w:rFonts w:eastAsiaTheme="minorEastAsia" w:hint="eastAsia"/>
          <w:i/>
          <w:lang w:eastAsia="zh-TW"/>
        </w:rPr>
        <w:t>n</w:t>
      </w:r>
      <w:r>
        <w:rPr>
          <w:rFonts w:eastAsiaTheme="minorEastAsia" w:hint="eastAsia"/>
          <w:lang w:eastAsia="zh-TW"/>
        </w:rPr>
        <w:t xml:space="preserve"> blocks</w:t>
      </w:r>
      <w:r>
        <w:rPr>
          <w:rFonts w:eastAsiaTheme="minorEastAsia"/>
          <w:lang w:eastAsia="zh-TW"/>
        </w:rPr>
        <w:t>, the system failure rate (</w:t>
      </w:r>
      <m:oMath>
        <m:r>
          <m:rPr>
            <m:sty m:val="p"/>
          </m:rPr>
          <w:rPr>
            <w:rFonts w:ascii="Cambria Math" w:eastAsiaTheme="minorEastAsia" w:hAnsi="Cambria Math"/>
            <w:lang w:eastAsia="zh-TW"/>
          </w:rPr>
          <m:t>λ)</m:t>
        </m:r>
      </m:oMath>
      <w:r>
        <w:rPr>
          <w:rFonts w:eastAsiaTheme="minorEastAsia"/>
          <w:lang w:eastAsia="zh-TW"/>
        </w:rPr>
        <w:t xml:space="preserve"> will be the same as the block error rate (</w:t>
      </w:r>
      <w:r>
        <w:rPr>
          <w:rFonts w:eastAsiaTheme="minorEastAsia" w:hint="eastAsia"/>
          <w:lang w:eastAsia="zh-TW"/>
        </w:rPr>
        <w:t>BLER</w:t>
      </w:r>
      <w:r>
        <w:rPr>
          <w:rFonts w:eastAsiaTheme="minorEastAsia"/>
          <w:lang w:eastAsia="zh-TW"/>
        </w:rPr>
        <w:t xml:space="preserve"> </w:t>
      </w:r>
      <w:r>
        <w:rPr>
          <w:rFonts w:eastAsiaTheme="minorEastAsia" w:hint="eastAsia"/>
          <w:lang w:eastAsia="zh-TW"/>
        </w:rPr>
        <w:t>=</w:t>
      </w:r>
      <w:r>
        <w:rPr>
          <w:rFonts w:eastAsiaTheme="minorEastAsia"/>
          <w:lang w:eastAsia="zh-TW"/>
        </w:rPr>
        <w:t xml:space="preserve"> </w:t>
      </w:r>
      <m:oMath>
        <m:sSub>
          <m:sSubPr>
            <m:ctrlPr>
              <w:rPr>
                <w:rFonts w:ascii="Cambria Math" w:eastAsiaTheme="minorEastAsia" w:hAnsi="Cambria Math"/>
                <w:lang w:eastAsia="zh-TW"/>
              </w:rPr>
            </m:ctrlPr>
          </m:sSubPr>
          <m:e>
            <m:r>
              <m:rPr>
                <m:sty m:val="p"/>
              </m:rPr>
              <w:rPr>
                <w:rFonts w:ascii="Cambria Math" w:eastAsiaTheme="minorEastAsia" w:hAnsi="Cambria Math"/>
                <w:lang w:eastAsia="zh-TW"/>
              </w:rPr>
              <m:t>λ</m:t>
            </m:r>
          </m:e>
          <m:sub>
            <m:r>
              <m:rPr>
                <m:sty m:val="p"/>
              </m:rPr>
              <w:rPr>
                <w:rFonts w:ascii="Cambria Math" w:eastAsiaTheme="minorEastAsia" w:hAnsi="Cambria Math"/>
                <w:lang w:eastAsia="zh-TW"/>
              </w:rPr>
              <m:t>B</m:t>
            </m:r>
          </m:sub>
        </m:sSub>
      </m:oMath>
      <w:r>
        <w:rPr>
          <w:rFonts w:eastAsiaTheme="minorEastAsia" w:hint="eastAsia"/>
          <w:lang w:eastAsia="zh-TW"/>
        </w:rPr>
        <w:t>)</w:t>
      </w:r>
      <w:r>
        <w:rPr>
          <w:rFonts w:eastAsiaTheme="minorEastAsia"/>
          <w:lang w:eastAsia="zh-TW"/>
        </w:rPr>
        <w:t xml:space="preserve"> if all block are fully correlated. To the other extreme,  if all blocks are independent, </w:t>
      </w:r>
      <m:oMath>
        <m:r>
          <m:rPr>
            <m:sty m:val="p"/>
          </m:rPr>
          <w:rPr>
            <w:rFonts w:ascii="Cambria Math" w:eastAsiaTheme="minorEastAsia" w:hAnsi="Cambria Math"/>
            <w:lang w:eastAsia="zh-TW"/>
          </w:rPr>
          <m:t>λ=</m:t>
        </m:r>
        <m:sSubSup>
          <m:sSubSupPr>
            <m:ctrlPr>
              <w:rPr>
                <w:rFonts w:ascii="Cambria Math" w:eastAsiaTheme="minorEastAsia" w:hAnsi="Cambria Math"/>
                <w:i/>
                <w:lang w:eastAsia="zh-TW"/>
              </w:rPr>
            </m:ctrlPr>
          </m:sSubSupPr>
          <m:e>
            <m:r>
              <m:rPr>
                <m:sty m:val="p"/>
              </m:rPr>
              <w:rPr>
                <w:rFonts w:ascii="Cambria Math" w:eastAsiaTheme="minorEastAsia" w:hAnsi="Cambria Math"/>
                <w:lang w:eastAsia="zh-TW"/>
              </w:rPr>
              <m:t>1-Π</m:t>
            </m:r>
            <m:ctrlPr>
              <w:rPr>
                <w:rFonts w:ascii="Cambria Math" w:eastAsiaTheme="minorEastAsia" w:hAnsi="Cambria Math"/>
                <w:lang w:eastAsia="zh-TW"/>
              </w:rPr>
            </m:ctrlPr>
          </m:e>
          <m:sub>
            <m:r>
              <m:rPr>
                <m:sty m:val="p"/>
              </m:rPr>
              <w:rPr>
                <w:rFonts w:ascii="Cambria Math" w:eastAsiaTheme="minorEastAsia" w:hAnsi="Cambria Math"/>
                <w:lang w:eastAsia="zh-TW"/>
              </w:rPr>
              <m:t>i=1</m:t>
            </m:r>
            <m:ctrlPr>
              <w:rPr>
                <w:rFonts w:ascii="Cambria Math" w:eastAsiaTheme="minorEastAsia" w:hAnsi="Cambria Math"/>
                <w:lang w:eastAsia="zh-TW"/>
              </w:rPr>
            </m:ctrlPr>
          </m:sub>
          <m:sup>
            <m:r>
              <w:rPr>
                <w:rFonts w:ascii="Cambria Math" w:eastAsiaTheme="minorEastAsia" w:hAnsi="Cambria Math"/>
                <w:lang w:eastAsia="zh-TW"/>
              </w:rPr>
              <m:t>n</m:t>
            </m:r>
          </m:sup>
        </m:sSubSup>
        <m:r>
          <w:rPr>
            <w:rFonts w:ascii="Cambria Math" w:eastAsiaTheme="minorEastAsia" w:hAnsi="Cambria Math"/>
            <w:lang w:eastAsia="zh-TW"/>
          </w:rPr>
          <m:t>(1-</m:t>
        </m:r>
        <m:sSub>
          <m:sSubPr>
            <m:ctrlPr>
              <w:rPr>
                <w:rFonts w:ascii="Cambria Math" w:eastAsiaTheme="minorEastAsia" w:hAnsi="Cambria Math"/>
                <w:i/>
                <w:lang w:eastAsia="zh-TW"/>
              </w:rPr>
            </m:ctrlPr>
          </m:sSubPr>
          <m:e>
            <m:r>
              <w:rPr>
                <w:rFonts w:ascii="Cambria Math" w:eastAsiaTheme="minorEastAsia" w:hAnsi="Cambria Math"/>
                <w:lang w:eastAsia="zh-TW"/>
              </w:rPr>
              <m:t>λ</m:t>
            </m:r>
          </m:e>
          <m:sub>
            <m:sSub>
              <m:sSubPr>
                <m:ctrlPr>
                  <w:rPr>
                    <w:rFonts w:ascii="Cambria Math" w:eastAsiaTheme="minorEastAsia" w:hAnsi="Cambria Math"/>
                    <w:i/>
                    <w:lang w:eastAsia="zh-TW"/>
                  </w:rPr>
                </m:ctrlPr>
              </m:sSubPr>
              <m:e>
                <m:r>
                  <w:rPr>
                    <w:rFonts w:ascii="Cambria Math" w:eastAsiaTheme="minorEastAsia" w:hAnsi="Cambria Math"/>
                    <w:lang w:eastAsia="zh-TW"/>
                  </w:rPr>
                  <m:t>B</m:t>
                </m:r>
              </m:e>
              <m:sub>
                <m:r>
                  <w:rPr>
                    <w:rFonts w:ascii="Cambria Math" w:eastAsiaTheme="minorEastAsia" w:hAnsi="Cambria Math"/>
                    <w:lang w:eastAsia="zh-TW"/>
                  </w:rPr>
                  <m:t>i</m:t>
                </m:r>
              </m:sub>
            </m:sSub>
          </m:sub>
        </m:sSub>
        <m:r>
          <w:rPr>
            <w:rFonts w:ascii="Cambria Math" w:eastAsiaTheme="minorEastAsia" w:hAnsi="Cambria Math"/>
            <w:lang w:eastAsia="zh-TW"/>
          </w:rPr>
          <m:t>)</m:t>
        </m:r>
      </m:oMath>
      <w:r>
        <w:rPr>
          <w:rFonts w:eastAsiaTheme="minorEastAsia" w:hint="eastAsia"/>
          <w:lang w:eastAsia="zh-TW"/>
        </w:rPr>
        <w:t xml:space="preserve">. </w:t>
      </w:r>
      <w:r>
        <w:rPr>
          <w:rFonts w:eastAsiaTheme="minorEastAsia"/>
          <w:lang w:eastAsia="zh-TW"/>
        </w:rPr>
        <w:t xml:space="preserve">Since the mean time between failure (MTBF) is proportional to </w:t>
      </w:r>
      <m:oMath>
        <m:r>
          <m:rPr>
            <m:sty m:val="p"/>
          </m:rPr>
          <w:rPr>
            <w:rFonts w:ascii="Cambria Math" w:eastAsiaTheme="minorEastAsia" w:hAnsi="Cambria Math"/>
            <w:lang w:eastAsia="zh-TW"/>
          </w:rPr>
          <m:t>1/λ</m:t>
        </m:r>
      </m:oMath>
      <w:r>
        <w:rPr>
          <w:rFonts w:eastAsiaTheme="minorEastAsia"/>
          <w:lang w:eastAsia="zh-TW"/>
        </w:rPr>
        <w:t xml:space="preserve">, </w:t>
      </w:r>
      <w:r w:rsidR="008D2634">
        <w:rPr>
          <w:rFonts w:eastAsiaTheme="minorEastAsia"/>
          <w:lang w:eastAsia="zh-TW"/>
        </w:rPr>
        <w:t>the improvement for MTBF will be the improvement for BLER for both extreme cases. That is, the MTBF can be improved up to 126 times.</w:t>
      </w:r>
    </w:p>
    <w:p w:rsidR="0040400C" w:rsidRPr="005A00EF" w:rsidRDefault="0040400C" w:rsidP="004A0E65">
      <w:pPr>
        <w:pStyle w:val="1"/>
        <w:overflowPunct w:val="0"/>
        <w:adjustRightInd w:val="0"/>
        <w:snapToGrid w:val="0"/>
        <w:spacing w:beforeLines="150" w:before="360" w:afterLines="25" w:after="60"/>
        <w:ind w:firstLine="215"/>
      </w:pPr>
      <w:r w:rsidRPr="005A00EF">
        <w:rPr>
          <w:rFonts w:eastAsia="新細明體"/>
          <w:lang w:eastAsia="zh-TW"/>
        </w:rPr>
        <w:t>Conclusions</w:t>
      </w:r>
    </w:p>
    <w:p w:rsidR="00F93505" w:rsidRDefault="00C21DF8" w:rsidP="00A01204">
      <w:pPr>
        <w:pStyle w:val="a3"/>
        <w:overflowPunct w:val="0"/>
        <w:adjustRightInd w:val="0"/>
        <w:snapToGrid w:val="0"/>
        <w:spacing w:line="240" w:lineRule="auto"/>
        <w:ind w:firstLine="0"/>
        <w:rPr>
          <w:lang w:eastAsia="zh-TW"/>
        </w:rPr>
      </w:pPr>
      <w:r>
        <w:rPr>
          <w:lang w:eastAsia="zh-TW"/>
        </w:rPr>
        <w:t>Considering conversion cost, dynamic range, acceleration and reliability, in</w:t>
      </w:r>
      <w:r w:rsidR="007E5B16" w:rsidRPr="005A00EF">
        <w:rPr>
          <w:lang w:eastAsia="zh-TW"/>
        </w:rPr>
        <w:t xml:space="preserve"> this paper we </w:t>
      </w:r>
      <w:r w:rsidR="00DF6E3E" w:rsidRPr="005A00EF">
        <w:rPr>
          <w:lang w:eastAsia="zh-TW"/>
        </w:rPr>
        <w:t xml:space="preserve">proposed </w:t>
      </w:r>
      <w:r>
        <w:rPr>
          <w:lang w:eastAsia="zh-TW"/>
        </w:rPr>
        <w:t xml:space="preserve">an AN-coded hierarchical residue number system. Two-level hierarchy makes the moduli searching easy </w:t>
      </w:r>
      <w:r w:rsidR="006B778B">
        <w:rPr>
          <w:lang w:eastAsia="zh-TW"/>
        </w:rPr>
        <w:t>and efficient, preserves the AN-</w:t>
      </w:r>
      <w:r>
        <w:rPr>
          <w:lang w:eastAsia="zh-TW"/>
        </w:rPr>
        <w:t>coding theory, and provides a checking mechanism for multiple modular redundancy. In this preliminary work, from detailed and robust evaluations, our AN-HRNS architecture can achieve about three times of acceleration. From BLER analyses for either highly correlated error distribution or in a less-noisy environment, the improvement on the mean time between failure</w:t>
      </w:r>
      <w:r w:rsidR="006B778B">
        <w:rPr>
          <w:lang w:eastAsia="zh-TW"/>
        </w:rPr>
        <w:t>s</w:t>
      </w:r>
      <w:r>
        <w:rPr>
          <w:lang w:eastAsia="zh-TW"/>
        </w:rPr>
        <w:t xml:space="preserve"> of the whole system can be up to 126 times.</w:t>
      </w:r>
    </w:p>
    <w:p w:rsidR="009303D9" w:rsidRPr="005A00EF" w:rsidRDefault="009303D9" w:rsidP="004A0E65">
      <w:pPr>
        <w:pStyle w:val="5"/>
        <w:overflowPunct w:val="0"/>
        <w:adjustRightInd w:val="0"/>
        <w:snapToGrid w:val="0"/>
        <w:spacing w:beforeLines="150" w:before="360" w:afterLines="25" w:after="60"/>
        <w:rPr>
          <w:rFonts w:eastAsia="新細明體"/>
          <w:lang w:eastAsia="zh-TW"/>
        </w:rPr>
      </w:pPr>
      <w:r w:rsidRPr="005A00EF">
        <w:t>References</w:t>
      </w:r>
    </w:p>
    <w:p w:rsidR="002C5E65" w:rsidRPr="008D2634" w:rsidRDefault="002C5E65" w:rsidP="004A0E65">
      <w:pPr>
        <w:pStyle w:val="references"/>
        <w:numPr>
          <w:ilvl w:val="0"/>
          <w:numId w:val="42"/>
        </w:numPr>
        <w:snapToGrid w:val="0"/>
        <w:spacing w:after="0" w:line="228" w:lineRule="auto"/>
        <w:ind w:left="482" w:hanging="482"/>
        <w:rPr>
          <w:sz w:val="18"/>
          <w:szCs w:val="18"/>
          <w:lang w:eastAsia="zh-TW"/>
        </w:rPr>
      </w:pPr>
      <w:bookmarkStart w:id="1" w:name="_Ref64622108"/>
      <w:bookmarkStart w:id="2" w:name="_Ref514234898"/>
      <w:bookmarkStart w:id="3" w:name="_Ref514270674"/>
      <w:r w:rsidRPr="008D2634">
        <w:rPr>
          <w:sz w:val="18"/>
          <w:szCs w:val="18"/>
          <w:lang w:eastAsia="zh-TW"/>
        </w:rPr>
        <w:t>A. Bosio</w:t>
      </w:r>
      <w:r w:rsidR="00666F59" w:rsidRPr="008D2634">
        <w:rPr>
          <w:sz w:val="18"/>
          <w:szCs w:val="18"/>
          <w:lang w:eastAsia="zh-TW"/>
        </w:rPr>
        <w:t xml:space="preserve"> </w:t>
      </w:r>
      <w:r w:rsidR="00666F59" w:rsidRPr="008D2634">
        <w:rPr>
          <w:i/>
          <w:sz w:val="18"/>
          <w:szCs w:val="18"/>
          <w:lang w:eastAsia="zh-TW"/>
        </w:rPr>
        <w:t>et al</w:t>
      </w:r>
      <w:r w:rsidR="00666F59" w:rsidRPr="008D2634">
        <w:rPr>
          <w:sz w:val="18"/>
          <w:szCs w:val="18"/>
          <w:lang w:eastAsia="zh-TW"/>
        </w:rPr>
        <w:t>.</w:t>
      </w:r>
      <w:r w:rsidRPr="008D2634">
        <w:rPr>
          <w:sz w:val="18"/>
          <w:szCs w:val="18"/>
          <w:lang w:eastAsia="zh-TW"/>
        </w:rPr>
        <w:t>, "A Reliability Analysis of a Deep Neural Network," IEEE Latin American Test Symp</w:t>
      </w:r>
      <w:r w:rsidR="00666F59" w:rsidRPr="008D2634">
        <w:rPr>
          <w:sz w:val="18"/>
          <w:szCs w:val="18"/>
          <w:lang w:eastAsia="zh-TW"/>
        </w:rPr>
        <w:t>.,</w:t>
      </w:r>
      <w:r w:rsidRPr="008D2634">
        <w:rPr>
          <w:sz w:val="18"/>
          <w:szCs w:val="18"/>
          <w:lang w:eastAsia="zh-TW"/>
        </w:rPr>
        <w:t xml:space="preserve"> Chile, 2019.</w:t>
      </w:r>
      <w:bookmarkEnd w:id="1"/>
    </w:p>
    <w:p w:rsidR="00255883" w:rsidRPr="008D2634" w:rsidRDefault="00255883" w:rsidP="004A0E65">
      <w:pPr>
        <w:pStyle w:val="references"/>
        <w:numPr>
          <w:ilvl w:val="0"/>
          <w:numId w:val="42"/>
        </w:numPr>
        <w:snapToGrid w:val="0"/>
        <w:spacing w:after="0" w:line="228" w:lineRule="auto"/>
        <w:ind w:left="482" w:hanging="482"/>
        <w:rPr>
          <w:sz w:val="18"/>
          <w:szCs w:val="18"/>
          <w:lang w:eastAsia="zh-TW"/>
        </w:rPr>
      </w:pPr>
      <w:bookmarkStart w:id="4" w:name="_Ref64626073"/>
      <w:r w:rsidRPr="008D2634">
        <w:rPr>
          <w:sz w:val="18"/>
          <w:szCs w:val="18"/>
          <w:lang w:eastAsia="zh-TW"/>
        </w:rPr>
        <w:t>M. Cheng, L. Xia, Z. Zhu, Y. Cai, Y. Xie, Y. Wang, H. Yang. "TIME:A Training-in-memory Architecture for RRAM-based Deep Neural Net-works</w:t>
      </w:r>
      <w:r w:rsidR="001E3D55" w:rsidRPr="008D2634">
        <w:rPr>
          <w:sz w:val="18"/>
          <w:szCs w:val="18"/>
          <w:lang w:eastAsia="zh-TW"/>
        </w:rPr>
        <w:t>,</w:t>
      </w:r>
      <w:r w:rsidRPr="008D2634">
        <w:rPr>
          <w:sz w:val="18"/>
          <w:szCs w:val="18"/>
          <w:lang w:eastAsia="zh-TW"/>
        </w:rPr>
        <w:t>" IEEE Trans</w:t>
      </w:r>
      <w:r w:rsidR="00666F59" w:rsidRPr="008D2634">
        <w:rPr>
          <w:sz w:val="18"/>
          <w:szCs w:val="18"/>
          <w:lang w:eastAsia="zh-TW"/>
        </w:rPr>
        <w:t xml:space="preserve">. </w:t>
      </w:r>
      <w:r w:rsidRPr="008D2634">
        <w:rPr>
          <w:sz w:val="18"/>
          <w:szCs w:val="18"/>
          <w:lang w:eastAsia="zh-TW"/>
        </w:rPr>
        <w:t>CAD of IC and Sys-tems, 2018, pp.</w:t>
      </w:r>
      <w:bookmarkEnd w:id="2"/>
      <w:r w:rsidR="00DD2073" w:rsidRPr="008D2634">
        <w:rPr>
          <w:sz w:val="18"/>
          <w:szCs w:val="18"/>
          <w:lang w:eastAsia="zh-TW"/>
        </w:rPr>
        <w:t>1-14.</w:t>
      </w:r>
      <w:bookmarkEnd w:id="3"/>
      <w:bookmarkEnd w:id="4"/>
    </w:p>
    <w:p w:rsidR="00934DEA" w:rsidRPr="008D2634" w:rsidRDefault="00934DEA" w:rsidP="004A0E65">
      <w:pPr>
        <w:pStyle w:val="references"/>
        <w:numPr>
          <w:ilvl w:val="0"/>
          <w:numId w:val="42"/>
        </w:numPr>
        <w:snapToGrid w:val="0"/>
        <w:spacing w:after="0" w:line="228" w:lineRule="auto"/>
        <w:ind w:left="482" w:hanging="482"/>
        <w:rPr>
          <w:sz w:val="18"/>
          <w:szCs w:val="18"/>
          <w:lang w:eastAsia="zh-TW"/>
        </w:rPr>
      </w:pPr>
      <w:bookmarkStart w:id="5" w:name="_Ref7694611"/>
      <w:r w:rsidRPr="008D2634">
        <w:rPr>
          <w:sz w:val="18"/>
          <w:szCs w:val="18"/>
          <w:lang w:eastAsia="zh-TW"/>
        </w:rPr>
        <w:t>K. Phalakarn and A. Surarerks, "Alternative Redundant Residue Number System Construction with Redundant Residue Representations," Int’l Conf. Comp. &amp; Comm. Sys. (ICCCS), Nagoya, 2018, pp. 457-461.</w:t>
      </w:r>
      <w:bookmarkEnd w:id="5"/>
    </w:p>
    <w:p w:rsidR="00BD6735" w:rsidRPr="008D2634" w:rsidRDefault="00BD6735" w:rsidP="004A0E65">
      <w:pPr>
        <w:pStyle w:val="references"/>
        <w:numPr>
          <w:ilvl w:val="0"/>
          <w:numId w:val="42"/>
        </w:numPr>
        <w:snapToGrid w:val="0"/>
        <w:spacing w:after="0" w:line="228" w:lineRule="auto"/>
        <w:ind w:left="482" w:hanging="482"/>
        <w:rPr>
          <w:sz w:val="18"/>
          <w:szCs w:val="18"/>
          <w:lang w:eastAsia="zh-TW"/>
        </w:rPr>
      </w:pPr>
      <w:bookmarkStart w:id="6" w:name="_Ref41032608"/>
      <w:r w:rsidRPr="008D2634">
        <w:rPr>
          <w:sz w:val="18"/>
          <w:szCs w:val="18"/>
          <w:lang w:eastAsia="zh-TW"/>
        </w:rPr>
        <w:t>T.-C. Huang. "Self-Checking Residue Number System for Low-Power Reliable Neural Network," IEEE Asian Test Symp., pp.37-42, Dec. 2019.</w:t>
      </w:r>
      <w:bookmarkEnd w:id="6"/>
    </w:p>
    <w:p w:rsidR="00934DEA" w:rsidRPr="008D2634" w:rsidRDefault="00934DEA" w:rsidP="004A0E65">
      <w:pPr>
        <w:pStyle w:val="references"/>
        <w:numPr>
          <w:ilvl w:val="0"/>
          <w:numId w:val="42"/>
        </w:numPr>
        <w:snapToGrid w:val="0"/>
        <w:spacing w:after="0" w:line="228" w:lineRule="auto"/>
        <w:ind w:left="482" w:hanging="482"/>
        <w:rPr>
          <w:sz w:val="18"/>
          <w:szCs w:val="18"/>
          <w:lang w:eastAsia="zh-TW"/>
        </w:rPr>
      </w:pPr>
      <w:bookmarkStart w:id="7" w:name="_Ref7339961"/>
      <w:bookmarkStart w:id="8" w:name="_Ref64648992"/>
      <w:r w:rsidRPr="008D2634">
        <w:rPr>
          <w:sz w:val="18"/>
          <w:szCs w:val="18"/>
          <w:lang w:eastAsia="zh-TW"/>
        </w:rPr>
        <w:t>N. Samimi, M. Kamal, A. Afzali-Kusha and M. Pedram, "Res-DNN: A Residue Number System-Based DNN Accelerator Unit," in IEEE Trans. on CAS I: Regular Papers, vol. 67, no. 2, pp. 658-671, Feb. 2020.</w:t>
      </w:r>
      <w:bookmarkEnd w:id="7"/>
      <w:bookmarkEnd w:id="8"/>
    </w:p>
    <w:p w:rsidR="00D85F9B" w:rsidRPr="008D2634" w:rsidRDefault="00D85F9B" w:rsidP="004A0E65">
      <w:pPr>
        <w:pStyle w:val="references"/>
        <w:numPr>
          <w:ilvl w:val="0"/>
          <w:numId w:val="42"/>
        </w:numPr>
        <w:snapToGrid w:val="0"/>
        <w:spacing w:after="0" w:line="228" w:lineRule="auto"/>
        <w:ind w:left="482" w:hanging="482"/>
        <w:rPr>
          <w:sz w:val="18"/>
          <w:szCs w:val="18"/>
          <w:lang w:eastAsia="zh-TW"/>
        </w:rPr>
      </w:pPr>
      <w:bookmarkStart w:id="9" w:name="_Ref64628481"/>
      <w:r w:rsidRPr="008D2634">
        <w:rPr>
          <w:sz w:val="18"/>
          <w:szCs w:val="18"/>
          <w:lang w:eastAsia="zh-TW"/>
        </w:rPr>
        <w:t xml:space="preserve">C. Su </w:t>
      </w:r>
      <w:r w:rsidR="00666F59" w:rsidRPr="008D2634">
        <w:rPr>
          <w:i/>
          <w:sz w:val="18"/>
          <w:szCs w:val="18"/>
          <w:lang w:eastAsia="zh-TW"/>
        </w:rPr>
        <w:t>et al</w:t>
      </w:r>
      <w:r w:rsidR="00666F59" w:rsidRPr="008D2634">
        <w:rPr>
          <w:sz w:val="18"/>
          <w:szCs w:val="18"/>
          <w:lang w:eastAsia="zh-TW"/>
        </w:rPr>
        <w:t>.</w:t>
      </w:r>
      <w:r w:rsidRPr="008D2634">
        <w:rPr>
          <w:sz w:val="18"/>
          <w:szCs w:val="18"/>
          <w:lang w:eastAsia="zh-TW"/>
        </w:rPr>
        <w:t xml:space="preserve">, "An algorithm for scaling and single residue error correction in </w:t>
      </w:r>
      <w:r w:rsidR="00666F59" w:rsidRPr="008D2634">
        <w:rPr>
          <w:sz w:val="18"/>
          <w:szCs w:val="18"/>
          <w:lang w:eastAsia="zh-TW"/>
        </w:rPr>
        <w:t>RNS</w:t>
      </w:r>
      <w:r w:rsidRPr="008D2634">
        <w:rPr>
          <w:sz w:val="18"/>
          <w:szCs w:val="18"/>
          <w:lang w:eastAsia="zh-TW"/>
        </w:rPr>
        <w:t>s," IEEE Trans</w:t>
      </w:r>
      <w:r w:rsidR="00666F59" w:rsidRPr="008D2634">
        <w:rPr>
          <w:sz w:val="18"/>
          <w:szCs w:val="18"/>
          <w:lang w:eastAsia="zh-TW"/>
        </w:rPr>
        <w:t>. Comp.</w:t>
      </w:r>
      <w:r w:rsidRPr="008D2634">
        <w:rPr>
          <w:sz w:val="18"/>
          <w:szCs w:val="18"/>
          <w:lang w:eastAsia="zh-TW"/>
        </w:rPr>
        <w:t>, 39</w:t>
      </w:r>
      <w:r w:rsidR="00666F59" w:rsidRPr="008D2634">
        <w:rPr>
          <w:sz w:val="18"/>
          <w:szCs w:val="18"/>
          <w:lang w:eastAsia="zh-TW"/>
        </w:rPr>
        <w:t>(8):</w:t>
      </w:r>
      <w:r w:rsidRPr="008D2634">
        <w:rPr>
          <w:sz w:val="18"/>
          <w:szCs w:val="18"/>
          <w:lang w:eastAsia="zh-TW"/>
        </w:rPr>
        <w:t xml:space="preserve"> 1053-64, Aug. 1990.</w:t>
      </w:r>
      <w:bookmarkEnd w:id="9"/>
    </w:p>
    <w:p w:rsidR="00D85F9B" w:rsidRPr="008D2634" w:rsidRDefault="00D85F9B" w:rsidP="004A0E65">
      <w:pPr>
        <w:pStyle w:val="references"/>
        <w:numPr>
          <w:ilvl w:val="0"/>
          <w:numId w:val="42"/>
        </w:numPr>
        <w:snapToGrid w:val="0"/>
        <w:spacing w:after="0" w:line="228" w:lineRule="auto"/>
        <w:ind w:left="482" w:hanging="482"/>
        <w:rPr>
          <w:sz w:val="18"/>
          <w:szCs w:val="18"/>
          <w:lang w:eastAsia="zh-TW"/>
        </w:rPr>
      </w:pPr>
      <w:bookmarkStart w:id="10" w:name="_Ref64628483"/>
      <w:r w:rsidRPr="008D2634">
        <w:rPr>
          <w:sz w:val="18"/>
          <w:szCs w:val="18"/>
          <w:lang w:eastAsia="zh-TW"/>
        </w:rPr>
        <w:t>R. S. Katti, "A new residue arithmetic error correction scheme," in IEEE Transactions on Computers, vol. 45, no. 1, pp. 13-19, Jan. 1996.</w:t>
      </w:r>
      <w:bookmarkEnd w:id="10"/>
    </w:p>
    <w:p w:rsidR="00D85F9B" w:rsidRPr="008D2634" w:rsidRDefault="00D85F9B" w:rsidP="004A0E65">
      <w:pPr>
        <w:pStyle w:val="references"/>
        <w:numPr>
          <w:ilvl w:val="0"/>
          <w:numId w:val="42"/>
        </w:numPr>
        <w:snapToGrid w:val="0"/>
        <w:spacing w:after="0" w:line="228" w:lineRule="auto"/>
        <w:ind w:left="482" w:hanging="482"/>
        <w:rPr>
          <w:sz w:val="18"/>
          <w:szCs w:val="18"/>
          <w:lang w:eastAsia="zh-TW"/>
        </w:rPr>
      </w:pPr>
      <w:bookmarkStart w:id="11" w:name="_Ref64639138"/>
      <w:r w:rsidRPr="008D2634">
        <w:rPr>
          <w:sz w:val="18"/>
          <w:szCs w:val="18"/>
          <w:lang w:eastAsia="zh-TW"/>
        </w:rPr>
        <w:t xml:space="preserve">T. Fatt Tay </w:t>
      </w:r>
      <w:r w:rsidR="0090207D" w:rsidRPr="008D2634">
        <w:rPr>
          <w:i/>
          <w:sz w:val="18"/>
          <w:szCs w:val="18"/>
          <w:lang w:eastAsia="zh-TW"/>
        </w:rPr>
        <w:t>et al.</w:t>
      </w:r>
      <w:r w:rsidRPr="008D2634">
        <w:rPr>
          <w:sz w:val="18"/>
          <w:szCs w:val="18"/>
          <w:lang w:eastAsia="zh-TW"/>
        </w:rPr>
        <w:t>, "A non-iterative multi</w:t>
      </w:r>
      <w:r w:rsidR="0090207D" w:rsidRPr="008D2634">
        <w:rPr>
          <w:sz w:val="18"/>
          <w:szCs w:val="18"/>
          <w:lang w:eastAsia="zh-TW"/>
        </w:rPr>
        <w:t>-</w:t>
      </w:r>
      <w:r w:rsidRPr="008D2634">
        <w:rPr>
          <w:sz w:val="18"/>
          <w:szCs w:val="18"/>
          <w:lang w:eastAsia="zh-TW"/>
        </w:rPr>
        <w:t>residue digit error detection</w:t>
      </w:r>
      <w:r w:rsidR="0090207D" w:rsidRPr="008D2634">
        <w:rPr>
          <w:sz w:val="18"/>
          <w:szCs w:val="18"/>
          <w:lang w:eastAsia="zh-TW"/>
        </w:rPr>
        <w:t xml:space="preserve"> &amp; </w:t>
      </w:r>
      <w:r w:rsidRPr="008D2634">
        <w:rPr>
          <w:sz w:val="18"/>
          <w:szCs w:val="18"/>
          <w:lang w:eastAsia="zh-TW"/>
        </w:rPr>
        <w:t>correction algo</w:t>
      </w:r>
      <w:r w:rsidR="0090207D" w:rsidRPr="008D2634">
        <w:rPr>
          <w:sz w:val="18"/>
          <w:szCs w:val="18"/>
          <w:lang w:eastAsia="zh-TW"/>
        </w:rPr>
        <w:t>.</w:t>
      </w:r>
      <w:r w:rsidRPr="008D2634">
        <w:rPr>
          <w:sz w:val="18"/>
          <w:szCs w:val="18"/>
          <w:lang w:eastAsia="zh-TW"/>
        </w:rPr>
        <w:t xml:space="preserve"> in RRNS," IEEE Trans</w:t>
      </w:r>
      <w:r w:rsidR="00C561E4" w:rsidRPr="008D2634">
        <w:rPr>
          <w:sz w:val="18"/>
          <w:szCs w:val="18"/>
          <w:lang w:eastAsia="zh-TW"/>
        </w:rPr>
        <w:t>. Comp.</w:t>
      </w:r>
      <w:r w:rsidRPr="008D2634">
        <w:rPr>
          <w:sz w:val="18"/>
          <w:szCs w:val="18"/>
          <w:lang w:eastAsia="zh-TW"/>
        </w:rPr>
        <w:t xml:space="preserve"> 65</w:t>
      </w:r>
      <w:r w:rsidR="00C561E4" w:rsidRPr="008D2634">
        <w:rPr>
          <w:sz w:val="18"/>
          <w:szCs w:val="18"/>
          <w:lang w:eastAsia="zh-TW"/>
        </w:rPr>
        <w:t>(2):</w:t>
      </w:r>
      <w:r w:rsidRPr="008D2634">
        <w:rPr>
          <w:sz w:val="18"/>
          <w:szCs w:val="18"/>
          <w:lang w:eastAsia="zh-TW"/>
        </w:rPr>
        <w:t>396-408, Feb. 2016.</w:t>
      </w:r>
      <w:bookmarkEnd w:id="11"/>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12" w:name="_Ref71554610"/>
      <w:r w:rsidRPr="008D2634">
        <w:rPr>
          <w:sz w:val="18"/>
          <w:szCs w:val="18"/>
          <w:lang w:eastAsia="zh-TW"/>
        </w:rPr>
        <w:t xml:space="preserve">P. Barrett, </w:t>
      </w:r>
      <w:r w:rsidR="00D84118" w:rsidRPr="008D2634">
        <w:rPr>
          <w:sz w:val="18"/>
          <w:szCs w:val="18"/>
          <w:lang w:eastAsia="zh-TW"/>
        </w:rPr>
        <w:t>"</w:t>
      </w:r>
      <w:r w:rsidRPr="008D2634">
        <w:rPr>
          <w:sz w:val="18"/>
          <w:szCs w:val="18"/>
          <w:lang w:eastAsia="zh-TW"/>
        </w:rPr>
        <w:t>Implementing the Rivest Shamir and Adleman public key encryption algorithm on a sta</w:t>
      </w:r>
      <w:r w:rsidR="00D84118" w:rsidRPr="008D2634">
        <w:rPr>
          <w:sz w:val="18"/>
          <w:szCs w:val="18"/>
          <w:lang w:eastAsia="zh-TW"/>
        </w:rPr>
        <w:t>ndard digital signal processor,"</w:t>
      </w:r>
      <w:r w:rsidRPr="008D2634">
        <w:rPr>
          <w:sz w:val="18"/>
          <w:szCs w:val="18"/>
          <w:lang w:eastAsia="zh-TW"/>
        </w:rPr>
        <w:t xml:space="preserve"> in Advances in Cryptology, CRYPTO 86, ser. Lecture Notes in Computer Science. Springer Berlin Heidelberg, 1987, vol. 263, pp. 311–323.</w:t>
      </w:r>
      <w:bookmarkEnd w:id="12"/>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13" w:name="_Ref94689726"/>
      <w:r w:rsidRPr="008D2634">
        <w:rPr>
          <w:sz w:val="18"/>
          <w:szCs w:val="18"/>
          <w:lang w:eastAsia="zh-TW"/>
        </w:rPr>
        <w:t xml:space="preserve">Nicolae, A., </w:t>
      </w:r>
      <w:r w:rsidRPr="008D2634">
        <w:rPr>
          <w:rFonts w:asciiTheme="minorEastAsia" w:eastAsiaTheme="minorEastAsia" w:hAnsiTheme="minorEastAsia" w:hint="eastAsia"/>
          <w:sz w:val="18"/>
          <w:szCs w:val="18"/>
          <w:lang w:eastAsia="zh-TW"/>
        </w:rPr>
        <w:t>"</w:t>
      </w:r>
      <w:r w:rsidRPr="008D2634">
        <w:rPr>
          <w:sz w:val="18"/>
          <w:szCs w:val="18"/>
          <w:lang w:eastAsia="zh-TW"/>
        </w:rPr>
        <w:t>PLU: The Piecewise Linear Unit Activation Function</w:t>
      </w:r>
      <w:r w:rsidRPr="008D2634">
        <w:rPr>
          <w:rFonts w:asciiTheme="minorEastAsia" w:eastAsiaTheme="minorEastAsia" w:hAnsiTheme="minorEastAsia" w:hint="eastAsia"/>
          <w:sz w:val="18"/>
          <w:szCs w:val="18"/>
          <w:lang w:eastAsia="zh-TW"/>
        </w:rPr>
        <w:t>"</w:t>
      </w:r>
      <w:r w:rsidRPr="008D2634">
        <w:rPr>
          <w:sz w:val="18"/>
          <w:szCs w:val="18"/>
          <w:lang w:eastAsia="zh-TW"/>
        </w:rPr>
        <w:t xml:space="preserve">, </w:t>
      </w:r>
      <w:r w:rsidRPr="008D2634">
        <w:rPr>
          <w:i/>
          <w:sz w:val="18"/>
          <w:szCs w:val="18"/>
          <w:lang w:eastAsia="zh-TW"/>
        </w:rPr>
        <w:t>arXiv e-prints</w:t>
      </w:r>
      <w:r w:rsidRPr="008D2634">
        <w:rPr>
          <w:sz w:val="18"/>
          <w:szCs w:val="18"/>
          <w:lang w:eastAsia="zh-TW"/>
        </w:rPr>
        <w:t>, 2018.</w:t>
      </w:r>
      <w:bookmarkEnd w:id="13"/>
    </w:p>
    <w:p w:rsidR="00294DD2" w:rsidRPr="008D2634" w:rsidRDefault="00294DD2" w:rsidP="004A0E65">
      <w:pPr>
        <w:pStyle w:val="references"/>
        <w:numPr>
          <w:ilvl w:val="0"/>
          <w:numId w:val="42"/>
        </w:numPr>
        <w:snapToGrid w:val="0"/>
        <w:spacing w:after="0" w:line="228" w:lineRule="auto"/>
        <w:ind w:left="482" w:hanging="482"/>
        <w:rPr>
          <w:sz w:val="18"/>
          <w:szCs w:val="18"/>
          <w:lang w:eastAsia="zh-TW"/>
        </w:rPr>
      </w:pPr>
      <w:bookmarkStart w:id="14" w:name="_Ref64644039"/>
      <w:r w:rsidRPr="008D2634">
        <w:rPr>
          <w:sz w:val="18"/>
          <w:szCs w:val="18"/>
          <w:lang w:eastAsia="zh-TW"/>
        </w:rPr>
        <w:t>J. M. Diamond, "Checking codes for digital computers," Proc. IRE, vol. 43, pp. 487-488, Apr. 1955.</w:t>
      </w:r>
      <w:bookmarkEnd w:id="14"/>
    </w:p>
    <w:p w:rsidR="00294DD2" w:rsidRPr="008D2634" w:rsidRDefault="00294DD2" w:rsidP="004A0E65">
      <w:pPr>
        <w:pStyle w:val="references"/>
        <w:numPr>
          <w:ilvl w:val="0"/>
          <w:numId w:val="42"/>
        </w:numPr>
        <w:snapToGrid w:val="0"/>
        <w:spacing w:after="0" w:line="228" w:lineRule="auto"/>
        <w:ind w:left="482" w:hanging="482"/>
        <w:rPr>
          <w:sz w:val="18"/>
          <w:szCs w:val="18"/>
          <w:lang w:eastAsia="zh-TW"/>
        </w:rPr>
      </w:pPr>
      <w:bookmarkStart w:id="15" w:name="_Ref64644177"/>
      <w:r w:rsidRPr="008D2634">
        <w:rPr>
          <w:sz w:val="18"/>
          <w:szCs w:val="18"/>
          <w:lang w:eastAsia="zh-TW"/>
        </w:rPr>
        <w:t>R. T. Chien, "On linear residue codes for burst errors correction," IEEE Trans. Inform. Theory, vol. IT-lO, pp. 127-133, Apr. 1964.</w:t>
      </w:r>
      <w:bookmarkEnd w:id="15"/>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16" w:name="_Ref71555186"/>
      <w:r w:rsidRPr="008D2634">
        <w:rPr>
          <w:sz w:val="18"/>
          <w:szCs w:val="18"/>
          <w:lang w:eastAsia="zh-TW"/>
        </w:rPr>
        <w:t>T. R. N. Rao, "Error-checking logic for arithmetic-type operations of a processor," IEEE Trans. Computers, vol. C-17, pp.845-849, Sep. 1968.</w:t>
      </w:r>
      <w:bookmarkEnd w:id="16"/>
      <w:r w:rsidRPr="008D2634">
        <w:rPr>
          <w:sz w:val="18"/>
          <w:szCs w:val="18"/>
          <w:lang w:eastAsia="zh-TW"/>
        </w:rPr>
        <w:t xml:space="preserve"> </w:t>
      </w:r>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17" w:name="_Ref7670190"/>
      <w:r w:rsidRPr="008D2634">
        <w:rPr>
          <w:sz w:val="18"/>
          <w:szCs w:val="18"/>
          <w:lang w:eastAsia="zh-TW"/>
        </w:rPr>
        <w:t>N. Garcia, "Error correction in parallel binary adders," Proc. Southeastern Symp. on System Theory B-4, Virginia Polytechnic Institute, Blacksburg, Va., May 1969.</w:t>
      </w:r>
      <w:bookmarkEnd w:id="17"/>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18" w:name="_Ref7670458"/>
      <w:r w:rsidRPr="008D2634">
        <w:rPr>
          <w:sz w:val="18"/>
          <w:szCs w:val="18"/>
          <w:lang w:eastAsia="zh-TW"/>
        </w:rPr>
        <w:t xml:space="preserve">R. Zimmermann, "Efficient VLSI implementation of modulo </w:t>
      </w:r>
      <m:oMath>
        <m:sSup>
          <m:sSupPr>
            <m:ctrlPr>
              <w:rPr>
                <w:rFonts w:ascii="Cambria Math" w:hAnsi="Cambria Math"/>
                <w:sz w:val="18"/>
                <w:szCs w:val="18"/>
                <w:lang w:eastAsia="zh-TW"/>
              </w:rPr>
            </m:ctrlPr>
          </m:sSupPr>
          <m:e>
            <m:r>
              <m:rPr>
                <m:sty m:val="p"/>
              </m:rPr>
              <w:rPr>
                <w:rFonts w:ascii="Cambria Math" w:hAnsi="Cambria Math"/>
                <w:sz w:val="18"/>
                <w:szCs w:val="18"/>
                <w:lang w:eastAsia="zh-TW"/>
              </w:rPr>
              <m:t>2</m:t>
            </m:r>
          </m:e>
          <m:sup>
            <m:r>
              <m:rPr>
                <m:sty m:val="p"/>
              </m:rPr>
              <w:rPr>
                <w:rFonts w:ascii="Cambria Math" w:hAnsi="Cambria Math"/>
                <w:sz w:val="18"/>
                <w:szCs w:val="18"/>
                <w:lang w:eastAsia="zh-TW"/>
              </w:rPr>
              <m:t>n</m:t>
            </m:r>
          </m:sup>
        </m:sSup>
        <m:r>
          <w:rPr>
            <w:rFonts w:ascii="Cambria Math" w:hAnsi="Cambria Math"/>
            <w:sz w:val="18"/>
            <w:szCs w:val="18"/>
            <w:lang w:eastAsia="zh-TW"/>
          </w:rPr>
          <m:t>±1</m:t>
        </m:r>
      </m:oMath>
      <w:r w:rsidRPr="008D2634">
        <w:rPr>
          <w:sz w:val="18"/>
          <w:szCs w:val="18"/>
          <w:lang w:eastAsia="zh-TW"/>
        </w:rPr>
        <w:t xml:space="preserve"> addition and multiplication," Proceedings 14th IEEE Symposium on Computer Arithmetic (Cat. No.99CB36336), Adelaide, SA, Australia, 1999, pp. 158-167.</w:t>
      </w:r>
      <w:bookmarkEnd w:id="18"/>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19" w:name="_Ref7670551"/>
      <w:r w:rsidRPr="008D2634">
        <w:rPr>
          <w:sz w:val="18"/>
          <w:szCs w:val="18"/>
          <w:lang w:eastAsia="zh-TW"/>
        </w:rPr>
        <w:t xml:space="preserve">J.-C. Bajard, L.-S. Didier, and P. Kornerup, </w:t>
      </w:r>
      <w:r w:rsidR="00D84118" w:rsidRPr="008D2634">
        <w:rPr>
          <w:sz w:val="18"/>
          <w:szCs w:val="18"/>
          <w:lang w:eastAsia="zh-TW"/>
        </w:rPr>
        <w:t>"</w:t>
      </w:r>
      <w:r w:rsidRPr="008D2634">
        <w:rPr>
          <w:sz w:val="18"/>
          <w:szCs w:val="18"/>
          <w:lang w:eastAsia="zh-TW"/>
        </w:rPr>
        <w:t>Modular Multiplication and Base Extension in Residue</w:t>
      </w:r>
      <w:r w:rsidR="00D84118" w:rsidRPr="008D2634">
        <w:rPr>
          <w:sz w:val="18"/>
          <w:szCs w:val="18"/>
          <w:lang w:eastAsia="zh-TW"/>
        </w:rPr>
        <w:t xml:space="preserve"> Number Systems,"</w:t>
      </w:r>
      <w:r w:rsidRPr="008D2634">
        <w:rPr>
          <w:sz w:val="18"/>
          <w:szCs w:val="18"/>
          <w:lang w:eastAsia="zh-TW"/>
        </w:rPr>
        <w:t xml:space="preserve"> Proc. 15th IEEE Symp. Computer Arithmetic, N. Burgess, ed., pp. 59-65, June 2001.</w:t>
      </w:r>
      <w:bookmarkEnd w:id="19"/>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20" w:name="_Ref71555220"/>
      <w:r w:rsidRPr="008D2634">
        <w:rPr>
          <w:sz w:val="18"/>
          <w:szCs w:val="18"/>
          <w:lang w:eastAsia="zh-TW"/>
        </w:rPr>
        <w:t xml:space="preserve">C. Efstathiou, H. T. Vergos, G. Dimitrakopoulos and D. Nikolos, "Efficient diminished-1 modulo </w:t>
      </w:r>
      <m:oMath>
        <m:sSup>
          <m:sSupPr>
            <m:ctrlPr>
              <w:rPr>
                <w:rFonts w:ascii="Cambria Math" w:hAnsi="Cambria Math"/>
                <w:sz w:val="18"/>
                <w:szCs w:val="18"/>
                <w:lang w:eastAsia="zh-TW"/>
              </w:rPr>
            </m:ctrlPr>
          </m:sSupPr>
          <m:e>
            <m:r>
              <m:rPr>
                <m:sty m:val="p"/>
              </m:rPr>
              <w:rPr>
                <w:rFonts w:ascii="Cambria Math" w:hAnsi="Cambria Math"/>
                <w:sz w:val="18"/>
                <w:szCs w:val="18"/>
                <w:lang w:eastAsia="zh-TW"/>
              </w:rPr>
              <m:t>2</m:t>
            </m:r>
          </m:e>
          <m:sup>
            <m:r>
              <m:rPr>
                <m:sty m:val="p"/>
              </m:rPr>
              <w:rPr>
                <w:rFonts w:ascii="Cambria Math" w:hAnsi="Cambria Math"/>
                <w:sz w:val="18"/>
                <w:szCs w:val="18"/>
                <w:lang w:eastAsia="zh-TW"/>
              </w:rPr>
              <m:t>n</m:t>
            </m:r>
          </m:sup>
        </m:sSup>
        <m:r>
          <w:rPr>
            <w:rFonts w:ascii="Cambria Math" w:hAnsi="Cambria Math"/>
            <w:sz w:val="18"/>
            <w:szCs w:val="18"/>
            <w:lang w:eastAsia="zh-TW"/>
          </w:rPr>
          <m:t>+1</m:t>
        </m:r>
      </m:oMath>
      <w:r w:rsidRPr="008D2634">
        <w:rPr>
          <w:sz w:val="18"/>
          <w:szCs w:val="18"/>
          <w:lang w:eastAsia="zh-TW"/>
        </w:rPr>
        <w:t xml:space="preserve"> multipliers," in IEEE Trans</w:t>
      </w:r>
      <w:r w:rsidR="004A0E65">
        <w:rPr>
          <w:sz w:val="18"/>
          <w:szCs w:val="18"/>
          <w:lang w:eastAsia="zh-TW"/>
        </w:rPr>
        <w:t>.</w:t>
      </w:r>
      <w:r w:rsidRPr="008D2634">
        <w:rPr>
          <w:sz w:val="18"/>
          <w:szCs w:val="18"/>
          <w:lang w:eastAsia="zh-TW"/>
        </w:rPr>
        <w:t xml:space="preserve"> on Computers, vol. 54, no. 4, pp. 491-496, April 2005.</w:t>
      </w:r>
      <w:bookmarkEnd w:id="20"/>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21" w:name="_Ref7677561"/>
      <w:r w:rsidRPr="008D2634">
        <w:rPr>
          <w:sz w:val="18"/>
          <w:szCs w:val="18"/>
          <w:lang w:eastAsia="zh-TW"/>
        </w:rPr>
        <w:t>J. W. Chen and R. H. Yao, "Efficient modulo 2n + 1 multipliers for diminished-1 representation," in IET Circuits, Devices &amp; Systems, vol. 4, no. 4, pp. 291-300, July 2010.</w:t>
      </w:r>
      <w:bookmarkEnd w:id="21"/>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22" w:name="_Ref7695901"/>
      <w:r w:rsidRPr="008D2634">
        <w:rPr>
          <w:sz w:val="18"/>
          <w:szCs w:val="18"/>
          <w:lang w:eastAsia="zh-TW"/>
        </w:rPr>
        <w:t>W. Hong, R. Modugu and M. Choi, "Efficient Online Self-Checking Modulo 2^n+1 Multiplier Design," in IEEE Trans. on Computers, vol.60, no.9, pp.1354-1365, Sept. 2011.</w:t>
      </w:r>
      <w:bookmarkEnd w:id="22"/>
    </w:p>
    <w:p w:rsidR="00CA7326" w:rsidRPr="008D2634" w:rsidRDefault="00CA7326" w:rsidP="004A0E65">
      <w:pPr>
        <w:pStyle w:val="references"/>
        <w:numPr>
          <w:ilvl w:val="0"/>
          <w:numId w:val="42"/>
        </w:numPr>
        <w:snapToGrid w:val="0"/>
        <w:spacing w:after="0" w:line="228" w:lineRule="auto"/>
        <w:ind w:left="482" w:hanging="482"/>
        <w:rPr>
          <w:sz w:val="18"/>
          <w:szCs w:val="18"/>
          <w:lang w:eastAsia="zh-TW"/>
        </w:rPr>
      </w:pPr>
      <w:bookmarkStart w:id="23" w:name="_Ref7670011"/>
      <w:r w:rsidRPr="008D2634">
        <w:rPr>
          <w:sz w:val="18"/>
          <w:szCs w:val="18"/>
          <w:lang w:eastAsia="zh-TW"/>
        </w:rPr>
        <w:t>T. R. N. Rao, "Error-checking logic for arithmetic-type operations of a processor," IEEE Trans. Computers, vol. C-17, pp.845-849, Sep. 1968.</w:t>
      </w:r>
      <w:bookmarkEnd w:id="23"/>
      <w:r w:rsidRPr="008D2634">
        <w:rPr>
          <w:sz w:val="18"/>
          <w:szCs w:val="18"/>
          <w:lang w:eastAsia="zh-TW"/>
        </w:rPr>
        <w:t xml:space="preserve"> </w:t>
      </w:r>
    </w:p>
    <w:p w:rsidR="00CA7326" w:rsidRPr="008D2634" w:rsidRDefault="00CA7326" w:rsidP="004A0E65">
      <w:pPr>
        <w:pStyle w:val="references"/>
        <w:numPr>
          <w:ilvl w:val="0"/>
          <w:numId w:val="42"/>
        </w:numPr>
        <w:snapToGrid w:val="0"/>
        <w:spacing w:after="0" w:line="228" w:lineRule="auto"/>
        <w:ind w:left="482" w:hanging="482"/>
        <w:rPr>
          <w:sz w:val="18"/>
          <w:szCs w:val="18"/>
          <w:lang w:eastAsia="zh-TW"/>
        </w:rPr>
      </w:pPr>
      <w:bookmarkStart w:id="24" w:name="_Ref7677687"/>
      <w:r w:rsidRPr="008D2634">
        <w:rPr>
          <w:sz w:val="18"/>
          <w:szCs w:val="18"/>
          <w:lang w:eastAsia="zh-TW"/>
        </w:rPr>
        <w:t>C. Efstathiou</w:t>
      </w:r>
      <w:r w:rsidR="00C561E4" w:rsidRPr="008D2634">
        <w:rPr>
          <w:sz w:val="18"/>
          <w:szCs w:val="18"/>
          <w:lang w:eastAsia="zh-TW"/>
        </w:rPr>
        <w:t xml:space="preserve"> </w:t>
      </w:r>
      <w:r w:rsidR="00C561E4" w:rsidRPr="008D2634">
        <w:rPr>
          <w:i/>
          <w:sz w:val="18"/>
          <w:szCs w:val="18"/>
          <w:lang w:eastAsia="zh-TW"/>
        </w:rPr>
        <w:t>et al.</w:t>
      </w:r>
      <w:r w:rsidRPr="008D2634">
        <w:rPr>
          <w:sz w:val="18"/>
          <w:szCs w:val="18"/>
          <w:lang w:eastAsia="zh-TW"/>
        </w:rPr>
        <w:t xml:space="preserve">, "Efficient diminished-1 modulo </w:t>
      </w:r>
      <m:oMath>
        <m:sSup>
          <m:sSupPr>
            <m:ctrlPr>
              <w:rPr>
                <w:rFonts w:ascii="Cambria Math" w:hAnsi="Cambria Math"/>
                <w:sz w:val="18"/>
                <w:szCs w:val="18"/>
                <w:lang w:eastAsia="zh-TW"/>
              </w:rPr>
            </m:ctrlPr>
          </m:sSupPr>
          <m:e>
            <m:r>
              <m:rPr>
                <m:sty m:val="p"/>
              </m:rPr>
              <w:rPr>
                <w:rFonts w:ascii="Cambria Math" w:hAnsi="Cambria Math"/>
                <w:sz w:val="18"/>
                <w:szCs w:val="18"/>
                <w:lang w:eastAsia="zh-TW"/>
              </w:rPr>
              <m:t>2</m:t>
            </m:r>
          </m:e>
          <m:sup>
            <m:r>
              <m:rPr>
                <m:sty m:val="p"/>
              </m:rPr>
              <w:rPr>
                <w:rFonts w:ascii="Cambria Math" w:hAnsi="Cambria Math"/>
                <w:sz w:val="18"/>
                <w:szCs w:val="18"/>
                <w:lang w:eastAsia="zh-TW"/>
              </w:rPr>
              <m:t>n</m:t>
            </m:r>
          </m:sup>
        </m:sSup>
        <m:r>
          <w:rPr>
            <w:rFonts w:ascii="Cambria Math" w:hAnsi="Cambria Math"/>
            <w:sz w:val="18"/>
            <w:szCs w:val="18"/>
            <w:lang w:eastAsia="zh-TW"/>
          </w:rPr>
          <m:t>+1</m:t>
        </m:r>
      </m:oMath>
      <w:r w:rsidRPr="008D2634">
        <w:rPr>
          <w:sz w:val="18"/>
          <w:szCs w:val="18"/>
          <w:lang w:eastAsia="zh-TW"/>
        </w:rPr>
        <w:t xml:space="preserve"> multipliers," in IEEE Trans</w:t>
      </w:r>
      <w:r w:rsidR="00C561E4" w:rsidRPr="008D2634">
        <w:rPr>
          <w:sz w:val="18"/>
          <w:szCs w:val="18"/>
          <w:lang w:eastAsia="zh-TW"/>
        </w:rPr>
        <w:t xml:space="preserve">. </w:t>
      </w:r>
      <w:r w:rsidRPr="008D2634">
        <w:rPr>
          <w:sz w:val="18"/>
          <w:szCs w:val="18"/>
          <w:lang w:eastAsia="zh-TW"/>
        </w:rPr>
        <w:t>Comp</w:t>
      </w:r>
      <w:r w:rsidR="00C561E4" w:rsidRPr="008D2634">
        <w:rPr>
          <w:sz w:val="18"/>
          <w:szCs w:val="18"/>
          <w:lang w:eastAsia="zh-TW"/>
        </w:rPr>
        <w:t>.</w:t>
      </w:r>
      <w:r w:rsidRPr="008D2634">
        <w:rPr>
          <w:sz w:val="18"/>
          <w:szCs w:val="18"/>
          <w:lang w:eastAsia="zh-TW"/>
        </w:rPr>
        <w:t>, vol. 54, no. 4, pp. 491-496, April 2005.</w:t>
      </w:r>
      <w:bookmarkEnd w:id="24"/>
    </w:p>
    <w:p w:rsidR="0040778F" w:rsidRPr="008D2634" w:rsidRDefault="0040778F" w:rsidP="004A0E65">
      <w:pPr>
        <w:pStyle w:val="references"/>
        <w:numPr>
          <w:ilvl w:val="0"/>
          <w:numId w:val="42"/>
        </w:numPr>
        <w:snapToGrid w:val="0"/>
        <w:spacing w:after="0" w:line="228" w:lineRule="auto"/>
        <w:ind w:left="482" w:hanging="482"/>
        <w:rPr>
          <w:sz w:val="18"/>
          <w:szCs w:val="18"/>
          <w:lang w:eastAsia="zh-TW"/>
        </w:rPr>
      </w:pPr>
      <w:bookmarkStart w:id="25" w:name="_Ref64755132"/>
      <w:r w:rsidRPr="008D2634">
        <w:rPr>
          <w:sz w:val="18"/>
          <w:szCs w:val="18"/>
          <w:lang w:eastAsia="zh-TW"/>
        </w:rPr>
        <w:t>N. N. Kucherov, et al. "A high-speed RBC based on approximate CRT," Conf. of Russian Young Researchers in EEE, pp. 325-328, 2018.</w:t>
      </w:r>
      <w:bookmarkEnd w:id="25"/>
    </w:p>
    <w:p w:rsidR="00934DEA" w:rsidRPr="008D2634" w:rsidRDefault="00550C3C" w:rsidP="004A0E65">
      <w:pPr>
        <w:pStyle w:val="references"/>
        <w:numPr>
          <w:ilvl w:val="0"/>
          <w:numId w:val="42"/>
        </w:numPr>
        <w:snapToGrid w:val="0"/>
        <w:spacing w:after="0" w:line="228" w:lineRule="auto"/>
        <w:ind w:left="482" w:hanging="482"/>
        <w:rPr>
          <w:sz w:val="18"/>
          <w:szCs w:val="18"/>
          <w:lang w:eastAsia="zh-TW"/>
        </w:rPr>
      </w:pPr>
      <w:bookmarkStart w:id="26" w:name="_Ref7643040"/>
      <w:r w:rsidRPr="008D2634">
        <w:rPr>
          <w:sz w:val="18"/>
          <w:szCs w:val="18"/>
          <w:lang w:eastAsia="zh-TW"/>
        </w:rPr>
        <w:t>T. R. N. Rao, "</w:t>
      </w:r>
      <w:r w:rsidR="0040778F" w:rsidRPr="008D2634">
        <w:rPr>
          <w:sz w:val="18"/>
          <w:szCs w:val="18"/>
          <w:lang w:eastAsia="zh-TW"/>
        </w:rPr>
        <w:t>Biresidue Error-Correcting</w:t>
      </w:r>
      <w:r w:rsidRPr="008D2634">
        <w:rPr>
          <w:sz w:val="18"/>
          <w:szCs w:val="18"/>
          <w:lang w:eastAsia="zh-TW"/>
        </w:rPr>
        <w:t xml:space="preserve"> Codes for Computer Arithmetic,"</w:t>
      </w:r>
      <w:r w:rsidR="0040778F" w:rsidRPr="008D2634">
        <w:rPr>
          <w:sz w:val="18"/>
          <w:szCs w:val="18"/>
          <w:lang w:eastAsia="zh-TW"/>
        </w:rPr>
        <w:t xml:space="preserve"> IEEE Trans. Comp., vol.C-19, pp.398–402, May 1970.</w:t>
      </w:r>
      <w:bookmarkEnd w:id="26"/>
    </w:p>
    <w:p w:rsidR="00D278FB" w:rsidRPr="008D2634" w:rsidRDefault="00D278FB" w:rsidP="004A0E65">
      <w:pPr>
        <w:pStyle w:val="references"/>
        <w:numPr>
          <w:ilvl w:val="0"/>
          <w:numId w:val="42"/>
        </w:numPr>
        <w:snapToGrid w:val="0"/>
        <w:spacing w:after="0" w:line="228" w:lineRule="auto"/>
        <w:ind w:left="482" w:hanging="482"/>
        <w:rPr>
          <w:sz w:val="18"/>
          <w:szCs w:val="18"/>
          <w:lang w:eastAsia="zh-TW"/>
        </w:rPr>
      </w:pPr>
      <w:bookmarkStart w:id="27" w:name="_Ref106891717"/>
      <w:r w:rsidRPr="008D2634">
        <w:rPr>
          <w:sz w:val="18"/>
          <w:szCs w:val="18"/>
          <w:lang w:eastAsia="zh-TW"/>
        </w:rPr>
        <w:t>H.-W. Fu, T.-Y. Chen, C.-D. Tsai, M.-W. Shen and T.-C. Huang. "AN-Coded Redundant  Residue Number System for Reliable Neural Networks," 2021 IEEE International Conference on Consumer Electronics - Taiwan (ICCE-TW), June 17, 2021.</w:t>
      </w:r>
      <w:bookmarkEnd w:id="27"/>
    </w:p>
    <w:p w:rsidR="0058193A" w:rsidRPr="008D2634" w:rsidRDefault="0058193A" w:rsidP="004A0E65">
      <w:pPr>
        <w:pStyle w:val="references"/>
        <w:numPr>
          <w:ilvl w:val="0"/>
          <w:numId w:val="42"/>
        </w:numPr>
        <w:snapToGrid w:val="0"/>
        <w:spacing w:after="0" w:line="228" w:lineRule="auto"/>
        <w:ind w:left="482" w:hanging="482"/>
        <w:rPr>
          <w:sz w:val="18"/>
          <w:szCs w:val="18"/>
          <w:lang w:eastAsia="zh-TW"/>
        </w:rPr>
      </w:pPr>
      <w:bookmarkStart w:id="28" w:name="_Ref106892361"/>
      <w:r w:rsidRPr="008D2634">
        <w:rPr>
          <w:sz w:val="18"/>
          <w:szCs w:val="18"/>
          <w:lang w:eastAsia="zh-TW"/>
        </w:rPr>
        <w:t>H. M. Yassine, "Hierarchical residue numbering system suitable for VLSI arithmetic architectures", Proc. IEEE International Symposium on Circuits and Systems, vol. 2, pp. 811-814, May 1992.</w:t>
      </w:r>
      <w:bookmarkEnd w:id="28"/>
    </w:p>
    <w:p w:rsidR="00566646" w:rsidRPr="008D2634" w:rsidRDefault="00566646" w:rsidP="004A0E65">
      <w:pPr>
        <w:pStyle w:val="references"/>
        <w:numPr>
          <w:ilvl w:val="0"/>
          <w:numId w:val="42"/>
        </w:numPr>
        <w:snapToGrid w:val="0"/>
        <w:spacing w:after="0" w:line="228" w:lineRule="auto"/>
        <w:ind w:left="482" w:hanging="482"/>
        <w:rPr>
          <w:sz w:val="18"/>
          <w:szCs w:val="18"/>
          <w:lang w:eastAsia="zh-TW"/>
        </w:rPr>
      </w:pPr>
      <w:bookmarkStart w:id="29" w:name="_Ref107759461"/>
      <w:r w:rsidRPr="008D2634">
        <w:rPr>
          <w:sz w:val="18"/>
          <w:szCs w:val="18"/>
          <w:lang w:eastAsia="zh-TW"/>
        </w:rPr>
        <w:t>D. K. Banerji and J. A. Brzozowski, "Sign Detection in Residue Number Systems," in IEEE Transactions on Computers, vol. C-18, no. 4, pp. 313-320, April 1969</w:t>
      </w:r>
      <w:bookmarkEnd w:id="29"/>
      <w:r w:rsidR="004A0E65">
        <w:rPr>
          <w:sz w:val="18"/>
          <w:szCs w:val="18"/>
          <w:lang w:eastAsia="zh-TW"/>
        </w:rPr>
        <w:t>.</w:t>
      </w:r>
    </w:p>
    <w:sectPr w:rsidR="00566646" w:rsidRPr="008D2634" w:rsidSect="006C0FB0">
      <w:type w:val="continuous"/>
      <w:pgSz w:w="12242" w:h="15842" w:code="1"/>
      <w:pgMar w:top="1077" w:right="907" w:bottom="1440" w:left="907" w:header="720" w:footer="720" w:gutter="0"/>
      <w:cols w:num="2" w:space="3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AC8" w:rsidRDefault="00523AC8" w:rsidP="00F4149D">
      <w:r>
        <w:separator/>
      </w:r>
    </w:p>
  </w:endnote>
  <w:endnote w:type="continuationSeparator" w:id="0">
    <w:p w:rsidR="00523AC8" w:rsidRDefault="00523AC8" w:rsidP="00F4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6EC" w:rsidRPr="00264240" w:rsidRDefault="00F556EC" w:rsidP="00264240">
    <w:pPr>
      <w:pStyle w:val="a7"/>
      <w:jc w:val="both"/>
      <w:rPr>
        <w:rFonts w:eastAsiaTheme="minorEastAsia"/>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AC8" w:rsidRDefault="00523AC8" w:rsidP="00F4149D">
      <w:r>
        <w:separator/>
      </w:r>
    </w:p>
  </w:footnote>
  <w:footnote w:type="continuationSeparator" w:id="0">
    <w:p w:rsidR="00523AC8" w:rsidRDefault="00523AC8" w:rsidP="00F41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2153D1A"/>
    <w:multiLevelType w:val="hybridMultilevel"/>
    <w:tmpl w:val="D7E6515E"/>
    <w:lvl w:ilvl="0" w:tplc="50AC353E">
      <w:start w:val="1"/>
      <w:numFmt w:val="decimal"/>
      <w:lvlText w:val="[%1]"/>
      <w:lvlJc w:val="left"/>
      <w:pPr>
        <w:ind w:left="480" w:hanging="480"/>
      </w:pPr>
      <w:rPr>
        <w:rFonts w:ascii="Times New Roman" w:hAnsi="Times New Roman" w:hint="default"/>
        <w:b w:val="0"/>
        <w:i w:val="0"/>
        <w:sz w:val="18"/>
        <w:szCs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5E41B95"/>
    <w:multiLevelType w:val="hybridMultilevel"/>
    <w:tmpl w:val="9B220880"/>
    <w:lvl w:ilvl="0" w:tplc="63506B28">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50C16ED"/>
    <w:multiLevelType w:val="hybridMultilevel"/>
    <w:tmpl w:val="5C102E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52249E"/>
    <w:multiLevelType w:val="hybridMultilevel"/>
    <w:tmpl w:val="175A5FF4"/>
    <w:lvl w:ilvl="0" w:tplc="3214AA9E">
      <w:start w:val="1"/>
      <w:numFmt w:val="decimal"/>
      <w:lvlText w:val="%1."/>
      <w:lvlJc w:val="left"/>
      <w:pPr>
        <w:ind w:left="502" w:hanging="36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9" w15:restartNumberingAfterBreak="0">
    <w:nsid w:val="52CA544A"/>
    <w:multiLevelType w:val="singleLevel"/>
    <w:tmpl w:val="19ECE6A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DFB38FB"/>
    <w:multiLevelType w:val="hybridMultilevel"/>
    <w:tmpl w:val="40EAD000"/>
    <w:lvl w:ilvl="0" w:tplc="1A2EDD32">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6C402C58"/>
    <w:multiLevelType w:val="hybridMultilevel"/>
    <w:tmpl w:val="08B69CB8"/>
    <w:lvl w:ilvl="0" w:tplc="3AAEA104">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014C1B8A"/>
    <w:lvl w:ilvl="0">
      <w:start w:val="1"/>
      <w:numFmt w:val="upperRoman"/>
      <w:pStyle w:val="tablehead"/>
      <w:suff w:val="space"/>
      <w:lvlText w:val="TABLE %1. "/>
      <w:lvlJc w:val="center"/>
      <w:pPr>
        <w:ind w:left="847" w:firstLine="288"/>
      </w:pPr>
      <w:rPr>
        <w:rFonts w:ascii="Times New Roman" w:hAnsi="Times New Roman" w:cs="Times New Roman" w:hint="default"/>
        <w:b w:val="0"/>
        <w:bCs w:val="0"/>
        <w:i w:val="0"/>
        <w:iCs w:val="0"/>
        <w:sz w:val="16"/>
        <w:szCs w:val="16"/>
      </w:rPr>
    </w:lvl>
  </w:abstractNum>
  <w:abstractNum w:abstractNumId="13" w15:restartNumberingAfterBreak="0">
    <w:nsid w:val="758A0C48"/>
    <w:multiLevelType w:val="hybridMultilevel"/>
    <w:tmpl w:val="8B8267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1"/>
  </w:num>
  <w:num w:numId="3">
    <w:abstractNumId w:val="2"/>
  </w:num>
  <w:num w:numId="4">
    <w:abstractNumId w:val="6"/>
  </w:num>
  <w:num w:numId="5">
    <w:abstractNumId w:val="6"/>
  </w:num>
  <w:num w:numId="6">
    <w:abstractNumId w:val="6"/>
  </w:num>
  <w:num w:numId="7">
    <w:abstractNumId w:val="6"/>
  </w:num>
  <w:num w:numId="8">
    <w:abstractNumId w:val="9"/>
  </w:num>
  <w:num w:numId="9">
    <w:abstractNumId w:val="12"/>
  </w:num>
  <w:num w:numId="10">
    <w:abstractNumId w:val="5"/>
  </w:num>
  <w:num w:numId="11">
    <w:abstractNumId w:val="0"/>
  </w:num>
  <w:num w:numId="12">
    <w:abstractNumId w:val="10"/>
  </w:num>
  <w:num w:numId="13">
    <w:abstractNumId w:val="3"/>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3"/>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num>
  <w:num w:numId="27">
    <w:abstractNumId w:val="11"/>
    <w:lvlOverride w:ilvl="0">
      <w:startOverride w:val="12"/>
    </w:lvlOverride>
  </w:num>
  <w:num w:numId="28">
    <w:abstractNumId w:val="12"/>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8"/>
  </w:num>
  <w:num w:numId="36">
    <w:abstractNumId w:val="11"/>
    <w:lvlOverride w:ilvl="0">
      <w:startOverride w:val="1"/>
    </w:lvlOverride>
  </w:num>
  <w:num w:numId="37">
    <w:abstractNumId w:val="7"/>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
  </w:num>
  <w:num w:numId="43">
    <w:abstractNumId w:val="11"/>
    <w:lvlOverride w:ilvl="0">
      <w:startOverride w:val="1"/>
    </w:lvlOverride>
  </w:num>
  <w:num w:numId="44">
    <w:abstractNumId w:val="12"/>
    <w:lvlOverride w:ilvl="0">
      <w:startOverride w:val="1"/>
    </w:lvlOverride>
  </w:num>
  <w:num w:numId="45">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68E"/>
    <w:rsid w:val="00000837"/>
    <w:rsid w:val="000009BD"/>
    <w:rsid w:val="0000326E"/>
    <w:rsid w:val="00003AC6"/>
    <w:rsid w:val="00004F95"/>
    <w:rsid w:val="00006876"/>
    <w:rsid w:val="00006C16"/>
    <w:rsid w:val="00006E78"/>
    <w:rsid w:val="00011CF9"/>
    <w:rsid w:val="0001207B"/>
    <w:rsid w:val="00017D4D"/>
    <w:rsid w:val="00020383"/>
    <w:rsid w:val="00020924"/>
    <w:rsid w:val="0002239B"/>
    <w:rsid w:val="00024CB3"/>
    <w:rsid w:val="0002522B"/>
    <w:rsid w:val="0002548D"/>
    <w:rsid w:val="00026D65"/>
    <w:rsid w:val="00030411"/>
    <w:rsid w:val="0003060E"/>
    <w:rsid w:val="00032DA4"/>
    <w:rsid w:val="00032E9F"/>
    <w:rsid w:val="00033755"/>
    <w:rsid w:val="000346CB"/>
    <w:rsid w:val="00034932"/>
    <w:rsid w:val="000358A0"/>
    <w:rsid w:val="00037477"/>
    <w:rsid w:val="000374AD"/>
    <w:rsid w:val="0004431A"/>
    <w:rsid w:val="000453E1"/>
    <w:rsid w:val="000520AC"/>
    <w:rsid w:val="00052FE8"/>
    <w:rsid w:val="000539AE"/>
    <w:rsid w:val="00054BD5"/>
    <w:rsid w:val="000567DA"/>
    <w:rsid w:val="000570BD"/>
    <w:rsid w:val="0006028F"/>
    <w:rsid w:val="00060928"/>
    <w:rsid w:val="000610A1"/>
    <w:rsid w:val="000621FA"/>
    <w:rsid w:val="00064CAD"/>
    <w:rsid w:val="00065EA3"/>
    <w:rsid w:val="00071437"/>
    <w:rsid w:val="00071BB1"/>
    <w:rsid w:val="000720E0"/>
    <w:rsid w:val="00073EC0"/>
    <w:rsid w:val="00074224"/>
    <w:rsid w:val="00074AFA"/>
    <w:rsid w:val="000761D0"/>
    <w:rsid w:val="000766A9"/>
    <w:rsid w:val="00077187"/>
    <w:rsid w:val="00077B3A"/>
    <w:rsid w:val="000817A6"/>
    <w:rsid w:val="00081BB4"/>
    <w:rsid w:val="0008294D"/>
    <w:rsid w:val="000835DA"/>
    <w:rsid w:val="000838C7"/>
    <w:rsid w:val="00083D46"/>
    <w:rsid w:val="00085B4B"/>
    <w:rsid w:val="000906F7"/>
    <w:rsid w:val="00091725"/>
    <w:rsid w:val="000932F6"/>
    <w:rsid w:val="000969D4"/>
    <w:rsid w:val="000973CD"/>
    <w:rsid w:val="000A1786"/>
    <w:rsid w:val="000A6E87"/>
    <w:rsid w:val="000B0CBA"/>
    <w:rsid w:val="000B2BDB"/>
    <w:rsid w:val="000B2E71"/>
    <w:rsid w:val="000B3E7D"/>
    <w:rsid w:val="000B48F3"/>
    <w:rsid w:val="000B4A1C"/>
    <w:rsid w:val="000B5316"/>
    <w:rsid w:val="000B6705"/>
    <w:rsid w:val="000B71C2"/>
    <w:rsid w:val="000C3577"/>
    <w:rsid w:val="000C398C"/>
    <w:rsid w:val="000C47DB"/>
    <w:rsid w:val="000C4F05"/>
    <w:rsid w:val="000C5893"/>
    <w:rsid w:val="000C7484"/>
    <w:rsid w:val="000D404B"/>
    <w:rsid w:val="000D5CBF"/>
    <w:rsid w:val="000E0B57"/>
    <w:rsid w:val="000E17A1"/>
    <w:rsid w:val="000E17FF"/>
    <w:rsid w:val="000E415F"/>
    <w:rsid w:val="000E49BB"/>
    <w:rsid w:val="000F0E2C"/>
    <w:rsid w:val="000F3B06"/>
    <w:rsid w:val="000F4CED"/>
    <w:rsid w:val="000F5099"/>
    <w:rsid w:val="00103AD9"/>
    <w:rsid w:val="00103FD9"/>
    <w:rsid w:val="0010707D"/>
    <w:rsid w:val="001079A5"/>
    <w:rsid w:val="00110763"/>
    <w:rsid w:val="00111E1F"/>
    <w:rsid w:val="001126FF"/>
    <w:rsid w:val="00112E1E"/>
    <w:rsid w:val="00116D60"/>
    <w:rsid w:val="00117384"/>
    <w:rsid w:val="001178DF"/>
    <w:rsid w:val="00117E1B"/>
    <w:rsid w:val="0012436F"/>
    <w:rsid w:val="00130226"/>
    <w:rsid w:val="00130D80"/>
    <w:rsid w:val="00134F17"/>
    <w:rsid w:val="00136B0B"/>
    <w:rsid w:val="001401D4"/>
    <w:rsid w:val="00140E75"/>
    <w:rsid w:val="00140F4C"/>
    <w:rsid w:val="00142431"/>
    <w:rsid w:val="0014251A"/>
    <w:rsid w:val="00142B93"/>
    <w:rsid w:val="0014334A"/>
    <w:rsid w:val="00144565"/>
    <w:rsid w:val="00145243"/>
    <w:rsid w:val="00147C5A"/>
    <w:rsid w:val="00150464"/>
    <w:rsid w:val="0015067A"/>
    <w:rsid w:val="00154668"/>
    <w:rsid w:val="00155282"/>
    <w:rsid w:val="00161590"/>
    <w:rsid w:val="0016214F"/>
    <w:rsid w:val="00162A6B"/>
    <w:rsid w:val="00163943"/>
    <w:rsid w:val="0016402F"/>
    <w:rsid w:val="00164088"/>
    <w:rsid w:val="001672D0"/>
    <w:rsid w:val="00167DF7"/>
    <w:rsid w:val="00167FF7"/>
    <w:rsid w:val="00171E2B"/>
    <w:rsid w:val="00172217"/>
    <w:rsid w:val="001741F2"/>
    <w:rsid w:val="0017506C"/>
    <w:rsid w:val="00175BB2"/>
    <w:rsid w:val="00175E26"/>
    <w:rsid w:val="001764C6"/>
    <w:rsid w:val="001817E6"/>
    <w:rsid w:val="001839F7"/>
    <w:rsid w:val="00186F73"/>
    <w:rsid w:val="00191CCD"/>
    <w:rsid w:val="00193763"/>
    <w:rsid w:val="00193AEF"/>
    <w:rsid w:val="00194C15"/>
    <w:rsid w:val="00196904"/>
    <w:rsid w:val="00196A50"/>
    <w:rsid w:val="00197C42"/>
    <w:rsid w:val="001A0E0C"/>
    <w:rsid w:val="001A22C4"/>
    <w:rsid w:val="001A2F12"/>
    <w:rsid w:val="001A319B"/>
    <w:rsid w:val="001A352E"/>
    <w:rsid w:val="001A40DF"/>
    <w:rsid w:val="001A7565"/>
    <w:rsid w:val="001A7D9C"/>
    <w:rsid w:val="001B16FC"/>
    <w:rsid w:val="001B2D4C"/>
    <w:rsid w:val="001B33DE"/>
    <w:rsid w:val="001B4ED6"/>
    <w:rsid w:val="001C1A00"/>
    <w:rsid w:val="001C26AF"/>
    <w:rsid w:val="001C2D9D"/>
    <w:rsid w:val="001C4B86"/>
    <w:rsid w:val="001C6E15"/>
    <w:rsid w:val="001C74F3"/>
    <w:rsid w:val="001D0AE3"/>
    <w:rsid w:val="001D139F"/>
    <w:rsid w:val="001D178C"/>
    <w:rsid w:val="001D1CAB"/>
    <w:rsid w:val="001D2B9E"/>
    <w:rsid w:val="001D2E61"/>
    <w:rsid w:val="001E0017"/>
    <w:rsid w:val="001E22C4"/>
    <w:rsid w:val="001E3D55"/>
    <w:rsid w:val="001E510C"/>
    <w:rsid w:val="001E64FB"/>
    <w:rsid w:val="001F0F6C"/>
    <w:rsid w:val="001F1789"/>
    <w:rsid w:val="001F1F27"/>
    <w:rsid w:val="001F280D"/>
    <w:rsid w:val="001F2D6D"/>
    <w:rsid w:val="001F7D5F"/>
    <w:rsid w:val="002019AD"/>
    <w:rsid w:val="00201CD2"/>
    <w:rsid w:val="0020501D"/>
    <w:rsid w:val="00211E7D"/>
    <w:rsid w:val="002141C7"/>
    <w:rsid w:val="00215EEB"/>
    <w:rsid w:val="002218EB"/>
    <w:rsid w:val="002254A9"/>
    <w:rsid w:val="00226640"/>
    <w:rsid w:val="002269B2"/>
    <w:rsid w:val="00226BF4"/>
    <w:rsid w:val="0022716C"/>
    <w:rsid w:val="00227432"/>
    <w:rsid w:val="00227DFF"/>
    <w:rsid w:val="0023214E"/>
    <w:rsid w:val="002336BE"/>
    <w:rsid w:val="00236BC8"/>
    <w:rsid w:val="00237865"/>
    <w:rsid w:val="00237DF6"/>
    <w:rsid w:val="00243B49"/>
    <w:rsid w:val="00252F7C"/>
    <w:rsid w:val="00255883"/>
    <w:rsid w:val="00257C8B"/>
    <w:rsid w:val="0026029F"/>
    <w:rsid w:val="0026099D"/>
    <w:rsid w:val="00261000"/>
    <w:rsid w:val="00261920"/>
    <w:rsid w:val="002619CA"/>
    <w:rsid w:val="0026296C"/>
    <w:rsid w:val="00262CB6"/>
    <w:rsid w:val="002639A3"/>
    <w:rsid w:val="00264240"/>
    <w:rsid w:val="00265408"/>
    <w:rsid w:val="00273F9A"/>
    <w:rsid w:val="00274D79"/>
    <w:rsid w:val="00276471"/>
    <w:rsid w:val="00276D12"/>
    <w:rsid w:val="00280008"/>
    <w:rsid w:val="0028411D"/>
    <w:rsid w:val="00284ACC"/>
    <w:rsid w:val="00284CB6"/>
    <w:rsid w:val="00285162"/>
    <w:rsid w:val="00285749"/>
    <w:rsid w:val="0028761B"/>
    <w:rsid w:val="00287D0B"/>
    <w:rsid w:val="00290AFA"/>
    <w:rsid w:val="00290B30"/>
    <w:rsid w:val="0029147B"/>
    <w:rsid w:val="00291D4D"/>
    <w:rsid w:val="00294DD2"/>
    <w:rsid w:val="00296A87"/>
    <w:rsid w:val="002A01A7"/>
    <w:rsid w:val="002A03DF"/>
    <w:rsid w:val="002A1891"/>
    <w:rsid w:val="002A5A94"/>
    <w:rsid w:val="002A78BA"/>
    <w:rsid w:val="002A7B31"/>
    <w:rsid w:val="002A7F16"/>
    <w:rsid w:val="002B1737"/>
    <w:rsid w:val="002B64AC"/>
    <w:rsid w:val="002B7836"/>
    <w:rsid w:val="002C3C68"/>
    <w:rsid w:val="002C3D5A"/>
    <w:rsid w:val="002C5E65"/>
    <w:rsid w:val="002C5FAE"/>
    <w:rsid w:val="002C66F6"/>
    <w:rsid w:val="002C743F"/>
    <w:rsid w:val="002C7AC2"/>
    <w:rsid w:val="002D0829"/>
    <w:rsid w:val="002D0C1C"/>
    <w:rsid w:val="002D1959"/>
    <w:rsid w:val="002D3283"/>
    <w:rsid w:val="002D37D5"/>
    <w:rsid w:val="002D4574"/>
    <w:rsid w:val="002D5050"/>
    <w:rsid w:val="002E3C30"/>
    <w:rsid w:val="002E460B"/>
    <w:rsid w:val="002E4AB2"/>
    <w:rsid w:val="002E7386"/>
    <w:rsid w:val="002F0584"/>
    <w:rsid w:val="002F10D2"/>
    <w:rsid w:val="002F1CC4"/>
    <w:rsid w:val="002F20F3"/>
    <w:rsid w:val="002F39C2"/>
    <w:rsid w:val="002F3AAC"/>
    <w:rsid w:val="002F773D"/>
    <w:rsid w:val="00300376"/>
    <w:rsid w:val="0030279A"/>
    <w:rsid w:val="00304592"/>
    <w:rsid w:val="0030793E"/>
    <w:rsid w:val="0031014C"/>
    <w:rsid w:val="00310900"/>
    <w:rsid w:val="00313F2E"/>
    <w:rsid w:val="0031636A"/>
    <w:rsid w:val="003167C0"/>
    <w:rsid w:val="0031782E"/>
    <w:rsid w:val="003200F4"/>
    <w:rsid w:val="00320750"/>
    <w:rsid w:val="0032276D"/>
    <w:rsid w:val="0032582E"/>
    <w:rsid w:val="003277B8"/>
    <w:rsid w:val="00327B4F"/>
    <w:rsid w:val="003312A0"/>
    <w:rsid w:val="003312EF"/>
    <w:rsid w:val="00331994"/>
    <w:rsid w:val="003340B7"/>
    <w:rsid w:val="00335813"/>
    <w:rsid w:val="00336021"/>
    <w:rsid w:val="0033612A"/>
    <w:rsid w:val="00336C63"/>
    <w:rsid w:val="00340B66"/>
    <w:rsid w:val="003411C3"/>
    <w:rsid w:val="0034356F"/>
    <w:rsid w:val="00343DA7"/>
    <w:rsid w:val="003477D1"/>
    <w:rsid w:val="00357B8F"/>
    <w:rsid w:val="00364F28"/>
    <w:rsid w:val="00365314"/>
    <w:rsid w:val="00365834"/>
    <w:rsid w:val="00365D74"/>
    <w:rsid w:val="0036614A"/>
    <w:rsid w:val="00366210"/>
    <w:rsid w:val="003701EF"/>
    <w:rsid w:val="00370DCF"/>
    <w:rsid w:val="003726A5"/>
    <w:rsid w:val="00376188"/>
    <w:rsid w:val="00376465"/>
    <w:rsid w:val="0037664C"/>
    <w:rsid w:val="00376EDC"/>
    <w:rsid w:val="003774DE"/>
    <w:rsid w:val="00380D70"/>
    <w:rsid w:val="0038195E"/>
    <w:rsid w:val="0038247E"/>
    <w:rsid w:val="003837AE"/>
    <w:rsid w:val="003856FB"/>
    <w:rsid w:val="00390B45"/>
    <w:rsid w:val="003912DC"/>
    <w:rsid w:val="00391A50"/>
    <w:rsid w:val="003921B7"/>
    <w:rsid w:val="003927E5"/>
    <w:rsid w:val="0039364B"/>
    <w:rsid w:val="00394B61"/>
    <w:rsid w:val="00395D98"/>
    <w:rsid w:val="0039622E"/>
    <w:rsid w:val="0039687F"/>
    <w:rsid w:val="003A44F6"/>
    <w:rsid w:val="003A4D3A"/>
    <w:rsid w:val="003B522B"/>
    <w:rsid w:val="003B52BF"/>
    <w:rsid w:val="003C1492"/>
    <w:rsid w:val="003C296E"/>
    <w:rsid w:val="003C2979"/>
    <w:rsid w:val="003C4F79"/>
    <w:rsid w:val="003C5068"/>
    <w:rsid w:val="003C6DB4"/>
    <w:rsid w:val="003D0263"/>
    <w:rsid w:val="003D0344"/>
    <w:rsid w:val="003D30CA"/>
    <w:rsid w:val="003D5AAE"/>
    <w:rsid w:val="003E006A"/>
    <w:rsid w:val="003E091B"/>
    <w:rsid w:val="003E58B6"/>
    <w:rsid w:val="003E6FFB"/>
    <w:rsid w:val="003E7DB3"/>
    <w:rsid w:val="003F3BFC"/>
    <w:rsid w:val="003F7C47"/>
    <w:rsid w:val="004003F0"/>
    <w:rsid w:val="00401CA2"/>
    <w:rsid w:val="00402A9E"/>
    <w:rsid w:val="0040360C"/>
    <w:rsid w:val="0040396E"/>
    <w:rsid w:val="0040400C"/>
    <w:rsid w:val="00407532"/>
    <w:rsid w:val="0040778F"/>
    <w:rsid w:val="00407CFB"/>
    <w:rsid w:val="00414707"/>
    <w:rsid w:val="00420575"/>
    <w:rsid w:val="00421335"/>
    <w:rsid w:val="00421A9F"/>
    <w:rsid w:val="00421D14"/>
    <w:rsid w:val="00427019"/>
    <w:rsid w:val="004313B5"/>
    <w:rsid w:val="00432806"/>
    <w:rsid w:val="0043301E"/>
    <w:rsid w:val="004330BF"/>
    <w:rsid w:val="004331A4"/>
    <w:rsid w:val="004343CA"/>
    <w:rsid w:val="00434815"/>
    <w:rsid w:val="004349C7"/>
    <w:rsid w:val="004361B1"/>
    <w:rsid w:val="00441754"/>
    <w:rsid w:val="00441A9C"/>
    <w:rsid w:val="004432FE"/>
    <w:rsid w:val="00451696"/>
    <w:rsid w:val="00452C72"/>
    <w:rsid w:val="00454761"/>
    <w:rsid w:val="00455B90"/>
    <w:rsid w:val="00456BDE"/>
    <w:rsid w:val="00464359"/>
    <w:rsid w:val="00467365"/>
    <w:rsid w:val="00470475"/>
    <w:rsid w:val="004708F6"/>
    <w:rsid w:val="00472B27"/>
    <w:rsid w:val="004756B6"/>
    <w:rsid w:val="00476298"/>
    <w:rsid w:val="00476935"/>
    <w:rsid w:val="004810C8"/>
    <w:rsid w:val="0048149B"/>
    <w:rsid w:val="00484791"/>
    <w:rsid w:val="004855EA"/>
    <w:rsid w:val="0048593A"/>
    <w:rsid w:val="00485AED"/>
    <w:rsid w:val="004864D0"/>
    <w:rsid w:val="00487AFD"/>
    <w:rsid w:val="0049060D"/>
    <w:rsid w:val="004A0E65"/>
    <w:rsid w:val="004A270F"/>
    <w:rsid w:val="004A3CC6"/>
    <w:rsid w:val="004A4927"/>
    <w:rsid w:val="004A6FC7"/>
    <w:rsid w:val="004B288A"/>
    <w:rsid w:val="004B42C9"/>
    <w:rsid w:val="004B75DD"/>
    <w:rsid w:val="004C4D59"/>
    <w:rsid w:val="004C4F32"/>
    <w:rsid w:val="004C6249"/>
    <w:rsid w:val="004C6531"/>
    <w:rsid w:val="004C68FB"/>
    <w:rsid w:val="004C7345"/>
    <w:rsid w:val="004C7A2C"/>
    <w:rsid w:val="004D1BB7"/>
    <w:rsid w:val="004D540F"/>
    <w:rsid w:val="004D6C12"/>
    <w:rsid w:val="004E0185"/>
    <w:rsid w:val="004E1774"/>
    <w:rsid w:val="004E2013"/>
    <w:rsid w:val="004E36F1"/>
    <w:rsid w:val="004E393A"/>
    <w:rsid w:val="004E62D5"/>
    <w:rsid w:val="004E677B"/>
    <w:rsid w:val="004E6D8C"/>
    <w:rsid w:val="004F1EAF"/>
    <w:rsid w:val="004F387B"/>
    <w:rsid w:val="004F3C96"/>
    <w:rsid w:val="004F489C"/>
    <w:rsid w:val="004F5047"/>
    <w:rsid w:val="004F7811"/>
    <w:rsid w:val="004F7EBF"/>
    <w:rsid w:val="00501862"/>
    <w:rsid w:val="00501BC9"/>
    <w:rsid w:val="0050413C"/>
    <w:rsid w:val="00504BF2"/>
    <w:rsid w:val="00505058"/>
    <w:rsid w:val="005060EB"/>
    <w:rsid w:val="00506B1B"/>
    <w:rsid w:val="00514EC0"/>
    <w:rsid w:val="00515009"/>
    <w:rsid w:val="00515834"/>
    <w:rsid w:val="005219ED"/>
    <w:rsid w:val="00522C07"/>
    <w:rsid w:val="00523522"/>
    <w:rsid w:val="00523AC8"/>
    <w:rsid w:val="005241C4"/>
    <w:rsid w:val="005242EA"/>
    <w:rsid w:val="005243A2"/>
    <w:rsid w:val="005252E7"/>
    <w:rsid w:val="00527AC7"/>
    <w:rsid w:val="00527BEA"/>
    <w:rsid w:val="005307E0"/>
    <w:rsid w:val="00530BE4"/>
    <w:rsid w:val="00531262"/>
    <w:rsid w:val="005323EB"/>
    <w:rsid w:val="0053276B"/>
    <w:rsid w:val="00537C44"/>
    <w:rsid w:val="00542824"/>
    <w:rsid w:val="00542D0C"/>
    <w:rsid w:val="00547757"/>
    <w:rsid w:val="00550C3C"/>
    <w:rsid w:val="00550F5D"/>
    <w:rsid w:val="00553695"/>
    <w:rsid w:val="00553D82"/>
    <w:rsid w:val="00554E6E"/>
    <w:rsid w:val="0055675C"/>
    <w:rsid w:val="00556EA8"/>
    <w:rsid w:val="00557FF1"/>
    <w:rsid w:val="00560377"/>
    <w:rsid w:val="00560D08"/>
    <w:rsid w:val="00562F9B"/>
    <w:rsid w:val="00564A4B"/>
    <w:rsid w:val="00565295"/>
    <w:rsid w:val="00566646"/>
    <w:rsid w:val="00567A66"/>
    <w:rsid w:val="00570BFF"/>
    <w:rsid w:val="00575895"/>
    <w:rsid w:val="00575CE8"/>
    <w:rsid w:val="00576D9C"/>
    <w:rsid w:val="0058047B"/>
    <w:rsid w:val="00581877"/>
    <w:rsid w:val="0058193A"/>
    <w:rsid w:val="00583D8C"/>
    <w:rsid w:val="00587283"/>
    <w:rsid w:val="00591322"/>
    <w:rsid w:val="00594FB4"/>
    <w:rsid w:val="00597CCD"/>
    <w:rsid w:val="005A00EF"/>
    <w:rsid w:val="005A01B3"/>
    <w:rsid w:val="005A4B85"/>
    <w:rsid w:val="005A69EB"/>
    <w:rsid w:val="005A74AF"/>
    <w:rsid w:val="005A7A26"/>
    <w:rsid w:val="005B3AE8"/>
    <w:rsid w:val="005B4B91"/>
    <w:rsid w:val="005B520E"/>
    <w:rsid w:val="005B7FAF"/>
    <w:rsid w:val="005C0116"/>
    <w:rsid w:val="005C0C34"/>
    <w:rsid w:val="005C102F"/>
    <w:rsid w:val="005C2B18"/>
    <w:rsid w:val="005C38CD"/>
    <w:rsid w:val="005C43F4"/>
    <w:rsid w:val="005C483E"/>
    <w:rsid w:val="005C4F2B"/>
    <w:rsid w:val="005C63F3"/>
    <w:rsid w:val="005C70C3"/>
    <w:rsid w:val="005C7911"/>
    <w:rsid w:val="005D214F"/>
    <w:rsid w:val="005D227F"/>
    <w:rsid w:val="005D34CB"/>
    <w:rsid w:val="005D5F5B"/>
    <w:rsid w:val="005D738A"/>
    <w:rsid w:val="005E0576"/>
    <w:rsid w:val="005E13D9"/>
    <w:rsid w:val="005E2F84"/>
    <w:rsid w:val="005E3B29"/>
    <w:rsid w:val="005E5714"/>
    <w:rsid w:val="005E7C61"/>
    <w:rsid w:val="005F12F8"/>
    <w:rsid w:val="005F2BA2"/>
    <w:rsid w:val="005F6739"/>
    <w:rsid w:val="005F7F4F"/>
    <w:rsid w:val="00600368"/>
    <w:rsid w:val="006010DA"/>
    <w:rsid w:val="00602E49"/>
    <w:rsid w:val="0060338A"/>
    <w:rsid w:val="006042FF"/>
    <w:rsid w:val="00604C65"/>
    <w:rsid w:val="006057EF"/>
    <w:rsid w:val="0060620F"/>
    <w:rsid w:val="00606FEF"/>
    <w:rsid w:val="00607CBE"/>
    <w:rsid w:val="00610470"/>
    <w:rsid w:val="0061174E"/>
    <w:rsid w:val="00613CC3"/>
    <w:rsid w:val="00614C98"/>
    <w:rsid w:val="00615E27"/>
    <w:rsid w:val="00615EA4"/>
    <w:rsid w:val="00620E8C"/>
    <w:rsid w:val="006238FF"/>
    <w:rsid w:val="0062468E"/>
    <w:rsid w:val="006248C8"/>
    <w:rsid w:val="00626007"/>
    <w:rsid w:val="0062718D"/>
    <w:rsid w:val="0062724E"/>
    <w:rsid w:val="0063204F"/>
    <w:rsid w:val="006321BB"/>
    <w:rsid w:val="006346B7"/>
    <w:rsid w:val="0063521F"/>
    <w:rsid w:val="00636F37"/>
    <w:rsid w:val="00642BFC"/>
    <w:rsid w:val="00643478"/>
    <w:rsid w:val="00644F27"/>
    <w:rsid w:val="00645E7A"/>
    <w:rsid w:val="0064686D"/>
    <w:rsid w:val="00646B58"/>
    <w:rsid w:val="00650313"/>
    <w:rsid w:val="00650430"/>
    <w:rsid w:val="006506D8"/>
    <w:rsid w:val="00651DA6"/>
    <w:rsid w:val="00652812"/>
    <w:rsid w:val="00653E76"/>
    <w:rsid w:val="00655735"/>
    <w:rsid w:val="00655FA4"/>
    <w:rsid w:val="006560CB"/>
    <w:rsid w:val="00660AC7"/>
    <w:rsid w:val="00662660"/>
    <w:rsid w:val="0066506D"/>
    <w:rsid w:val="00666F59"/>
    <w:rsid w:val="00667009"/>
    <w:rsid w:val="006672B5"/>
    <w:rsid w:val="006677F3"/>
    <w:rsid w:val="006679FD"/>
    <w:rsid w:val="00667B1A"/>
    <w:rsid w:val="00667E21"/>
    <w:rsid w:val="006711BE"/>
    <w:rsid w:val="00672169"/>
    <w:rsid w:val="0067402C"/>
    <w:rsid w:val="00674BA1"/>
    <w:rsid w:val="00676078"/>
    <w:rsid w:val="00676117"/>
    <w:rsid w:val="0067773E"/>
    <w:rsid w:val="0068158E"/>
    <w:rsid w:val="00682329"/>
    <w:rsid w:val="00683D8F"/>
    <w:rsid w:val="00684CC8"/>
    <w:rsid w:val="006859C9"/>
    <w:rsid w:val="00686193"/>
    <w:rsid w:val="006915D5"/>
    <w:rsid w:val="006924C7"/>
    <w:rsid w:val="00692C43"/>
    <w:rsid w:val="00693D2E"/>
    <w:rsid w:val="00693F62"/>
    <w:rsid w:val="00696196"/>
    <w:rsid w:val="00696471"/>
    <w:rsid w:val="006A0E48"/>
    <w:rsid w:val="006A0EAE"/>
    <w:rsid w:val="006A1FF7"/>
    <w:rsid w:val="006A413B"/>
    <w:rsid w:val="006A5569"/>
    <w:rsid w:val="006A7F7A"/>
    <w:rsid w:val="006B1122"/>
    <w:rsid w:val="006B15C9"/>
    <w:rsid w:val="006B15E6"/>
    <w:rsid w:val="006B4980"/>
    <w:rsid w:val="006B4DC3"/>
    <w:rsid w:val="006B5E76"/>
    <w:rsid w:val="006B778B"/>
    <w:rsid w:val="006C0FB0"/>
    <w:rsid w:val="006C2D85"/>
    <w:rsid w:val="006C49E8"/>
    <w:rsid w:val="006C4E63"/>
    <w:rsid w:val="006C61F7"/>
    <w:rsid w:val="006C6A29"/>
    <w:rsid w:val="006D2372"/>
    <w:rsid w:val="006D5E31"/>
    <w:rsid w:val="006D5EE4"/>
    <w:rsid w:val="006D60E9"/>
    <w:rsid w:val="006D7920"/>
    <w:rsid w:val="006E05CA"/>
    <w:rsid w:val="006E2805"/>
    <w:rsid w:val="006F1061"/>
    <w:rsid w:val="006F1631"/>
    <w:rsid w:val="006F1D3C"/>
    <w:rsid w:val="006F1D42"/>
    <w:rsid w:val="006F1E0A"/>
    <w:rsid w:val="006F2254"/>
    <w:rsid w:val="006F4C2D"/>
    <w:rsid w:val="00700318"/>
    <w:rsid w:val="00701595"/>
    <w:rsid w:val="0070226E"/>
    <w:rsid w:val="00702EA5"/>
    <w:rsid w:val="00703EDA"/>
    <w:rsid w:val="00706669"/>
    <w:rsid w:val="00706E4A"/>
    <w:rsid w:val="007132A3"/>
    <w:rsid w:val="00715672"/>
    <w:rsid w:val="00716076"/>
    <w:rsid w:val="007176BB"/>
    <w:rsid w:val="0071780D"/>
    <w:rsid w:val="00721CB0"/>
    <w:rsid w:val="00722B2B"/>
    <w:rsid w:val="00723F54"/>
    <w:rsid w:val="00724A50"/>
    <w:rsid w:val="00726678"/>
    <w:rsid w:val="00731CFA"/>
    <w:rsid w:val="00731D8A"/>
    <w:rsid w:val="00732DC7"/>
    <w:rsid w:val="0073384E"/>
    <w:rsid w:val="00733A2E"/>
    <w:rsid w:val="0073427E"/>
    <w:rsid w:val="00735359"/>
    <w:rsid w:val="0074499E"/>
    <w:rsid w:val="007462FF"/>
    <w:rsid w:val="0074752D"/>
    <w:rsid w:val="00751529"/>
    <w:rsid w:val="00752F4A"/>
    <w:rsid w:val="00754CEA"/>
    <w:rsid w:val="00755DA4"/>
    <w:rsid w:val="00756D65"/>
    <w:rsid w:val="0075777C"/>
    <w:rsid w:val="00757F0A"/>
    <w:rsid w:val="007605EB"/>
    <w:rsid w:val="00760F23"/>
    <w:rsid w:val="00761546"/>
    <w:rsid w:val="0076182E"/>
    <w:rsid w:val="007673CE"/>
    <w:rsid w:val="0076759C"/>
    <w:rsid w:val="00773C8C"/>
    <w:rsid w:val="007760A8"/>
    <w:rsid w:val="0077631C"/>
    <w:rsid w:val="00776B77"/>
    <w:rsid w:val="00776FA5"/>
    <w:rsid w:val="007810D1"/>
    <w:rsid w:val="00785C0F"/>
    <w:rsid w:val="00794213"/>
    <w:rsid w:val="00794967"/>
    <w:rsid w:val="00795482"/>
    <w:rsid w:val="007962ED"/>
    <w:rsid w:val="00796773"/>
    <w:rsid w:val="007A0DAB"/>
    <w:rsid w:val="007A109C"/>
    <w:rsid w:val="007A19FB"/>
    <w:rsid w:val="007A2505"/>
    <w:rsid w:val="007A2F56"/>
    <w:rsid w:val="007A32CA"/>
    <w:rsid w:val="007A44D5"/>
    <w:rsid w:val="007A4B20"/>
    <w:rsid w:val="007A53B0"/>
    <w:rsid w:val="007A67CA"/>
    <w:rsid w:val="007A6BA9"/>
    <w:rsid w:val="007A6E66"/>
    <w:rsid w:val="007A783C"/>
    <w:rsid w:val="007B270C"/>
    <w:rsid w:val="007B2CF0"/>
    <w:rsid w:val="007B6009"/>
    <w:rsid w:val="007B6E73"/>
    <w:rsid w:val="007B7526"/>
    <w:rsid w:val="007C09F5"/>
    <w:rsid w:val="007C1EBA"/>
    <w:rsid w:val="007C2FF2"/>
    <w:rsid w:val="007C3A0A"/>
    <w:rsid w:val="007C3F49"/>
    <w:rsid w:val="007C58CC"/>
    <w:rsid w:val="007C67A8"/>
    <w:rsid w:val="007D0B24"/>
    <w:rsid w:val="007D37D3"/>
    <w:rsid w:val="007D4135"/>
    <w:rsid w:val="007D6516"/>
    <w:rsid w:val="007E0B6C"/>
    <w:rsid w:val="007E10B8"/>
    <w:rsid w:val="007E2F28"/>
    <w:rsid w:val="007E31A3"/>
    <w:rsid w:val="007E5B16"/>
    <w:rsid w:val="007E6064"/>
    <w:rsid w:val="007E7AD1"/>
    <w:rsid w:val="007E7B47"/>
    <w:rsid w:val="007F016E"/>
    <w:rsid w:val="007F6BFB"/>
    <w:rsid w:val="00804DD6"/>
    <w:rsid w:val="008100D8"/>
    <w:rsid w:val="00810696"/>
    <w:rsid w:val="008142BA"/>
    <w:rsid w:val="00814F81"/>
    <w:rsid w:val="00815823"/>
    <w:rsid w:val="008215A0"/>
    <w:rsid w:val="008218DD"/>
    <w:rsid w:val="00822C24"/>
    <w:rsid w:val="00822F4C"/>
    <w:rsid w:val="00823778"/>
    <w:rsid w:val="00825A76"/>
    <w:rsid w:val="00825D0E"/>
    <w:rsid w:val="0082689F"/>
    <w:rsid w:val="00827310"/>
    <w:rsid w:val="008275C5"/>
    <w:rsid w:val="00830C6E"/>
    <w:rsid w:val="008329A0"/>
    <w:rsid w:val="00833384"/>
    <w:rsid w:val="00835B51"/>
    <w:rsid w:val="0083702F"/>
    <w:rsid w:val="008376C6"/>
    <w:rsid w:val="008422EB"/>
    <w:rsid w:val="0084421C"/>
    <w:rsid w:val="0084523F"/>
    <w:rsid w:val="00846943"/>
    <w:rsid w:val="00850358"/>
    <w:rsid w:val="008506DF"/>
    <w:rsid w:val="00850B05"/>
    <w:rsid w:val="0085212A"/>
    <w:rsid w:val="008522A9"/>
    <w:rsid w:val="00854DA0"/>
    <w:rsid w:val="00856A23"/>
    <w:rsid w:val="00856F3C"/>
    <w:rsid w:val="0085774D"/>
    <w:rsid w:val="008628A4"/>
    <w:rsid w:val="00863956"/>
    <w:rsid w:val="00867B15"/>
    <w:rsid w:val="008745CE"/>
    <w:rsid w:val="00876C78"/>
    <w:rsid w:val="008775F1"/>
    <w:rsid w:val="00880476"/>
    <w:rsid w:val="00880C0E"/>
    <w:rsid w:val="0088184E"/>
    <w:rsid w:val="00883750"/>
    <w:rsid w:val="008848CB"/>
    <w:rsid w:val="00884F88"/>
    <w:rsid w:val="00886B55"/>
    <w:rsid w:val="008931FF"/>
    <w:rsid w:val="0089593C"/>
    <w:rsid w:val="00896D3E"/>
    <w:rsid w:val="0089798C"/>
    <w:rsid w:val="008A49DE"/>
    <w:rsid w:val="008A4A24"/>
    <w:rsid w:val="008A5893"/>
    <w:rsid w:val="008A5C2B"/>
    <w:rsid w:val="008B0378"/>
    <w:rsid w:val="008B36F3"/>
    <w:rsid w:val="008B3B9C"/>
    <w:rsid w:val="008B5EAE"/>
    <w:rsid w:val="008C0247"/>
    <w:rsid w:val="008C226B"/>
    <w:rsid w:val="008C3934"/>
    <w:rsid w:val="008C54F8"/>
    <w:rsid w:val="008C64E5"/>
    <w:rsid w:val="008C6C70"/>
    <w:rsid w:val="008D14B0"/>
    <w:rsid w:val="008D2634"/>
    <w:rsid w:val="008D54F0"/>
    <w:rsid w:val="008D6C09"/>
    <w:rsid w:val="008D7F7F"/>
    <w:rsid w:val="008E042E"/>
    <w:rsid w:val="008E2A31"/>
    <w:rsid w:val="008E560C"/>
    <w:rsid w:val="008E6F45"/>
    <w:rsid w:val="008E792D"/>
    <w:rsid w:val="008E7E87"/>
    <w:rsid w:val="008F3593"/>
    <w:rsid w:val="008F5122"/>
    <w:rsid w:val="008F6B12"/>
    <w:rsid w:val="0090207D"/>
    <w:rsid w:val="0090262C"/>
    <w:rsid w:val="00904C88"/>
    <w:rsid w:val="00907564"/>
    <w:rsid w:val="00907B62"/>
    <w:rsid w:val="00911171"/>
    <w:rsid w:val="00911796"/>
    <w:rsid w:val="00912CEF"/>
    <w:rsid w:val="00913823"/>
    <w:rsid w:val="0091539F"/>
    <w:rsid w:val="00916F93"/>
    <w:rsid w:val="0092228C"/>
    <w:rsid w:val="00925364"/>
    <w:rsid w:val="0092551C"/>
    <w:rsid w:val="009300A1"/>
    <w:rsid w:val="009303D9"/>
    <w:rsid w:val="00932101"/>
    <w:rsid w:val="00933113"/>
    <w:rsid w:val="00934203"/>
    <w:rsid w:val="00934DEA"/>
    <w:rsid w:val="00935A1D"/>
    <w:rsid w:val="009442CC"/>
    <w:rsid w:val="00946670"/>
    <w:rsid w:val="0094726F"/>
    <w:rsid w:val="009475B0"/>
    <w:rsid w:val="00947635"/>
    <w:rsid w:val="0095749F"/>
    <w:rsid w:val="00957871"/>
    <w:rsid w:val="009618D9"/>
    <w:rsid w:val="0096200F"/>
    <w:rsid w:val="009631E0"/>
    <w:rsid w:val="009652DB"/>
    <w:rsid w:val="00965419"/>
    <w:rsid w:val="00966907"/>
    <w:rsid w:val="009675BB"/>
    <w:rsid w:val="00967FE9"/>
    <w:rsid w:val="009707F6"/>
    <w:rsid w:val="009735AF"/>
    <w:rsid w:val="0098177B"/>
    <w:rsid w:val="0098252E"/>
    <w:rsid w:val="00983126"/>
    <w:rsid w:val="00986547"/>
    <w:rsid w:val="00990E73"/>
    <w:rsid w:val="00991952"/>
    <w:rsid w:val="0099271D"/>
    <w:rsid w:val="00992C31"/>
    <w:rsid w:val="00994F2B"/>
    <w:rsid w:val="00996506"/>
    <w:rsid w:val="00997A1A"/>
    <w:rsid w:val="009A241E"/>
    <w:rsid w:val="009A297F"/>
    <w:rsid w:val="009A3184"/>
    <w:rsid w:val="009A334B"/>
    <w:rsid w:val="009A3BD3"/>
    <w:rsid w:val="009A4351"/>
    <w:rsid w:val="009A4B18"/>
    <w:rsid w:val="009A4E4E"/>
    <w:rsid w:val="009A5EB1"/>
    <w:rsid w:val="009B068B"/>
    <w:rsid w:val="009B0791"/>
    <w:rsid w:val="009B085C"/>
    <w:rsid w:val="009B0F19"/>
    <w:rsid w:val="009B7B43"/>
    <w:rsid w:val="009C0842"/>
    <w:rsid w:val="009C0D0C"/>
    <w:rsid w:val="009C1818"/>
    <w:rsid w:val="009C1F90"/>
    <w:rsid w:val="009C57AE"/>
    <w:rsid w:val="009D0298"/>
    <w:rsid w:val="009D0E04"/>
    <w:rsid w:val="009D217B"/>
    <w:rsid w:val="009D2654"/>
    <w:rsid w:val="009D3CE5"/>
    <w:rsid w:val="009D44E4"/>
    <w:rsid w:val="009D6D29"/>
    <w:rsid w:val="009D77BF"/>
    <w:rsid w:val="009E35AB"/>
    <w:rsid w:val="009E3947"/>
    <w:rsid w:val="009E5C90"/>
    <w:rsid w:val="009E729B"/>
    <w:rsid w:val="009F1B88"/>
    <w:rsid w:val="009F2115"/>
    <w:rsid w:val="009F2749"/>
    <w:rsid w:val="009F61C2"/>
    <w:rsid w:val="009F6443"/>
    <w:rsid w:val="009F6BFC"/>
    <w:rsid w:val="009F6C16"/>
    <w:rsid w:val="00A01204"/>
    <w:rsid w:val="00A03261"/>
    <w:rsid w:val="00A0353A"/>
    <w:rsid w:val="00A04DA7"/>
    <w:rsid w:val="00A04E19"/>
    <w:rsid w:val="00A05DD3"/>
    <w:rsid w:val="00A05DE7"/>
    <w:rsid w:val="00A10FBD"/>
    <w:rsid w:val="00A1102C"/>
    <w:rsid w:val="00A1103B"/>
    <w:rsid w:val="00A13F1C"/>
    <w:rsid w:val="00A14ACA"/>
    <w:rsid w:val="00A14DA8"/>
    <w:rsid w:val="00A179B2"/>
    <w:rsid w:val="00A215D0"/>
    <w:rsid w:val="00A226D8"/>
    <w:rsid w:val="00A227B1"/>
    <w:rsid w:val="00A24A8B"/>
    <w:rsid w:val="00A305E4"/>
    <w:rsid w:val="00A30720"/>
    <w:rsid w:val="00A30AAB"/>
    <w:rsid w:val="00A31E7A"/>
    <w:rsid w:val="00A328EF"/>
    <w:rsid w:val="00A34954"/>
    <w:rsid w:val="00A36A76"/>
    <w:rsid w:val="00A37AD7"/>
    <w:rsid w:val="00A40DE9"/>
    <w:rsid w:val="00A43388"/>
    <w:rsid w:val="00A442F4"/>
    <w:rsid w:val="00A46CBE"/>
    <w:rsid w:val="00A46FA0"/>
    <w:rsid w:val="00A4739D"/>
    <w:rsid w:val="00A51089"/>
    <w:rsid w:val="00A512A2"/>
    <w:rsid w:val="00A542F9"/>
    <w:rsid w:val="00A5579D"/>
    <w:rsid w:val="00A5722D"/>
    <w:rsid w:val="00A5757F"/>
    <w:rsid w:val="00A57A42"/>
    <w:rsid w:val="00A61E31"/>
    <w:rsid w:val="00A65970"/>
    <w:rsid w:val="00A65C0B"/>
    <w:rsid w:val="00A65CFF"/>
    <w:rsid w:val="00A704B0"/>
    <w:rsid w:val="00A709C1"/>
    <w:rsid w:val="00A728CF"/>
    <w:rsid w:val="00A739B1"/>
    <w:rsid w:val="00A743F2"/>
    <w:rsid w:val="00A75034"/>
    <w:rsid w:val="00A771EB"/>
    <w:rsid w:val="00A802F6"/>
    <w:rsid w:val="00A815F1"/>
    <w:rsid w:val="00A81EDB"/>
    <w:rsid w:val="00A8262A"/>
    <w:rsid w:val="00A87F61"/>
    <w:rsid w:val="00A91518"/>
    <w:rsid w:val="00A92232"/>
    <w:rsid w:val="00A95D75"/>
    <w:rsid w:val="00A95E86"/>
    <w:rsid w:val="00A9626F"/>
    <w:rsid w:val="00A966B8"/>
    <w:rsid w:val="00A96F6E"/>
    <w:rsid w:val="00AA2EB1"/>
    <w:rsid w:val="00AA5A2F"/>
    <w:rsid w:val="00AA6760"/>
    <w:rsid w:val="00AB601A"/>
    <w:rsid w:val="00AB74E3"/>
    <w:rsid w:val="00AC2610"/>
    <w:rsid w:val="00AC33B5"/>
    <w:rsid w:val="00AC37FE"/>
    <w:rsid w:val="00AC4704"/>
    <w:rsid w:val="00AC504B"/>
    <w:rsid w:val="00AC593A"/>
    <w:rsid w:val="00AC6980"/>
    <w:rsid w:val="00AC6E17"/>
    <w:rsid w:val="00AD1A31"/>
    <w:rsid w:val="00AD6BF5"/>
    <w:rsid w:val="00AD773F"/>
    <w:rsid w:val="00AD7839"/>
    <w:rsid w:val="00AE1CD2"/>
    <w:rsid w:val="00AE4533"/>
    <w:rsid w:val="00AE5140"/>
    <w:rsid w:val="00AF0D2C"/>
    <w:rsid w:val="00AF1EBB"/>
    <w:rsid w:val="00AF4DC0"/>
    <w:rsid w:val="00AF4F8A"/>
    <w:rsid w:val="00AF6E1A"/>
    <w:rsid w:val="00AF6EAC"/>
    <w:rsid w:val="00AF7913"/>
    <w:rsid w:val="00AF7995"/>
    <w:rsid w:val="00B0155D"/>
    <w:rsid w:val="00B024B9"/>
    <w:rsid w:val="00B02873"/>
    <w:rsid w:val="00B041DD"/>
    <w:rsid w:val="00B06D06"/>
    <w:rsid w:val="00B0711B"/>
    <w:rsid w:val="00B07147"/>
    <w:rsid w:val="00B11A60"/>
    <w:rsid w:val="00B14686"/>
    <w:rsid w:val="00B14776"/>
    <w:rsid w:val="00B14BFA"/>
    <w:rsid w:val="00B1641B"/>
    <w:rsid w:val="00B2360C"/>
    <w:rsid w:val="00B246C0"/>
    <w:rsid w:val="00B24CEC"/>
    <w:rsid w:val="00B328F8"/>
    <w:rsid w:val="00B33A77"/>
    <w:rsid w:val="00B347E5"/>
    <w:rsid w:val="00B37A23"/>
    <w:rsid w:val="00B40E0D"/>
    <w:rsid w:val="00B45132"/>
    <w:rsid w:val="00B471E7"/>
    <w:rsid w:val="00B4725A"/>
    <w:rsid w:val="00B4751F"/>
    <w:rsid w:val="00B47527"/>
    <w:rsid w:val="00B53B44"/>
    <w:rsid w:val="00B5417E"/>
    <w:rsid w:val="00B55258"/>
    <w:rsid w:val="00B5725F"/>
    <w:rsid w:val="00B577D5"/>
    <w:rsid w:val="00B578D7"/>
    <w:rsid w:val="00B600EB"/>
    <w:rsid w:val="00B60644"/>
    <w:rsid w:val="00B615B4"/>
    <w:rsid w:val="00B6485E"/>
    <w:rsid w:val="00B660EF"/>
    <w:rsid w:val="00B701A6"/>
    <w:rsid w:val="00B71878"/>
    <w:rsid w:val="00B71ACD"/>
    <w:rsid w:val="00B72407"/>
    <w:rsid w:val="00B8163F"/>
    <w:rsid w:val="00B82875"/>
    <w:rsid w:val="00B85CE5"/>
    <w:rsid w:val="00B86F43"/>
    <w:rsid w:val="00B96007"/>
    <w:rsid w:val="00BA0DD3"/>
    <w:rsid w:val="00BA39B8"/>
    <w:rsid w:val="00BA5A20"/>
    <w:rsid w:val="00BA6CFF"/>
    <w:rsid w:val="00BA6D45"/>
    <w:rsid w:val="00BB0A7D"/>
    <w:rsid w:val="00BB253F"/>
    <w:rsid w:val="00BB291B"/>
    <w:rsid w:val="00BB2B7C"/>
    <w:rsid w:val="00BB309E"/>
    <w:rsid w:val="00BB494D"/>
    <w:rsid w:val="00BB567C"/>
    <w:rsid w:val="00BB6CA5"/>
    <w:rsid w:val="00BC3BCB"/>
    <w:rsid w:val="00BC3DDC"/>
    <w:rsid w:val="00BC3E81"/>
    <w:rsid w:val="00BC3F61"/>
    <w:rsid w:val="00BC4531"/>
    <w:rsid w:val="00BC46F3"/>
    <w:rsid w:val="00BC7900"/>
    <w:rsid w:val="00BD05FC"/>
    <w:rsid w:val="00BD10AB"/>
    <w:rsid w:val="00BD15BB"/>
    <w:rsid w:val="00BD6735"/>
    <w:rsid w:val="00BE2B9C"/>
    <w:rsid w:val="00BE43CD"/>
    <w:rsid w:val="00BF11E3"/>
    <w:rsid w:val="00BF1EC9"/>
    <w:rsid w:val="00BF230C"/>
    <w:rsid w:val="00BF2E5C"/>
    <w:rsid w:val="00BF306E"/>
    <w:rsid w:val="00BF48CE"/>
    <w:rsid w:val="00BF5C04"/>
    <w:rsid w:val="00BF69D7"/>
    <w:rsid w:val="00BF72B2"/>
    <w:rsid w:val="00C00120"/>
    <w:rsid w:val="00C0107E"/>
    <w:rsid w:val="00C01CB0"/>
    <w:rsid w:val="00C04620"/>
    <w:rsid w:val="00C0652F"/>
    <w:rsid w:val="00C06C4C"/>
    <w:rsid w:val="00C071AA"/>
    <w:rsid w:val="00C13451"/>
    <w:rsid w:val="00C13B9A"/>
    <w:rsid w:val="00C17CCC"/>
    <w:rsid w:val="00C212FF"/>
    <w:rsid w:val="00C21B5F"/>
    <w:rsid w:val="00C21DF8"/>
    <w:rsid w:val="00C22B9D"/>
    <w:rsid w:val="00C244F3"/>
    <w:rsid w:val="00C25368"/>
    <w:rsid w:val="00C26C87"/>
    <w:rsid w:val="00C30552"/>
    <w:rsid w:val="00C30878"/>
    <w:rsid w:val="00C3284F"/>
    <w:rsid w:val="00C3461D"/>
    <w:rsid w:val="00C36C54"/>
    <w:rsid w:val="00C36D55"/>
    <w:rsid w:val="00C4187B"/>
    <w:rsid w:val="00C42490"/>
    <w:rsid w:val="00C43C1E"/>
    <w:rsid w:val="00C463CF"/>
    <w:rsid w:val="00C50EFF"/>
    <w:rsid w:val="00C52D20"/>
    <w:rsid w:val="00C5399C"/>
    <w:rsid w:val="00C546E6"/>
    <w:rsid w:val="00C561E4"/>
    <w:rsid w:val="00C57B05"/>
    <w:rsid w:val="00C67531"/>
    <w:rsid w:val="00C754B7"/>
    <w:rsid w:val="00C80742"/>
    <w:rsid w:val="00C820C2"/>
    <w:rsid w:val="00C836DF"/>
    <w:rsid w:val="00C83FA1"/>
    <w:rsid w:val="00C84158"/>
    <w:rsid w:val="00C86383"/>
    <w:rsid w:val="00C90FBE"/>
    <w:rsid w:val="00C91177"/>
    <w:rsid w:val="00C91CC3"/>
    <w:rsid w:val="00C9776A"/>
    <w:rsid w:val="00CA45CA"/>
    <w:rsid w:val="00CA4E17"/>
    <w:rsid w:val="00CA4E2B"/>
    <w:rsid w:val="00CA5CDE"/>
    <w:rsid w:val="00CA7326"/>
    <w:rsid w:val="00CB2615"/>
    <w:rsid w:val="00CB3E0C"/>
    <w:rsid w:val="00CB40CD"/>
    <w:rsid w:val="00CB4D4F"/>
    <w:rsid w:val="00CC02D3"/>
    <w:rsid w:val="00CC05AF"/>
    <w:rsid w:val="00CC0E2C"/>
    <w:rsid w:val="00CC4D92"/>
    <w:rsid w:val="00CC5E48"/>
    <w:rsid w:val="00CC6004"/>
    <w:rsid w:val="00CD36A1"/>
    <w:rsid w:val="00CD457E"/>
    <w:rsid w:val="00CD61F1"/>
    <w:rsid w:val="00CE2B3F"/>
    <w:rsid w:val="00CE2F18"/>
    <w:rsid w:val="00CE3531"/>
    <w:rsid w:val="00CE6948"/>
    <w:rsid w:val="00CE7EDE"/>
    <w:rsid w:val="00CF1EF8"/>
    <w:rsid w:val="00CF2D2C"/>
    <w:rsid w:val="00CF4793"/>
    <w:rsid w:val="00CF4BCB"/>
    <w:rsid w:val="00CF6107"/>
    <w:rsid w:val="00CF757E"/>
    <w:rsid w:val="00D05DA2"/>
    <w:rsid w:val="00D07B5F"/>
    <w:rsid w:val="00D115CC"/>
    <w:rsid w:val="00D11F3D"/>
    <w:rsid w:val="00D12A3F"/>
    <w:rsid w:val="00D20280"/>
    <w:rsid w:val="00D21B79"/>
    <w:rsid w:val="00D22822"/>
    <w:rsid w:val="00D24647"/>
    <w:rsid w:val="00D247CB"/>
    <w:rsid w:val="00D25DD5"/>
    <w:rsid w:val="00D2729D"/>
    <w:rsid w:val="00D278FB"/>
    <w:rsid w:val="00D27FDE"/>
    <w:rsid w:val="00D30050"/>
    <w:rsid w:val="00D300C7"/>
    <w:rsid w:val="00D320A6"/>
    <w:rsid w:val="00D3275E"/>
    <w:rsid w:val="00D328F3"/>
    <w:rsid w:val="00D32F84"/>
    <w:rsid w:val="00D40139"/>
    <w:rsid w:val="00D40214"/>
    <w:rsid w:val="00D40B4F"/>
    <w:rsid w:val="00D40EC2"/>
    <w:rsid w:val="00D4177F"/>
    <w:rsid w:val="00D41839"/>
    <w:rsid w:val="00D41EF1"/>
    <w:rsid w:val="00D4334F"/>
    <w:rsid w:val="00D46293"/>
    <w:rsid w:val="00D466BB"/>
    <w:rsid w:val="00D47DE4"/>
    <w:rsid w:val="00D50C97"/>
    <w:rsid w:val="00D55305"/>
    <w:rsid w:val="00D5660B"/>
    <w:rsid w:val="00D6158D"/>
    <w:rsid w:val="00D63813"/>
    <w:rsid w:val="00D64816"/>
    <w:rsid w:val="00D64A39"/>
    <w:rsid w:val="00D65E40"/>
    <w:rsid w:val="00D66FFE"/>
    <w:rsid w:val="00D7099A"/>
    <w:rsid w:val="00D716EC"/>
    <w:rsid w:val="00D71C14"/>
    <w:rsid w:val="00D73203"/>
    <w:rsid w:val="00D81355"/>
    <w:rsid w:val="00D83DAC"/>
    <w:rsid w:val="00D84118"/>
    <w:rsid w:val="00D846CA"/>
    <w:rsid w:val="00D84753"/>
    <w:rsid w:val="00D85F9B"/>
    <w:rsid w:val="00D86253"/>
    <w:rsid w:val="00D93080"/>
    <w:rsid w:val="00D950B9"/>
    <w:rsid w:val="00DA002F"/>
    <w:rsid w:val="00DA0821"/>
    <w:rsid w:val="00DA096A"/>
    <w:rsid w:val="00DA0DD1"/>
    <w:rsid w:val="00DA5F3F"/>
    <w:rsid w:val="00DA76DC"/>
    <w:rsid w:val="00DB02F9"/>
    <w:rsid w:val="00DB17C8"/>
    <w:rsid w:val="00DB305C"/>
    <w:rsid w:val="00DB3962"/>
    <w:rsid w:val="00DB629A"/>
    <w:rsid w:val="00DB66FD"/>
    <w:rsid w:val="00DB6C3F"/>
    <w:rsid w:val="00DB7F8E"/>
    <w:rsid w:val="00DC170D"/>
    <w:rsid w:val="00DC223B"/>
    <w:rsid w:val="00DC32E3"/>
    <w:rsid w:val="00DC3C4A"/>
    <w:rsid w:val="00DC6CBC"/>
    <w:rsid w:val="00DD1954"/>
    <w:rsid w:val="00DD2073"/>
    <w:rsid w:val="00DD3942"/>
    <w:rsid w:val="00DD4391"/>
    <w:rsid w:val="00DE163B"/>
    <w:rsid w:val="00DE21A8"/>
    <w:rsid w:val="00DE38BD"/>
    <w:rsid w:val="00DE5E71"/>
    <w:rsid w:val="00DF040C"/>
    <w:rsid w:val="00DF1747"/>
    <w:rsid w:val="00DF2855"/>
    <w:rsid w:val="00DF42A9"/>
    <w:rsid w:val="00DF57EC"/>
    <w:rsid w:val="00DF5862"/>
    <w:rsid w:val="00DF6E3E"/>
    <w:rsid w:val="00DF77C4"/>
    <w:rsid w:val="00DF7EBD"/>
    <w:rsid w:val="00E02916"/>
    <w:rsid w:val="00E048A4"/>
    <w:rsid w:val="00E0677F"/>
    <w:rsid w:val="00E074B8"/>
    <w:rsid w:val="00E0774A"/>
    <w:rsid w:val="00E10322"/>
    <w:rsid w:val="00E105FD"/>
    <w:rsid w:val="00E1080D"/>
    <w:rsid w:val="00E1210E"/>
    <w:rsid w:val="00E13761"/>
    <w:rsid w:val="00E14224"/>
    <w:rsid w:val="00E2083D"/>
    <w:rsid w:val="00E21815"/>
    <w:rsid w:val="00E22321"/>
    <w:rsid w:val="00E27E6A"/>
    <w:rsid w:val="00E3034E"/>
    <w:rsid w:val="00E31333"/>
    <w:rsid w:val="00E31F1F"/>
    <w:rsid w:val="00E34205"/>
    <w:rsid w:val="00E35313"/>
    <w:rsid w:val="00E365AD"/>
    <w:rsid w:val="00E36ADD"/>
    <w:rsid w:val="00E377BB"/>
    <w:rsid w:val="00E41C80"/>
    <w:rsid w:val="00E41F6C"/>
    <w:rsid w:val="00E44EC7"/>
    <w:rsid w:val="00E45A59"/>
    <w:rsid w:val="00E46809"/>
    <w:rsid w:val="00E514FE"/>
    <w:rsid w:val="00E5317C"/>
    <w:rsid w:val="00E5345C"/>
    <w:rsid w:val="00E54343"/>
    <w:rsid w:val="00E57BB8"/>
    <w:rsid w:val="00E60585"/>
    <w:rsid w:val="00E60F3C"/>
    <w:rsid w:val="00E61324"/>
    <w:rsid w:val="00E655E3"/>
    <w:rsid w:val="00E73A16"/>
    <w:rsid w:val="00E74D9C"/>
    <w:rsid w:val="00E75CC4"/>
    <w:rsid w:val="00E77B53"/>
    <w:rsid w:val="00E77D9B"/>
    <w:rsid w:val="00E81D58"/>
    <w:rsid w:val="00E82927"/>
    <w:rsid w:val="00E83787"/>
    <w:rsid w:val="00E8569F"/>
    <w:rsid w:val="00E85F22"/>
    <w:rsid w:val="00E87557"/>
    <w:rsid w:val="00E92B7D"/>
    <w:rsid w:val="00E946D3"/>
    <w:rsid w:val="00E94B7F"/>
    <w:rsid w:val="00E95037"/>
    <w:rsid w:val="00E96CCE"/>
    <w:rsid w:val="00E96F52"/>
    <w:rsid w:val="00E971EF"/>
    <w:rsid w:val="00EA0055"/>
    <w:rsid w:val="00EA03F2"/>
    <w:rsid w:val="00EA189E"/>
    <w:rsid w:val="00EA5B88"/>
    <w:rsid w:val="00EA6286"/>
    <w:rsid w:val="00EA7158"/>
    <w:rsid w:val="00EB7218"/>
    <w:rsid w:val="00EC156E"/>
    <w:rsid w:val="00EC25B2"/>
    <w:rsid w:val="00EC2F96"/>
    <w:rsid w:val="00EC37B4"/>
    <w:rsid w:val="00EC3A0B"/>
    <w:rsid w:val="00EC5AC0"/>
    <w:rsid w:val="00ED29A8"/>
    <w:rsid w:val="00ED5EBC"/>
    <w:rsid w:val="00ED752F"/>
    <w:rsid w:val="00ED7B86"/>
    <w:rsid w:val="00ED7D85"/>
    <w:rsid w:val="00ED7E7B"/>
    <w:rsid w:val="00EE3503"/>
    <w:rsid w:val="00EE3B2B"/>
    <w:rsid w:val="00EE4155"/>
    <w:rsid w:val="00EF12D8"/>
    <w:rsid w:val="00EF3A58"/>
    <w:rsid w:val="00EF4198"/>
    <w:rsid w:val="00EF44FA"/>
    <w:rsid w:val="00F00647"/>
    <w:rsid w:val="00F006B1"/>
    <w:rsid w:val="00F0088B"/>
    <w:rsid w:val="00F02420"/>
    <w:rsid w:val="00F05680"/>
    <w:rsid w:val="00F06A42"/>
    <w:rsid w:val="00F06F6A"/>
    <w:rsid w:val="00F073A9"/>
    <w:rsid w:val="00F116B0"/>
    <w:rsid w:val="00F126C9"/>
    <w:rsid w:val="00F12EF5"/>
    <w:rsid w:val="00F142EB"/>
    <w:rsid w:val="00F148A7"/>
    <w:rsid w:val="00F1545E"/>
    <w:rsid w:val="00F15B4A"/>
    <w:rsid w:val="00F163AA"/>
    <w:rsid w:val="00F16CDA"/>
    <w:rsid w:val="00F178FD"/>
    <w:rsid w:val="00F21009"/>
    <w:rsid w:val="00F21C72"/>
    <w:rsid w:val="00F222EA"/>
    <w:rsid w:val="00F3074C"/>
    <w:rsid w:val="00F33009"/>
    <w:rsid w:val="00F37083"/>
    <w:rsid w:val="00F370CF"/>
    <w:rsid w:val="00F37F48"/>
    <w:rsid w:val="00F40EDB"/>
    <w:rsid w:val="00F4149D"/>
    <w:rsid w:val="00F41583"/>
    <w:rsid w:val="00F41BCE"/>
    <w:rsid w:val="00F41D06"/>
    <w:rsid w:val="00F43004"/>
    <w:rsid w:val="00F44728"/>
    <w:rsid w:val="00F45E48"/>
    <w:rsid w:val="00F471F9"/>
    <w:rsid w:val="00F47637"/>
    <w:rsid w:val="00F54600"/>
    <w:rsid w:val="00F556EC"/>
    <w:rsid w:val="00F557DD"/>
    <w:rsid w:val="00F641FE"/>
    <w:rsid w:val="00F658F4"/>
    <w:rsid w:val="00F66B11"/>
    <w:rsid w:val="00F67C96"/>
    <w:rsid w:val="00F71DEE"/>
    <w:rsid w:val="00F721E8"/>
    <w:rsid w:val="00F72AC3"/>
    <w:rsid w:val="00F740D1"/>
    <w:rsid w:val="00F748A7"/>
    <w:rsid w:val="00F756FB"/>
    <w:rsid w:val="00F77F86"/>
    <w:rsid w:val="00F809FF"/>
    <w:rsid w:val="00F82130"/>
    <w:rsid w:val="00F83BB7"/>
    <w:rsid w:val="00F83F77"/>
    <w:rsid w:val="00F84952"/>
    <w:rsid w:val="00F859F3"/>
    <w:rsid w:val="00F85A36"/>
    <w:rsid w:val="00F86F52"/>
    <w:rsid w:val="00F93505"/>
    <w:rsid w:val="00F97749"/>
    <w:rsid w:val="00FA0F9A"/>
    <w:rsid w:val="00FA3044"/>
    <w:rsid w:val="00FA59E3"/>
    <w:rsid w:val="00FA636D"/>
    <w:rsid w:val="00FA7016"/>
    <w:rsid w:val="00FB1917"/>
    <w:rsid w:val="00FB1C09"/>
    <w:rsid w:val="00FB4EF5"/>
    <w:rsid w:val="00FB69F9"/>
    <w:rsid w:val="00FB744B"/>
    <w:rsid w:val="00FC1126"/>
    <w:rsid w:val="00FC17C2"/>
    <w:rsid w:val="00FC21FA"/>
    <w:rsid w:val="00FC3DF7"/>
    <w:rsid w:val="00FC47EE"/>
    <w:rsid w:val="00FC6916"/>
    <w:rsid w:val="00FD0A98"/>
    <w:rsid w:val="00FD0AB4"/>
    <w:rsid w:val="00FD0EB8"/>
    <w:rsid w:val="00FD1DF9"/>
    <w:rsid w:val="00FD37CD"/>
    <w:rsid w:val="00FD3A08"/>
    <w:rsid w:val="00FD3BBC"/>
    <w:rsid w:val="00FD4641"/>
    <w:rsid w:val="00FE058B"/>
    <w:rsid w:val="00FE0855"/>
    <w:rsid w:val="00FE3D21"/>
    <w:rsid w:val="00FE7632"/>
    <w:rsid w:val="00FF01E2"/>
    <w:rsid w:val="00FF2473"/>
    <w:rsid w:val="00FF47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13947B"/>
  <w15:docId w15:val="{4F172699-7F1B-4454-B898-50A41441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947"/>
    <w:pPr>
      <w:jc w:val="center"/>
    </w:pPr>
    <w:rPr>
      <w:lang w:eastAsia="en-US"/>
    </w:rPr>
  </w:style>
  <w:style w:type="paragraph" w:styleId="1">
    <w:name w:val="heading 1"/>
    <w:basedOn w:val="a"/>
    <w:next w:val="a"/>
    <w:qFormat/>
    <w:rsid w:val="009E3947"/>
    <w:pPr>
      <w:keepNext/>
      <w:keepLines/>
      <w:numPr>
        <w:numId w:val="5"/>
      </w:numPr>
      <w:tabs>
        <w:tab w:val="left" w:pos="216"/>
      </w:tabs>
      <w:spacing w:before="160" w:after="80"/>
      <w:outlineLvl w:val="0"/>
    </w:pPr>
    <w:rPr>
      <w:smallCaps/>
      <w:noProof/>
    </w:rPr>
  </w:style>
  <w:style w:type="paragraph" w:styleId="2">
    <w:name w:val="heading 2"/>
    <w:basedOn w:val="a"/>
    <w:next w:val="a"/>
    <w:qFormat/>
    <w:rsid w:val="009E3947"/>
    <w:pPr>
      <w:keepNext/>
      <w:keepLines/>
      <w:numPr>
        <w:ilvl w:val="1"/>
        <w:numId w:val="5"/>
      </w:numPr>
      <w:spacing w:before="120" w:after="60"/>
      <w:jc w:val="left"/>
      <w:outlineLvl w:val="1"/>
    </w:pPr>
    <w:rPr>
      <w:i/>
      <w:iCs/>
      <w:noProof/>
    </w:rPr>
  </w:style>
  <w:style w:type="paragraph" w:styleId="3">
    <w:name w:val="heading 3"/>
    <w:basedOn w:val="a"/>
    <w:next w:val="a"/>
    <w:qFormat/>
    <w:rsid w:val="009E3947"/>
    <w:pPr>
      <w:numPr>
        <w:ilvl w:val="2"/>
        <w:numId w:val="5"/>
      </w:numPr>
      <w:spacing w:line="240" w:lineRule="exact"/>
      <w:jc w:val="both"/>
      <w:outlineLvl w:val="2"/>
    </w:pPr>
    <w:rPr>
      <w:i/>
      <w:iCs/>
      <w:noProof/>
    </w:rPr>
  </w:style>
  <w:style w:type="paragraph" w:styleId="4">
    <w:name w:val="heading 4"/>
    <w:basedOn w:val="a"/>
    <w:next w:val="a"/>
    <w:qFormat/>
    <w:rsid w:val="009E3947"/>
    <w:pPr>
      <w:numPr>
        <w:ilvl w:val="3"/>
        <w:numId w:val="5"/>
      </w:numPr>
      <w:spacing w:before="40" w:after="40"/>
      <w:jc w:val="both"/>
      <w:outlineLvl w:val="3"/>
    </w:pPr>
    <w:rPr>
      <w:i/>
      <w:iCs/>
      <w:noProof/>
    </w:rPr>
  </w:style>
  <w:style w:type="paragraph" w:styleId="5">
    <w:name w:val="heading 5"/>
    <w:basedOn w:val="a"/>
    <w:next w:val="a"/>
    <w:qFormat/>
    <w:rsid w:val="009E3947"/>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E3947"/>
    <w:pPr>
      <w:spacing w:after="200"/>
      <w:jc w:val="both"/>
    </w:pPr>
    <w:rPr>
      <w:b/>
      <w:bCs/>
      <w:sz w:val="18"/>
      <w:szCs w:val="18"/>
      <w:lang w:eastAsia="en-US"/>
    </w:rPr>
  </w:style>
  <w:style w:type="paragraph" w:customStyle="1" w:styleId="Affiliation">
    <w:name w:val="Affiliation"/>
    <w:rsid w:val="009E3947"/>
    <w:pPr>
      <w:jc w:val="center"/>
    </w:pPr>
    <w:rPr>
      <w:lang w:eastAsia="en-US"/>
    </w:rPr>
  </w:style>
  <w:style w:type="paragraph" w:customStyle="1" w:styleId="Author">
    <w:name w:val="Author"/>
    <w:rsid w:val="009E3947"/>
    <w:pPr>
      <w:spacing w:before="360" w:after="40"/>
      <w:jc w:val="center"/>
    </w:pPr>
    <w:rPr>
      <w:noProof/>
      <w:sz w:val="22"/>
      <w:szCs w:val="22"/>
      <w:lang w:eastAsia="en-US"/>
    </w:rPr>
  </w:style>
  <w:style w:type="paragraph" w:styleId="a3">
    <w:name w:val="Body Text"/>
    <w:basedOn w:val="a"/>
    <w:link w:val="a4"/>
    <w:rsid w:val="00643478"/>
    <w:pPr>
      <w:spacing w:line="228" w:lineRule="auto"/>
      <w:ind w:firstLine="288"/>
      <w:jc w:val="both"/>
    </w:pPr>
    <w:rPr>
      <w:spacing w:val="-1"/>
    </w:rPr>
  </w:style>
  <w:style w:type="paragraph" w:customStyle="1" w:styleId="bulletlist">
    <w:name w:val="bullet list"/>
    <w:basedOn w:val="a3"/>
    <w:rsid w:val="009E3947"/>
    <w:pPr>
      <w:numPr>
        <w:numId w:val="1"/>
      </w:numPr>
    </w:pPr>
  </w:style>
  <w:style w:type="paragraph" w:customStyle="1" w:styleId="equation">
    <w:name w:val="equation"/>
    <w:basedOn w:val="a"/>
    <w:rsid w:val="009E394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E3947"/>
    <w:pPr>
      <w:numPr>
        <w:numId w:val="2"/>
      </w:numPr>
      <w:spacing w:before="80" w:after="200"/>
      <w:jc w:val="center"/>
    </w:pPr>
    <w:rPr>
      <w:noProof/>
      <w:sz w:val="16"/>
      <w:szCs w:val="16"/>
      <w:lang w:eastAsia="en-US"/>
    </w:rPr>
  </w:style>
  <w:style w:type="paragraph" w:customStyle="1" w:styleId="footnote">
    <w:name w:val="footnote"/>
    <w:rsid w:val="009E3947"/>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E3947"/>
    <w:pPr>
      <w:spacing w:after="120"/>
      <w:ind w:firstLine="288"/>
      <w:jc w:val="both"/>
    </w:pPr>
    <w:rPr>
      <w:b/>
      <w:bCs/>
      <w:i/>
      <w:iCs/>
      <w:noProof/>
      <w:sz w:val="18"/>
      <w:szCs w:val="18"/>
      <w:lang w:eastAsia="en-US"/>
    </w:rPr>
  </w:style>
  <w:style w:type="paragraph" w:customStyle="1" w:styleId="papersubtitle">
    <w:name w:val="paper subtitle"/>
    <w:rsid w:val="009E3947"/>
    <w:pPr>
      <w:spacing w:after="120"/>
      <w:jc w:val="center"/>
    </w:pPr>
    <w:rPr>
      <w:rFonts w:eastAsia="MS Mincho"/>
      <w:noProof/>
      <w:sz w:val="28"/>
      <w:szCs w:val="28"/>
      <w:lang w:eastAsia="en-US"/>
    </w:rPr>
  </w:style>
  <w:style w:type="paragraph" w:customStyle="1" w:styleId="papertitle">
    <w:name w:val="paper title"/>
    <w:rsid w:val="009E3947"/>
    <w:pPr>
      <w:spacing w:after="120"/>
      <w:jc w:val="center"/>
    </w:pPr>
    <w:rPr>
      <w:rFonts w:eastAsia="MS Mincho"/>
      <w:noProof/>
      <w:sz w:val="48"/>
      <w:szCs w:val="48"/>
      <w:lang w:eastAsia="en-US"/>
    </w:rPr>
  </w:style>
  <w:style w:type="paragraph" w:customStyle="1" w:styleId="references">
    <w:name w:val="references"/>
    <w:rsid w:val="009E3947"/>
    <w:pPr>
      <w:numPr>
        <w:numId w:val="8"/>
      </w:numPr>
      <w:spacing w:after="50" w:line="180" w:lineRule="exact"/>
      <w:jc w:val="both"/>
    </w:pPr>
    <w:rPr>
      <w:rFonts w:eastAsia="MS Mincho"/>
      <w:noProof/>
      <w:sz w:val="16"/>
      <w:szCs w:val="16"/>
      <w:lang w:eastAsia="en-US"/>
    </w:rPr>
  </w:style>
  <w:style w:type="paragraph" w:customStyle="1" w:styleId="sponsors">
    <w:name w:val="sponsors"/>
    <w:rsid w:val="009E3947"/>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E3947"/>
    <w:rPr>
      <w:b/>
      <w:bCs/>
      <w:sz w:val="16"/>
      <w:szCs w:val="16"/>
    </w:rPr>
  </w:style>
  <w:style w:type="paragraph" w:customStyle="1" w:styleId="tablecolsubhead">
    <w:name w:val="table col subhead"/>
    <w:basedOn w:val="tablecolhead"/>
    <w:rsid w:val="009E3947"/>
    <w:rPr>
      <w:i/>
      <w:iCs/>
      <w:sz w:val="15"/>
      <w:szCs w:val="15"/>
    </w:rPr>
  </w:style>
  <w:style w:type="paragraph" w:customStyle="1" w:styleId="tablecopy">
    <w:name w:val="table copy"/>
    <w:rsid w:val="009E3947"/>
    <w:pPr>
      <w:jc w:val="both"/>
    </w:pPr>
    <w:rPr>
      <w:noProof/>
      <w:sz w:val="16"/>
      <w:szCs w:val="16"/>
      <w:lang w:eastAsia="en-US"/>
    </w:rPr>
  </w:style>
  <w:style w:type="paragraph" w:customStyle="1" w:styleId="tablefootnote">
    <w:name w:val="table footnote"/>
    <w:rsid w:val="009E3947"/>
    <w:pPr>
      <w:spacing w:before="60" w:after="30"/>
      <w:jc w:val="right"/>
    </w:pPr>
    <w:rPr>
      <w:sz w:val="12"/>
      <w:szCs w:val="12"/>
      <w:lang w:eastAsia="en-US"/>
    </w:rPr>
  </w:style>
  <w:style w:type="paragraph" w:customStyle="1" w:styleId="tablehead">
    <w:name w:val="table head"/>
    <w:rsid w:val="009E3947"/>
    <w:pPr>
      <w:numPr>
        <w:numId w:val="9"/>
      </w:numPr>
      <w:spacing w:before="240" w:after="120" w:line="216" w:lineRule="auto"/>
      <w:jc w:val="center"/>
    </w:pPr>
    <w:rPr>
      <w:smallCaps/>
      <w:noProof/>
      <w:sz w:val="16"/>
      <w:szCs w:val="16"/>
      <w:lang w:eastAsia="en-US"/>
    </w:rPr>
  </w:style>
  <w:style w:type="paragraph" w:styleId="a5">
    <w:name w:val="header"/>
    <w:basedOn w:val="a"/>
    <w:link w:val="a6"/>
    <w:rsid w:val="00F4149D"/>
    <w:pPr>
      <w:tabs>
        <w:tab w:val="center" w:pos="4153"/>
        <w:tab w:val="right" w:pos="8306"/>
      </w:tabs>
      <w:snapToGrid w:val="0"/>
    </w:pPr>
  </w:style>
  <w:style w:type="character" w:customStyle="1" w:styleId="a6">
    <w:name w:val="頁首 字元"/>
    <w:basedOn w:val="a0"/>
    <w:link w:val="a5"/>
    <w:rsid w:val="00F4149D"/>
    <w:rPr>
      <w:lang w:eastAsia="en-US"/>
    </w:rPr>
  </w:style>
  <w:style w:type="paragraph" w:styleId="a7">
    <w:name w:val="footer"/>
    <w:basedOn w:val="a"/>
    <w:link w:val="a8"/>
    <w:rsid w:val="00F4149D"/>
    <w:pPr>
      <w:tabs>
        <w:tab w:val="center" w:pos="4153"/>
        <w:tab w:val="right" w:pos="8306"/>
      </w:tabs>
      <w:snapToGrid w:val="0"/>
    </w:pPr>
  </w:style>
  <w:style w:type="character" w:customStyle="1" w:styleId="a8">
    <w:name w:val="頁尾 字元"/>
    <w:basedOn w:val="a0"/>
    <w:link w:val="a7"/>
    <w:rsid w:val="00F4149D"/>
    <w:rPr>
      <w:lang w:eastAsia="en-US"/>
    </w:rPr>
  </w:style>
  <w:style w:type="paragraph" w:styleId="a9">
    <w:name w:val="caption"/>
    <w:basedOn w:val="a"/>
    <w:next w:val="a"/>
    <w:qFormat/>
    <w:rsid w:val="005C38CD"/>
    <w:pPr>
      <w:spacing w:before="120" w:after="120"/>
    </w:pPr>
  </w:style>
  <w:style w:type="table" w:styleId="aa">
    <w:name w:val="Table Grid"/>
    <w:basedOn w:val="a1"/>
    <w:uiPriority w:val="59"/>
    <w:rsid w:val="00F849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E74D9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E74D9C"/>
    <w:rPr>
      <w:rFonts w:asciiTheme="majorHAnsi" w:eastAsiaTheme="majorEastAsia" w:hAnsiTheme="majorHAnsi" w:cstheme="majorBidi"/>
      <w:sz w:val="18"/>
      <w:szCs w:val="18"/>
      <w:lang w:eastAsia="en-US"/>
    </w:rPr>
  </w:style>
  <w:style w:type="character" w:styleId="ad">
    <w:name w:val="Placeholder Text"/>
    <w:basedOn w:val="a0"/>
    <w:uiPriority w:val="99"/>
    <w:semiHidden/>
    <w:rsid w:val="005C2B18"/>
    <w:rPr>
      <w:color w:val="808080"/>
    </w:rPr>
  </w:style>
  <w:style w:type="paragraph" w:styleId="20">
    <w:name w:val="Body Text Indent 2"/>
    <w:basedOn w:val="a"/>
    <w:link w:val="21"/>
    <w:uiPriority w:val="99"/>
    <w:semiHidden/>
    <w:unhideWhenUsed/>
    <w:rsid w:val="006B1122"/>
    <w:pPr>
      <w:spacing w:after="120" w:line="480" w:lineRule="auto"/>
      <w:ind w:leftChars="200" w:left="480"/>
    </w:pPr>
  </w:style>
  <w:style w:type="character" w:customStyle="1" w:styleId="21">
    <w:name w:val="本文縮排 2 字元"/>
    <w:basedOn w:val="a0"/>
    <w:link w:val="20"/>
    <w:uiPriority w:val="99"/>
    <w:semiHidden/>
    <w:rsid w:val="006B1122"/>
    <w:rPr>
      <w:lang w:eastAsia="en-US"/>
    </w:rPr>
  </w:style>
  <w:style w:type="character" w:customStyle="1" w:styleId="a4">
    <w:name w:val="本文 字元"/>
    <w:basedOn w:val="a0"/>
    <w:link w:val="a3"/>
    <w:rsid w:val="0030279A"/>
    <w:rPr>
      <w:spacing w:val="-1"/>
      <w:lang w:eastAsia="en-US"/>
    </w:rPr>
  </w:style>
  <w:style w:type="character" w:styleId="ae">
    <w:name w:val="Hyperlink"/>
    <w:basedOn w:val="a0"/>
    <w:uiPriority w:val="99"/>
    <w:unhideWhenUsed/>
    <w:rsid w:val="003D0263"/>
    <w:rPr>
      <w:color w:val="0000FF" w:themeColor="hyperlink"/>
      <w:u w:val="single"/>
    </w:rPr>
  </w:style>
  <w:style w:type="paragraph" w:styleId="Web">
    <w:name w:val="Normal (Web)"/>
    <w:basedOn w:val="a"/>
    <w:uiPriority w:val="99"/>
    <w:semiHidden/>
    <w:unhideWhenUsed/>
    <w:rsid w:val="00822F4C"/>
    <w:pPr>
      <w:spacing w:before="100" w:beforeAutospacing="1" w:after="100" w:afterAutospacing="1"/>
      <w:jc w:val="left"/>
    </w:pPr>
    <w:rPr>
      <w:rFonts w:ascii="新細明體" w:eastAsia="新細明體" w:hAnsi="新細明體" w:cs="新細明體"/>
      <w:sz w:val="24"/>
      <w:szCs w:val="24"/>
      <w:lang w:eastAsia="zh-TW"/>
    </w:rPr>
  </w:style>
  <w:style w:type="paragraph" w:styleId="30">
    <w:name w:val="Body Text Indent 3"/>
    <w:basedOn w:val="a"/>
    <w:link w:val="31"/>
    <w:uiPriority w:val="99"/>
    <w:unhideWhenUsed/>
    <w:rsid w:val="00CA45CA"/>
    <w:pPr>
      <w:spacing w:after="120"/>
      <w:ind w:leftChars="200" w:left="480"/>
    </w:pPr>
    <w:rPr>
      <w:sz w:val="16"/>
      <w:szCs w:val="16"/>
    </w:rPr>
  </w:style>
  <w:style w:type="character" w:customStyle="1" w:styleId="31">
    <w:name w:val="本文縮排 3 字元"/>
    <w:basedOn w:val="a0"/>
    <w:link w:val="30"/>
    <w:uiPriority w:val="99"/>
    <w:rsid w:val="00CA45CA"/>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517145">
      <w:bodyDiv w:val="1"/>
      <w:marLeft w:val="0"/>
      <w:marRight w:val="0"/>
      <w:marTop w:val="0"/>
      <w:marBottom w:val="0"/>
      <w:divBdr>
        <w:top w:val="none" w:sz="0" w:space="0" w:color="auto"/>
        <w:left w:val="none" w:sz="0" w:space="0" w:color="auto"/>
        <w:bottom w:val="none" w:sz="0" w:space="0" w:color="auto"/>
        <w:right w:val="none" w:sz="0" w:space="0" w:color="auto"/>
      </w:divBdr>
    </w:div>
    <w:div w:id="354422515">
      <w:bodyDiv w:val="1"/>
      <w:marLeft w:val="0"/>
      <w:marRight w:val="0"/>
      <w:marTop w:val="0"/>
      <w:marBottom w:val="0"/>
      <w:divBdr>
        <w:top w:val="none" w:sz="0" w:space="0" w:color="auto"/>
        <w:left w:val="none" w:sz="0" w:space="0" w:color="auto"/>
        <w:bottom w:val="none" w:sz="0" w:space="0" w:color="auto"/>
        <w:right w:val="none" w:sz="0" w:space="0" w:color="auto"/>
      </w:divBdr>
    </w:div>
    <w:div w:id="1296252107">
      <w:bodyDiv w:val="1"/>
      <w:marLeft w:val="0"/>
      <w:marRight w:val="0"/>
      <w:marTop w:val="0"/>
      <w:marBottom w:val="0"/>
      <w:divBdr>
        <w:top w:val="none" w:sz="0" w:space="0" w:color="auto"/>
        <w:left w:val="none" w:sz="0" w:space="0" w:color="auto"/>
        <w:bottom w:val="none" w:sz="0" w:space="0" w:color="auto"/>
        <w:right w:val="none" w:sz="0" w:space="0" w:color="auto"/>
      </w:divBdr>
    </w:div>
    <w:div w:id="1626961937">
      <w:bodyDiv w:val="1"/>
      <w:marLeft w:val="0"/>
      <w:marRight w:val="0"/>
      <w:marTop w:val="0"/>
      <w:marBottom w:val="0"/>
      <w:divBdr>
        <w:top w:val="none" w:sz="0" w:space="0" w:color="auto"/>
        <w:left w:val="none" w:sz="0" w:space="0" w:color="auto"/>
        <w:bottom w:val="none" w:sz="0" w:space="0" w:color="auto"/>
        <w:right w:val="none" w:sz="0" w:space="0" w:color="auto"/>
      </w:divBdr>
    </w:div>
    <w:div w:id="1765606828">
      <w:bodyDiv w:val="1"/>
      <w:marLeft w:val="0"/>
      <w:marRight w:val="0"/>
      <w:marTop w:val="0"/>
      <w:marBottom w:val="0"/>
      <w:divBdr>
        <w:top w:val="none" w:sz="0" w:space="0" w:color="auto"/>
        <w:left w:val="none" w:sz="0" w:space="0" w:color="auto"/>
        <w:bottom w:val="none" w:sz="0" w:space="0" w:color="auto"/>
        <w:right w:val="none" w:sz="0" w:space="0" w:color="auto"/>
      </w:divBdr>
    </w:div>
    <w:div w:id="1816987570">
      <w:bodyDiv w:val="1"/>
      <w:marLeft w:val="0"/>
      <w:marRight w:val="0"/>
      <w:marTop w:val="0"/>
      <w:marBottom w:val="0"/>
      <w:divBdr>
        <w:top w:val="none" w:sz="0" w:space="0" w:color="auto"/>
        <w:left w:val="none" w:sz="0" w:space="0" w:color="auto"/>
        <w:bottom w:val="none" w:sz="0" w:space="0" w:color="auto"/>
        <w:right w:val="none" w:sz="0" w:space="0" w:color="auto"/>
      </w:divBdr>
    </w:div>
    <w:div w:id="18884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4.vsdx"/><Relationship Id="rId26" Type="http://schemas.openxmlformats.org/officeDocument/2006/relationships/package" Target="embeddings/Microsoft_Visio___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package" Target="embeddings/Microsoft_Visio___10.vsdx"/><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__7.vsdx"/><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9.vsdx"/><Relationship Id="rId36"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image" Target="media/image6.emf"/><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yl\Desktop\2022_06_01&#35542;&#25991;\&#22294;&#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工作表1!$B$1</c:f>
              <c:strCache>
                <c:ptCount val="1"/>
                <c:pt idx="0">
                  <c:v>QNN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工作表1!$A$2:$A$13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工作表1!$B$2:$B$13</c:f>
              <c:numCache>
                <c:formatCode>0.00%</c:formatCode>
                <c:ptCount val="12"/>
                <c:pt idx="0">
                  <c:v>0.87990000000000002</c:v>
                </c:pt>
                <c:pt idx="1">
                  <c:v>0.88570000000000004</c:v>
                </c:pt>
                <c:pt idx="2">
                  <c:v>0.89180000000000004</c:v>
                </c:pt>
                <c:pt idx="3">
                  <c:v>0.89980000000000004</c:v>
                </c:pt>
                <c:pt idx="4">
                  <c:v>0.90280000000000005</c:v>
                </c:pt>
                <c:pt idx="5">
                  <c:v>0.91090000000000004</c:v>
                </c:pt>
                <c:pt idx="6">
                  <c:v>0.9163</c:v>
                </c:pt>
                <c:pt idx="7">
                  <c:v>0.91949999999999998</c:v>
                </c:pt>
                <c:pt idx="8">
                  <c:v>0.92159999999999997</c:v>
                </c:pt>
                <c:pt idx="9">
                  <c:v>0.92400000000000004</c:v>
                </c:pt>
                <c:pt idx="10">
                  <c:v>0.92410000000000003</c:v>
                </c:pt>
                <c:pt idx="11">
                  <c:v>0.9244</c:v>
                </c:pt>
              </c:numCache>
            </c:numRef>
          </c:yVal>
          <c:smooth val="0"/>
          <c:extLst>
            <c:ext xmlns:c16="http://schemas.microsoft.com/office/drawing/2014/chart" uri="{C3380CC4-5D6E-409C-BE32-E72D297353CC}">
              <c16:uniqueId val="{00000000-401E-48DA-8BF2-F603BF1800A4}"/>
            </c:ext>
          </c:extLst>
        </c:ser>
        <c:ser>
          <c:idx val="1"/>
          <c:order val="1"/>
          <c:tx>
            <c:strRef>
              <c:f>工作表1!$C$1</c:f>
              <c:strCache>
                <c:ptCount val="1"/>
                <c:pt idx="0">
                  <c:v>ANRRNS error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工作表1!$A$2:$A$13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工作表1!$C$2:$C$13</c:f>
              <c:numCache>
                <c:formatCode>0.00%</c:formatCode>
                <c:ptCount val="12"/>
                <c:pt idx="0">
                  <c:v>0.91679999999999995</c:v>
                </c:pt>
                <c:pt idx="1">
                  <c:v>0.91700000000000004</c:v>
                </c:pt>
                <c:pt idx="2">
                  <c:v>0.9214</c:v>
                </c:pt>
                <c:pt idx="3">
                  <c:v>0.92279999999999995</c:v>
                </c:pt>
                <c:pt idx="4">
                  <c:v>0.92300000000000004</c:v>
                </c:pt>
                <c:pt idx="5">
                  <c:v>0.92649999999999999</c:v>
                </c:pt>
                <c:pt idx="6">
                  <c:v>0.92649999999999999</c:v>
                </c:pt>
                <c:pt idx="7">
                  <c:v>0.92830000000000001</c:v>
                </c:pt>
                <c:pt idx="8">
                  <c:v>0.92849999999999999</c:v>
                </c:pt>
                <c:pt idx="9">
                  <c:v>0.92859999999999998</c:v>
                </c:pt>
                <c:pt idx="10">
                  <c:v>0.92849999999999999</c:v>
                </c:pt>
                <c:pt idx="11">
                  <c:v>0.92900000000000005</c:v>
                </c:pt>
              </c:numCache>
            </c:numRef>
          </c:yVal>
          <c:smooth val="0"/>
          <c:extLst>
            <c:ext xmlns:c16="http://schemas.microsoft.com/office/drawing/2014/chart" uri="{C3380CC4-5D6E-409C-BE32-E72D297353CC}">
              <c16:uniqueId val="{00000001-401E-48DA-8BF2-F603BF1800A4}"/>
            </c:ext>
          </c:extLst>
        </c:ser>
        <c:ser>
          <c:idx val="2"/>
          <c:order val="2"/>
          <c:tx>
            <c:strRef>
              <c:f>工作表1!$D$1</c:f>
              <c:strCache>
                <c:ptCount val="1"/>
                <c:pt idx="0">
                  <c:v>ANHRNS error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工作表1!$A$2:$A$13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工作表1!$D$2:$D$13</c:f>
              <c:numCache>
                <c:formatCode>0.00%</c:formatCode>
                <c:ptCount val="12"/>
                <c:pt idx="0">
                  <c:v>0.9224</c:v>
                </c:pt>
                <c:pt idx="1">
                  <c:v>0.92300000000000004</c:v>
                </c:pt>
                <c:pt idx="2">
                  <c:v>0.92400000000000004</c:v>
                </c:pt>
                <c:pt idx="3">
                  <c:v>0.92549999999999999</c:v>
                </c:pt>
                <c:pt idx="4">
                  <c:v>0.92510000000000003</c:v>
                </c:pt>
                <c:pt idx="5">
                  <c:v>0.92679999999999996</c:v>
                </c:pt>
                <c:pt idx="6">
                  <c:v>0.92779999999999996</c:v>
                </c:pt>
                <c:pt idx="7">
                  <c:v>0.92820000000000003</c:v>
                </c:pt>
                <c:pt idx="8">
                  <c:v>0.92820000000000003</c:v>
                </c:pt>
                <c:pt idx="9">
                  <c:v>0.92849999999999999</c:v>
                </c:pt>
                <c:pt idx="10">
                  <c:v>0.92859999999999998</c:v>
                </c:pt>
                <c:pt idx="11">
                  <c:v>0.92879999999999996</c:v>
                </c:pt>
              </c:numCache>
            </c:numRef>
          </c:yVal>
          <c:smooth val="0"/>
          <c:extLst>
            <c:ext xmlns:c16="http://schemas.microsoft.com/office/drawing/2014/chart" uri="{C3380CC4-5D6E-409C-BE32-E72D297353CC}">
              <c16:uniqueId val="{00000002-401E-48DA-8BF2-F603BF1800A4}"/>
            </c:ext>
          </c:extLst>
        </c:ser>
        <c:dLbls>
          <c:showLegendKey val="0"/>
          <c:showVal val="0"/>
          <c:showCatName val="0"/>
          <c:showSerName val="0"/>
          <c:showPercent val="0"/>
          <c:showBubbleSize val="0"/>
        </c:dLbls>
        <c:axId val="1492237231"/>
        <c:axId val="1497048287"/>
      </c:scatterChart>
      <c:valAx>
        <c:axId val="1492237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 (dB)</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97048287"/>
        <c:crosses val="autoZero"/>
        <c:crossBetween val="midCat"/>
      </c:valAx>
      <c:valAx>
        <c:axId val="149704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endParaRPr lang="zh-TW"/>
              </a:p>
            </c:rich>
          </c:tx>
          <c:layout>
            <c:manualLayout>
              <c:xMode val="edge"/>
              <c:yMode val="edge"/>
              <c:x val="1.9930244145490782E-2"/>
              <c:y val="0.44833061702698634"/>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9223723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635CD-97D6-4398-8E27-AC70EC49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Pages>
  <Words>4578</Words>
  <Characters>26101</Characters>
  <Application>Microsoft Office Word</Application>
  <DocSecurity>0</DocSecurity>
  <Lines>217</Lines>
  <Paragraphs>61</Paragraphs>
  <ScaleCrop>false</ScaleCrop>
  <Company>IEEE</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tch</cp:lastModifiedBy>
  <cp:revision>39</cp:revision>
  <cp:lastPrinted>2022-08-05T13:14:00Z</cp:lastPrinted>
  <dcterms:created xsi:type="dcterms:W3CDTF">2022-02-04T01:16:00Z</dcterms:created>
  <dcterms:modified xsi:type="dcterms:W3CDTF">2022-08-05T14:28:00Z</dcterms:modified>
</cp:coreProperties>
</file>