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Посмотреть видео со словом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употребления слова с помощью видео с носителями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недоступно для выбранного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употреблением слова просмотрено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как слово используется в контексте носителями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"Посмотреть видео"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видеоролик с употреблением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Пользователь может поставить видео на паузу и продолжить воспроизведение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отсутствует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сообщение о том, что видео для выбранного слова отсутствует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просмотреть подробную информацию, иллюстрацию или прослушать озвучку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видеофайлов</w:t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88">
      <w:pPr>
        <w:pStyle w:val="Heading4"/>
        <w:rPr>
          <w:b w:val="1"/>
          <w:color w:val="000000"/>
        </w:rPr>
      </w:pPr>
      <w:bookmarkStart w:colFirst="0" w:colLast="0" w:name="_jmbs17oiscg9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A4">
      <w:pPr>
        <w:pStyle w:val="Heading4"/>
        <w:rPr>
          <w:b w:val="1"/>
          <w:color w:val="000000"/>
        </w:rPr>
      </w:pPr>
      <w:bookmarkStart w:colFirst="0" w:colLast="0" w:name="_7mmenabtr4jj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3.1.3.2 Функциональные требования Карточки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Карточки</w:t>
            </w:r>
            <w:r w:rsidDel="00000000" w:rsidR="00000000" w:rsidRPr="00000000">
              <w:rPr>
                <w:b w:val="1"/>
                <w:rtl w:val="0"/>
              </w:rPr>
              <w:t xml:space="preserve">.Изучение: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 с карточками для изучения слов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создания карточки из словаря пользователя.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об ошибке в случае, если не удалось создать карточку.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 из словаря пользователя.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.НеУдалена: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карточка не удалена.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.Начать: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проверить знание слов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.ПоказатьПеревод: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 после нажатия пользователем на карточку.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.Помню: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выбрать действие “Помню” после просмотра перевода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.НеПомню: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выбрать действие “Не помню” после просмотра перевода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.СохранитьРезультат: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сохранять выбор пользователя ("Помню" / "Не помню") для дальнейшего анализа прогресса.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.Следующая: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автоматически показывать следующую карточку после выбора пользователя.</w:t>
            </w:r>
          </w:p>
        </w:tc>
      </w:tr>
    </w:tbl>
    <w:p w:rsidR="00000000" w:rsidDel="00000000" w:rsidP="00000000" w:rsidRDefault="00000000" w:rsidRPr="00000000" w14:paraId="000001BB">
      <w:pPr>
        <w:pStyle w:val="Heading4"/>
        <w:rPr>
          <w:b w:val="1"/>
          <w:color w:val="000000"/>
        </w:rPr>
      </w:pPr>
      <w:bookmarkStart w:colFirst="0" w:colLast="0" w:name="_jk26uy9ulclb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3.1.3.3 Функциональные требования Видео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видео с упоминанием новых слов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просмотра видео с употреблением выбранного слова в контексте.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видео для слова отсутствует.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Chatty должно предоставлять возможность поставить видео на паузу и возобновить воспроизведение.</w:t>
            </w:r>
          </w:p>
        </w:tc>
      </w:tr>
    </w:tbl>
    <w:p w:rsidR="00000000" w:rsidDel="00000000" w:rsidP="00000000" w:rsidRDefault="00000000" w:rsidRPr="00000000" w14:paraId="000001C4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 </w:t>
      </w:r>
      <w:r w:rsidDel="00000000" w:rsidR="00000000" w:rsidRPr="00000000">
        <w:rPr>
          <w:rtl w:val="0"/>
        </w:rPr>
        <w:t xml:space="preserve">Плейер для загрузки видео должен запускаться одним нажатием.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 </w:t>
      </w:r>
      <w:r w:rsidDel="00000000" w:rsidR="00000000" w:rsidRPr="00000000">
        <w:rPr>
          <w:rtl w:val="0"/>
        </w:rPr>
        <w:t xml:space="preserve">Все видео должны запускаться не более чем за 5 секунд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Дос-2 </w:t>
      </w:r>
      <w:r w:rsidDel="00000000" w:rsidR="00000000" w:rsidRPr="00000000">
        <w:rPr>
          <w:rtl w:val="0"/>
        </w:rPr>
        <w:t xml:space="preserve">Функция просмотра видео должна быть доступна пользователям всё время при использовании веб-приложения.</w:t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1"/>
          <w:trHeight w:val="514.771653543307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1"/>
          <w:trHeight w:val="514.771653543307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1"/>
          <w:trHeight w:val="514.771653543307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со словом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Видео, где носители языка используют слово в речи</w:t>
            </w:r>
          </w:p>
        </w:tc>
      </w:tr>
    </w:tbl>
    <w:p w:rsidR="00000000" w:rsidDel="00000000" w:rsidP="00000000" w:rsidRDefault="00000000" w:rsidRPr="00000000" w14:paraId="000002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8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должно быть с указанием источника и автора.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 ч.4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