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Artifact 3: Instance Decision Record (IDR)</w:t>
      </w:r>
    </w:p>
    <w:p>
      <w:r>
        <w:t>Purpose: Record the explicit decision on whether a use case will leverage an existing US/EU instance or require a Canada-specific build, including rationale and accountability.</w:t>
      </w:r>
    </w:p>
    <w:p>
      <w:pPr>
        <w:pStyle w:val="Heading2"/>
      </w:pPr>
      <w:r>
        <w:t>1. Use Case Details</w:t>
      </w:r>
    </w:p>
    <w:p>
      <w:r>
        <w:t>Use Case Name:</w:t>
      </w:r>
    </w:p>
    <w:p>
      <w:r>
        <w:t>Platform (e.g., Eclipse, Enterprise Instinct):</w:t>
      </w:r>
    </w:p>
    <w:p>
      <w:r>
        <w:t>Decision Date:</w:t>
      </w:r>
    </w:p>
    <w:p>
      <w:pPr>
        <w:pStyle w:val="Heading2"/>
      </w:pPr>
      <w:r>
        <w:t>2. Decision Summary</w:t>
      </w:r>
    </w:p>
    <w:p>
      <w:r>
        <w:t>Selected execution path (US / EU / CA Build):</w:t>
      </w:r>
    </w:p>
    <w:p>
      <w:pPr>
        <w:pStyle w:val="Heading2"/>
      </w:pPr>
      <w:r>
        <w:t>3. Decision Rationale</w:t>
      </w:r>
    </w:p>
    <w:p>
      <w:r>
        <w:t>Data residency and sovereignty considerations:</w:t>
      </w:r>
    </w:p>
    <w:p>
      <w:r>
        <w:t>Regulatory or independence constraints:</w:t>
      </w:r>
    </w:p>
    <w:p>
      <w:r>
        <w:t>Technical feasibility and dependencies:</w:t>
      </w:r>
    </w:p>
    <w:p>
      <w:r>
        <w:t>Cost, timeline, and delivery implications:</w:t>
      </w:r>
    </w:p>
    <w:p>
      <w:pPr>
        <w:pStyle w:val="Heading2"/>
      </w:pPr>
      <w:r>
        <w:t>4. Alternatives Considered</w:t>
      </w:r>
    </w:p>
    <w:p>
      <w:r>
        <w:t>Alternative options evaluated:</w:t>
      </w:r>
    </w:p>
    <w:p>
      <w:r>
        <w:t>Reasons alternatives were not selected:</w:t>
      </w:r>
    </w:p>
    <w:p>
      <w:pPr>
        <w:pStyle w:val="Heading2"/>
      </w:pPr>
      <w:r>
        <w:t>5. Decision Authority</w:t>
      </w:r>
    </w:p>
    <w:p>
      <w:r>
        <w:t>Decision Owner (Name, Role):</w:t>
      </w:r>
    </w:p>
    <w:p>
      <w:r>
        <w:t>Consulted stakeholders (if any):</w:t>
      </w:r>
    </w:p>
    <w:p>
      <w:pPr>
        <w:pStyle w:val="Heading2"/>
      </w:pPr>
      <w:r>
        <w:t>6. Conditions or Follow-ups</w:t>
      </w:r>
    </w:p>
    <w:p>
      <w:r>
        <w:t>Conditions attached to this decision:</w:t>
      </w:r>
    </w:p>
    <w:p>
      <w:r>
        <w:t>Required follow-up actions (if any):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