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2DF7C" w14:textId="27D2CDED" w:rsidR="00522295" w:rsidRDefault="006734D4">
      <w:r w:rsidRPr="006734D4">
        <w:rPr>
          <w:noProof/>
        </w:rPr>
        <w:drawing>
          <wp:inline distT="0" distB="0" distL="0" distR="0" wp14:anchorId="5D32C4CE" wp14:editId="31CEAF55">
            <wp:extent cx="5731510" cy="4777740"/>
            <wp:effectExtent l="0" t="0" r="2540" b="3810"/>
            <wp:docPr id="2074960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6073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F2D7" w14:textId="7DCD16F3" w:rsidR="006734D4" w:rsidRDefault="006734D4">
      <w:pPr>
        <w:rPr>
          <w:b/>
          <w:bCs/>
          <w:sz w:val="38"/>
          <w:szCs w:val="38"/>
        </w:rPr>
      </w:pPr>
      <w:r w:rsidRPr="006734D4">
        <w:rPr>
          <w:b/>
          <w:bCs/>
          <w:sz w:val="38"/>
          <w:szCs w:val="38"/>
        </w:rPr>
        <w:t>Dedicated HOSTS</w:t>
      </w:r>
      <w:r>
        <w:rPr>
          <w:b/>
          <w:bCs/>
          <w:sz w:val="38"/>
          <w:szCs w:val="38"/>
        </w:rPr>
        <w:t xml:space="preserve"> são para reservar SERVIDORES INTEIROS fisicamente, bom para server-bound software licenses</w:t>
      </w:r>
    </w:p>
    <w:p w14:paraId="41A53C24" w14:textId="00A287B8" w:rsidR="006734D4" w:rsidRDefault="006734D4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Dedicated INSTANCES são para reservar HARDWARE como um processador ou memória de um servidor. Outros serviços podem utilizar a mesma instância dentro de uma mesma conta da AWS</w:t>
      </w:r>
    </w:p>
    <w:p w14:paraId="29966644" w14:textId="5152873D" w:rsidR="006734D4" w:rsidRDefault="006734D4">
      <w:pPr>
        <w:rPr>
          <w:b/>
          <w:bCs/>
          <w:sz w:val="38"/>
          <w:szCs w:val="38"/>
        </w:rPr>
      </w:pPr>
      <w:r w:rsidRPr="006734D4"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661AFE48" wp14:editId="492D59EE">
            <wp:extent cx="5731510" cy="6025515"/>
            <wp:effectExtent l="0" t="0" r="2540" b="0"/>
            <wp:docPr id="1839472958" name="Picture 1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72958" name="Picture 1" descr="A screenshot of a questionnair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9329" w14:textId="4335955A" w:rsidR="006734D4" w:rsidRDefault="006734D4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Launch TEMPLATES</w:t>
      </w:r>
      <w:r w:rsidR="008F44F3">
        <w:rPr>
          <w:b/>
          <w:bCs/>
          <w:sz w:val="38"/>
          <w:szCs w:val="38"/>
        </w:rPr>
        <w:t xml:space="preserve"> são mais abrangentes em seu escopo, e mais relacionados com outros serviços da AWS também, integrando versionamento, e como um ASG irá provisionar as instâncias</w:t>
      </w:r>
    </w:p>
    <w:p w14:paraId="3FD3C8E4" w14:textId="3ACEB8F5" w:rsidR="008F44F3" w:rsidRDefault="008F44F3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Launch CONFIGURATION é a antiga versão para o ASG de como definir as instâncias que serão criadas, muito mais simples, e menos abrangente</w:t>
      </w:r>
    </w:p>
    <w:p w14:paraId="67453434" w14:textId="2B037548" w:rsidR="008F44F3" w:rsidRDefault="008F44F3">
      <w:pPr>
        <w:rPr>
          <w:b/>
          <w:bCs/>
          <w:sz w:val="38"/>
          <w:szCs w:val="38"/>
        </w:rPr>
      </w:pPr>
      <w:r w:rsidRPr="008F44F3"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3EB7043C" wp14:editId="19B755D7">
            <wp:extent cx="5731510" cy="5708650"/>
            <wp:effectExtent l="0" t="0" r="2540" b="6350"/>
            <wp:docPr id="914831679" name="Picture 1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31679" name="Picture 1" descr="A screenshot of a questionnair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1236" w14:textId="24ECA0C9" w:rsidR="008F44F3" w:rsidRDefault="008F44F3">
      <w:pPr>
        <w:rPr>
          <w:b/>
          <w:bCs/>
          <w:sz w:val="38"/>
          <w:szCs w:val="38"/>
        </w:rPr>
      </w:pPr>
      <w:r w:rsidRPr="008F44F3">
        <w:rPr>
          <w:b/>
          <w:bCs/>
          <w:sz w:val="38"/>
          <w:szCs w:val="38"/>
        </w:rPr>
        <w:t>AWS Cost Explorer ajuda a identificar baixa</w:t>
      </w:r>
      <w:r>
        <w:rPr>
          <w:b/>
          <w:bCs/>
          <w:sz w:val="38"/>
          <w:szCs w:val="38"/>
        </w:rPr>
        <w:t xml:space="preserve"> utilização de instâncias EC2, e ajuda a identificar o potencial de impacto nas contas, levando em conta possíveis instâncias reservadas ou saving plans</w:t>
      </w:r>
    </w:p>
    <w:p w14:paraId="69C5CA21" w14:textId="5E7EB3AC" w:rsidR="008F44F3" w:rsidRDefault="008F44F3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AWS Compute Optimizer recomenda e ajuda a escolher o melhor tipo de recurso computacional para o seu workload</w:t>
      </w:r>
    </w:p>
    <w:p w14:paraId="04E56E2E" w14:textId="77777777" w:rsidR="008F44F3" w:rsidRDefault="008F44F3">
      <w:pPr>
        <w:rPr>
          <w:b/>
          <w:bCs/>
          <w:sz w:val="38"/>
          <w:szCs w:val="38"/>
        </w:rPr>
      </w:pPr>
    </w:p>
    <w:p w14:paraId="280CE2BD" w14:textId="26B7F2A1" w:rsidR="008F44F3" w:rsidRDefault="008F44F3">
      <w:pPr>
        <w:rPr>
          <w:b/>
          <w:bCs/>
          <w:sz w:val="38"/>
          <w:szCs w:val="38"/>
        </w:rPr>
      </w:pPr>
      <w:r w:rsidRPr="008F44F3"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79E3D809" wp14:editId="06425E8C">
            <wp:extent cx="5731510" cy="7237730"/>
            <wp:effectExtent l="0" t="0" r="2540" b="1270"/>
            <wp:docPr id="1749135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3527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29DC" w14:textId="77777777" w:rsidR="008F44F3" w:rsidRDefault="008F44F3">
      <w:pPr>
        <w:rPr>
          <w:b/>
          <w:bCs/>
          <w:sz w:val="38"/>
          <w:szCs w:val="38"/>
        </w:rPr>
      </w:pPr>
    </w:p>
    <w:p w14:paraId="46DE86B8" w14:textId="77777777" w:rsidR="008F44F3" w:rsidRDefault="008F44F3">
      <w:pPr>
        <w:rPr>
          <w:b/>
          <w:bCs/>
          <w:sz w:val="38"/>
          <w:szCs w:val="38"/>
        </w:rPr>
      </w:pPr>
    </w:p>
    <w:p w14:paraId="60B45B0C" w14:textId="77777777" w:rsidR="008F44F3" w:rsidRDefault="008F44F3">
      <w:pPr>
        <w:rPr>
          <w:b/>
          <w:bCs/>
          <w:sz w:val="38"/>
          <w:szCs w:val="38"/>
        </w:rPr>
      </w:pPr>
    </w:p>
    <w:p w14:paraId="16C3CC78" w14:textId="0D6DC0F9" w:rsidR="008F44F3" w:rsidRDefault="008F44F3">
      <w:pPr>
        <w:rPr>
          <w:b/>
          <w:bCs/>
          <w:sz w:val="38"/>
          <w:szCs w:val="38"/>
        </w:rPr>
      </w:pPr>
      <w:r w:rsidRPr="008F44F3"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4690B64C" wp14:editId="226050AA">
            <wp:extent cx="5731510" cy="7006590"/>
            <wp:effectExtent l="0" t="0" r="2540" b="3810"/>
            <wp:docPr id="617970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703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BE79" w14:textId="1B1202F4" w:rsidR="008F44F3" w:rsidRDefault="00F25BF3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Monitorar “days to expiry” utilizando o CloudWatch é uma possibilidade viável, mas dentro da expectativa da pergunta, leva maior tempo para configurar e manter, e por isso o AWS Config é a melhor opção, pois usa regras pre-definidas pela </w:t>
      </w:r>
      <w:r>
        <w:rPr>
          <w:b/>
          <w:bCs/>
          <w:sz w:val="38"/>
          <w:szCs w:val="38"/>
        </w:rPr>
        <w:lastRenderedPageBreak/>
        <w:t>AWS para avaliar se algum recurso segue as melhores práticas, e há uma regra já criada para verificar certificados importados ao ACM que estão para expirar</w:t>
      </w:r>
    </w:p>
    <w:p w14:paraId="59E59174" w14:textId="2181C7E8" w:rsidR="00F25BF3" w:rsidRDefault="00F25BF3">
      <w:pPr>
        <w:rPr>
          <w:b/>
          <w:bCs/>
          <w:sz w:val="38"/>
          <w:szCs w:val="38"/>
        </w:rPr>
      </w:pPr>
      <w:r w:rsidRPr="00F25BF3">
        <w:rPr>
          <w:b/>
          <w:bCs/>
          <w:noProof/>
          <w:sz w:val="38"/>
          <w:szCs w:val="38"/>
        </w:rPr>
        <w:drawing>
          <wp:inline distT="0" distB="0" distL="0" distR="0" wp14:anchorId="0ADED1BF" wp14:editId="37759EE1">
            <wp:extent cx="5731510" cy="5184140"/>
            <wp:effectExtent l="0" t="0" r="2540" b="0"/>
            <wp:docPr id="643856974" name="Picture 1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56974" name="Picture 1" descr="A screenshot of a questionnair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CC16" w14:textId="147A4432" w:rsidR="00F25BF3" w:rsidRDefault="00F25BF3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Transit Gateway é o melhor jeito de interconectar mais de duas VPCs e de conectar um Direct Connect ou Site-To-Site VPN a múltiplas VPCs</w:t>
      </w:r>
    </w:p>
    <w:p w14:paraId="1A4E54E9" w14:textId="77777777" w:rsidR="00C47DD3" w:rsidRDefault="00F25BF3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VPC Peering para este caso funcionária, mas é uma forma bagunçada, não elegante e trabalhosa de manter uma conexão entre múltiplas VPCs</w:t>
      </w:r>
    </w:p>
    <w:p w14:paraId="07BA964F" w14:textId="37FDB655" w:rsidR="00F25BF3" w:rsidRDefault="00C47DD3">
      <w:pPr>
        <w:rPr>
          <w:b/>
          <w:bCs/>
          <w:sz w:val="38"/>
          <w:szCs w:val="38"/>
        </w:rPr>
      </w:pPr>
      <w:r w:rsidRPr="00C47DD3"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1B48BAF1" wp14:editId="008BB48C">
            <wp:extent cx="5731510" cy="6325870"/>
            <wp:effectExtent l="0" t="0" r="2540" b="0"/>
            <wp:docPr id="641883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8363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BF3">
        <w:rPr>
          <w:b/>
          <w:bCs/>
          <w:sz w:val="38"/>
          <w:szCs w:val="38"/>
        </w:rPr>
        <w:t xml:space="preserve"> </w:t>
      </w:r>
    </w:p>
    <w:p w14:paraId="54147B09" w14:textId="15A2CC92" w:rsidR="00C47DD3" w:rsidRDefault="00C47DD3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Não é possível utilizar S3 Transfer Acceleration entre regiões, somente entre o cliente e o bucket</w:t>
      </w:r>
    </w:p>
    <w:p w14:paraId="7CB16B9E" w14:textId="06C6D3DB" w:rsidR="00C47DD3" w:rsidRDefault="00C47DD3">
      <w:pPr>
        <w:rPr>
          <w:b/>
          <w:bCs/>
          <w:sz w:val="38"/>
          <w:szCs w:val="38"/>
        </w:rPr>
      </w:pPr>
      <w:r w:rsidRPr="00C47DD3">
        <w:rPr>
          <w:b/>
          <w:bCs/>
          <w:sz w:val="38"/>
          <w:szCs w:val="38"/>
        </w:rPr>
        <w:t xml:space="preserve">AWS S3 Batch Replication é uma forma </w:t>
      </w:r>
      <w:r>
        <w:rPr>
          <w:b/>
          <w:bCs/>
          <w:sz w:val="38"/>
          <w:szCs w:val="38"/>
        </w:rPr>
        <w:t>de replicar objetos JÁ EXISTENTES em um bucket de uma região, para outro bucket de mesma região ou de região diferente</w:t>
      </w:r>
    </w:p>
    <w:p w14:paraId="2552741C" w14:textId="77777777" w:rsidR="008C549A" w:rsidRDefault="008C549A">
      <w:pPr>
        <w:rPr>
          <w:b/>
          <w:bCs/>
          <w:sz w:val="38"/>
          <w:szCs w:val="38"/>
        </w:rPr>
      </w:pPr>
    </w:p>
    <w:p w14:paraId="2DA1E037" w14:textId="7CB20300" w:rsidR="008C549A" w:rsidRDefault="008C549A">
      <w:pPr>
        <w:rPr>
          <w:b/>
          <w:bCs/>
          <w:sz w:val="38"/>
          <w:szCs w:val="38"/>
        </w:rPr>
      </w:pPr>
      <w:r w:rsidRPr="008C549A"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542A122E" wp14:editId="6A748E3E">
            <wp:extent cx="5731510" cy="6597650"/>
            <wp:effectExtent l="0" t="0" r="2540" b="0"/>
            <wp:docPr id="575996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9629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4C45" w14:textId="5F084592" w:rsidR="008C549A" w:rsidRDefault="008C549A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Redshift Spectrum realiza queries eficientes e resgata dados estruturados ou não de arquivos armazenados no S3 sem ter que carregá-los todos em tabelas do Redshift.</w:t>
      </w:r>
    </w:p>
    <w:p w14:paraId="5247635E" w14:textId="3BF2E502" w:rsidR="008C549A" w:rsidRDefault="008C549A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Utilizar o Athena se tornaria complicado, visto que os relatórios diários continuariam a ser produzidos </w:t>
      </w:r>
      <w:r>
        <w:rPr>
          <w:b/>
          <w:bCs/>
          <w:sz w:val="38"/>
          <w:szCs w:val="38"/>
        </w:rPr>
        <w:lastRenderedPageBreak/>
        <w:t>pelo Redshift enquanto que os dados no histórico seriam produzidos pelo Athena. A mudança de um para o outro tornaria a tarefa trabalhosa.</w:t>
      </w:r>
    </w:p>
    <w:p w14:paraId="2006E1DD" w14:textId="6EC477D8" w:rsidR="008C549A" w:rsidRDefault="008C549A">
      <w:pPr>
        <w:rPr>
          <w:b/>
          <w:bCs/>
          <w:sz w:val="38"/>
          <w:szCs w:val="38"/>
        </w:rPr>
      </w:pPr>
      <w:r w:rsidRPr="008C549A">
        <w:rPr>
          <w:b/>
          <w:bCs/>
          <w:noProof/>
          <w:sz w:val="38"/>
          <w:szCs w:val="38"/>
        </w:rPr>
        <w:drawing>
          <wp:inline distT="0" distB="0" distL="0" distR="0" wp14:anchorId="02369CBF" wp14:editId="25709293">
            <wp:extent cx="5731510" cy="5731510"/>
            <wp:effectExtent l="0" t="0" r="2540" b="2540"/>
            <wp:docPr id="204752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267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91E7" w14:textId="38106A61" w:rsidR="008C549A" w:rsidRDefault="008C549A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O tempo mínimo de armazenamento antes de mover um objeto para o S3 Intelligent-Tiering</w:t>
      </w:r>
      <w:r w:rsidR="00E44825">
        <w:rPr>
          <w:b/>
          <w:bCs/>
          <w:sz w:val="38"/>
          <w:szCs w:val="38"/>
        </w:rPr>
        <w:t>,</w:t>
      </w:r>
      <w:r>
        <w:rPr>
          <w:b/>
          <w:bCs/>
          <w:sz w:val="38"/>
          <w:szCs w:val="38"/>
        </w:rPr>
        <w:t xml:space="preserve"> S3 Standard-IA</w:t>
      </w:r>
      <w:r w:rsidR="00E44825">
        <w:rPr>
          <w:b/>
          <w:bCs/>
          <w:sz w:val="38"/>
          <w:szCs w:val="38"/>
        </w:rPr>
        <w:t>, ou S3 One Zone-IA</w:t>
      </w:r>
      <w:r>
        <w:rPr>
          <w:b/>
          <w:bCs/>
          <w:sz w:val="38"/>
          <w:szCs w:val="38"/>
        </w:rPr>
        <w:t xml:space="preserve"> é de 30 dias</w:t>
      </w:r>
    </w:p>
    <w:p w14:paraId="3CAF0F63" w14:textId="77777777" w:rsidR="00E44825" w:rsidRDefault="00E44825">
      <w:pPr>
        <w:rPr>
          <w:b/>
          <w:bCs/>
          <w:sz w:val="38"/>
          <w:szCs w:val="38"/>
        </w:rPr>
      </w:pPr>
    </w:p>
    <w:p w14:paraId="25A5BFE8" w14:textId="77777777" w:rsidR="00E44825" w:rsidRDefault="00E44825">
      <w:pPr>
        <w:rPr>
          <w:b/>
          <w:bCs/>
          <w:sz w:val="38"/>
          <w:szCs w:val="38"/>
        </w:rPr>
      </w:pPr>
    </w:p>
    <w:p w14:paraId="76408A3F" w14:textId="6CADD3F8" w:rsidR="00E44825" w:rsidRDefault="00E44825">
      <w:pPr>
        <w:rPr>
          <w:b/>
          <w:bCs/>
          <w:sz w:val="38"/>
          <w:szCs w:val="38"/>
        </w:rPr>
      </w:pPr>
      <w:r w:rsidRPr="00E44825"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63A9B63F" wp14:editId="6E76B971">
            <wp:extent cx="5731510" cy="4928870"/>
            <wp:effectExtent l="0" t="0" r="2540" b="5080"/>
            <wp:docPr id="434721947" name="Picture 1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21947" name="Picture 1" descr="A screenshot of a questionnair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207D" w14:textId="6E287874" w:rsidR="00E44825" w:rsidRPr="00E44825" w:rsidRDefault="00E44825">
      <w:pPr>
        <w:rPr>
          <w:b/>
          <w:bCs/>
          <w:i/>
          <w:iCs/>
          <w:sz w:val="38"/>
          <w:szCs w:val="38"/>
        </w:rPr>
      </w:pPr>
      <w:r>
        <w:rPr>
          <w:b/>
          <w:bCs/>
          <w:sz w:val="38"/>
          <w:szCs w:val="38"/>
        </w:rPr>
        <w:t>FSx for Lustre roda o file system de high performance computing mais famoso do mundo, usado para workloads de Machine Learning, HPC, Video Processing, e Financial Modeling, por isso pode ser utilizado como ‘hot data’</w:t>
      </w:r>
    </w:p>
    <w:p w14:paraId="4DB2D527" w14:textId="13FDFE9D" w:rsidR="00E44825" w:rsidRDefault="00E44825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FSx for Lustre é apoiado pelo AWS S3 e por isso também pode ser utilizado como ‘cold data’, linkando o FS com o S3. Lustre transparentemente apresenta objetos S3 como arquivos</w:t>
      </w:r>
    </w:p>
    <w:p w14:paraId="3E866BCF" w14:textId="77777777" w:rsidR="00F262B1" w:rsidRDefault="00F262B1">
      <w:pPr>
        <w:rPr>
          <w:b/>
          <w:bCs/>
          <w:sz w:val="38"/>
          <w:szCs w:val="38"/>
        </w:rPr>
      </w:pPr>
    </w:p>
    <w:p w14:paraId="24A76E11" w14:textId="77777777" w:rsidR="00F262B1" w:rsidRDefault="00F262B1">
      <w:pPr>
        <w:rPr>
          <w:b/>
          <w:bCs/>
          <w:sz w:val="38"/>
          <w:szCs w:val="38"/>
        </w:rPr>
      </w:pPr>
    </w:p>
    <w:p w14:paraId="2DD99E1C" w14:textId="6EB4546D" w:rsidR="00F262B1" w:rsidRDefault="00F262B1">
      <w:pPr>
        <w:rPr>
          <w:b/>
          <w:bCs/>
          <w:sz w:val="38"/>
          <w:szCs w:val="38"/>
        </w:rPr>
      </w:pPr>
      <w:r w:rsidRPr="00F262B1"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1717C13A" wp14:editId="70C6F93B">
            <wp:extent cx="5731510" cy="6824980"/>
            <wp:effectExtent l="0" t="0" r="2540" b="0"/>
            <wp:docPr id="1503404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0493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AA20" w14:textId="027E7808" w:rsidR="001E5918" w:rsidRDefault="00F262B1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S3TA tem como objetivo diminuir a latência e aumentar a velocidade de upload entre grandes distâncias geográficas redirecionando os arquivos para a rede interna da AWS utilizando o CloudFront Edge Distributions</w:t>
      </w:r>
    </w:p>
    <w:p w14:paraId="3B1F1F87" w14:textId="6260B0F7" w:rsidR="001E5918" w:rsidRDefault="001E5918">
      <w:pPr>
        <w:rPr>
          <w:b/>
          <w:bCs/>
          <w:sz w:val="38"/>
          <w:szCs w:val="38"/>
        </w:rPr>
      </w:pPr>
      <w:r w:rsidRPr="001E5918"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3271E579" wp14:editId="13AC2CC7">
            <wp:extent cx="5731510" cy="5072380"/>
            <wp:effectExtent l="0" t="0" r="2540" b="0"/>
            <wp:docPr id="381557164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57164" name="Picture 1" descr="A screenshot of a ques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96C1" w14:textId="1C3CC585" w:rsidR="001E5918" w:rsidRDefault="001E5918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GuardDuty analisa continuamente CloudTrail Events, VPC Flow Logs, e DNS Logs</w:t>
      </w:r>
    </w:p>
    <w:p w14:paraId="221B12BB" w14:textId="77777777" w:rsidR="00A56907" w:rsidRDefault="00A56907">
      <w:pPr>
        <w:rPr>
          <w:b/>
          <w:bCs/>
          <w:sz w:val="38"/>
          <w:szCs w:val="38"/>
        </w:rPr>
      </w:pPr>
    </w:p>
    <w:p w14:paraId="359E282E" w14:textId="77777777" w:rsidR="00A56907" w:rsidRDefault="00A56907">
      <w:pPr>
        <w:rPr>
          <w:b/>
          <w:bCs/>
          <w:sz w:val="38"/>
          <w:szCs w:val="38"/>
        </w:rPr>
      </w:pPr>
    </w:p>
    <w:p w14:paraId="12F56F62" w14:textId="77777777" w:rsidR="00A56907" w:rsidRDefault="00A56907">
      <w:pPr>
        <w:rPr>
          <w:b/>
          <w:bCs/>
          <w:sz w:val="38"/>
          <w:szCs w:val="38"/>
        </w:rPr>
      </w:pPr>
    </w:p>
    <w:p w14:paraId="6B78ADA4" w14:textId="77777777" w:rsidR="00A56907" w:rsidRDefault="00A56907">
      <w:pPr>
        <w:rPr>
          <w:b/>
          <w:bCs/>
          <w:sz w:val="38"/>
          <w:szCs w:val="38"/>
        </w:rPr>
      </w:pPr>
    </w:p>
    <w:p w14:paraId="179D8C19" w14:textId="77777777" w:rsidR="00A56907" w:rsidRDefault="00A56907">
      <w:pPr>
        <w:rPr>
          <w:b/>
          <w:bCs/>
          <w:sz w:val="38"/>
          <w:szCs w:val="38"/>
        </w:rPr>
      </w:pPr>
    </w:p>
    <w:p w14:paraId="2F7E3C7A" w14:textId="77777777" w:rsidR="00A56907" w:rsidRDefault="00A56907">
      <w:pPr>
        <w:rPr>
          <w:b/>
          <w:bCs/>
          <w:sz w:val="38"/>
          <w:szCs w:val="38"/>
        </w:rPr>
      </w:pPr>
    </w:p>
    <w:p w14:paraId="3E19F336" w14:textId="77777777" w:rsidR="00A56907" w:rsidRDefault="00A56907">
      <w:pPr>
        <w:rPr>
          <w:b/>
          <w:bCs/>
          <w:sz w:val="38"/>
          <w:szCs w:val="38"/>
        </w:rPr>
      </w:pPr>
    </w:p>
    <w:p w14:paraId="4691434E" w14:textId="338E7D88" w:rsidR="00A56907" w:rsidRDefault="00A56907">
      <w:pPr>
        <w:rPr>
          <w:b/>
          <w:bCs/>
          <w:sz w:val="38"/>
          <w:szCs w:val="38"/>
        </w:rPr>
      </w:pPr>
      <w:r w:rsidRPr="00A56907"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7C72A2BE" wp14:editId="415DBF88">
            <wp:extent cx="5731510" cy="5566410"/>
            <wp:effectExtent l="0" t="0" r="2540" b="0"/>
            <wp:docPr id="793488518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88518" name="Picture 1" descr="A screenshot of a ques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AC69" w14:textId="77777777" w:rsidR="00A56907" w:rsidRDefault="00A56907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Tráfego em NLBs são sempre direcionados a </w:t>
      </w:r>
      <w:r>
        <w:rPr>
          <w:b/>
          <w:bCs/>
          <w:i/>
          <w:iCs/>
          <w:sz w:val="38"/>
          <w:szCs w:val="38"/>
        </w:rPr>
        <w:t>private Ips addresses</w:t>
      </w:r>
      <w:r>
        <w:rPr>
          <w:b/>
          <w:bCs/>
          <w:sz w:val="38"/>
          <w:szCs w:val="38"/>
        </w:rPr>
        <w:t xml:space="preserve">. </w:t>
      </w:r>
    </w:p>
    <w:p w14:paraId="71C0C6CC" w14:textId="4154E6E9" w:rsidR="00A56907" w:rsidRDefault="00A56907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Se for escolhido o roteamento por instance ID, o tráfego será feito para o IP privado primário da network interface primária</w:t>
      </w:r>
    </w:p>
    <w:p w14:paraId="26728BF0" w14:textId="72F07E32" w:rsidR="00A56907" w:rsidRDefault="00A56907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Se for escolhido o roteamento por IP privado, é possível escolher qualquer IP privado de um ou mais </w:t>
      </w:r>
      <w:r>
        <w:rPr>
          <w:b/>
          <w:bCs/>
          <w:i/>
          <w:iCs/>
          <w:sz w:val="38"/>
          <w:szCs w:val="38"/>
        </w:rPr>
        <w:t>network interfaces</w:t>
      </w:r>
      <w:r>
        <w:rPr>
          <w:b/>
          <w:bCs/>
          <w:sz w:val="38"/>
          <w:szCs w:val="38"/>
        </w:rPr>
        <w:t>.</w:t>
      </w:r>
    </w:p>
    <w:p w14:paraId="483C715D" w14:textId="083CC97B" w:rsidR="00A56907" w:rsidRDefault="00A56907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 xml:space="preserve">(Cada </w:t>
      </w:r>
      <w:r w:rsidRPr="00A56907">
        <w:rPr>
          <w:b/>
          <w:bCs/>
          <w:i/>
          <w:iCs/>
          <w:sz w:val="38"/>
          <w:szCs w:val="38"/>
        </w:rPr>
        <w:t>Network Interface</w:t>
      </w:r>
      <w:r>
        <w:rPr>
          <w:b/>
          <w:bCs/>
          <w:sz w:val="38"/>
          <w:szCs w:val="38"/>
        </w:rPr>
        <w:t xml:space="preserve"> tem seu próprio IP privado, ou seja, uma instância EC2 com múltiplas </w:t>
      </w:r>
      <w:r>
        <w:rPr>
          <w:b/>
          <w:bCs/>
          <w:i/>
          <w:iCs/>
          <w:sz w:val="38"/>
          <w:szCs w:val="38"/>
        </w:rPr>
        <w:t>network interfaces</w:t>
      </w:r>
      <w:r>
        <w:rPr>
          <w:b/>
          <w:bCs/>
          <w:sz w:val="38"/>
          <w:szCs w:val="38"/>
        </w:rPr>
        <w:t>, terá múltiplos Ips privados)</w:t>
      </w:r>
    </w:p>
    <w:p w14:paraId="14BFCAE4" w14:textId="1BD4B39E" w:rsidR="00BA463F" w:rsidRDefault="00BA463F" w:rsidP="00A56907">
      <w:pPr>
        <w:rPr>
          <w:b/>
          <w:bCs/>
          <w:sz w:val="38"/>
          <w:szCs w:val="38"/>
        </w:rPr>
      </w:pPr>
      <w:r w:rsidRPr="00BA463F">
        <w:rPr>
          <w:b/>
          <w:bCs/>
          <w:noProof/>
          <w:sz w:val="38"/>
          <w:szCs w:val="38"/>
        </w:rPr>
        <w:drawing>
          <wp:inline distT="0" distB="0" distL="0" distR="0" wp14:anchorId="49FB743D" wp14:editId="538E3AB5">
            <wp:extent cx="5731510" cy="7541895"/>
            <wp:effectExtent l="0" t="0" r="2540" b="1905"/>
            <wp:docPr id="740584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8483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42E2" w14:textId="66D22FFA" w:rsidR="00BA463F" w:rsidRDefault="00BA463F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 xml:space="preserve">O DataSync Agent é uma VM que irá se conectar ao </w:t>
      </w:r>
      <w:r w:rsidR="00EA3509">
        <w:rPr>
          <w:b/>
          <w:bCs/>
          <w:sz w:val="38"/>
          <w:szCs w:val="38"/>
        </w:rPr>
        <w:t>N</w:t>
      </w:r>
      <w:r>
        <w:rPr>
          <w:b/>
          <w:bCs/>
          <w:sz w:val="38"/>
          <w:szCs w:val="38"/>
        </w:rPr>
        <w:t>FS On-Premise, utilizando-se do Direct Connect com um PrivateLink que aponta para o AWS EFS utilizando uma virtual interface privada (VIF) enviará os videos para o novo filesystem.</w:t>
      </w:r>
    </w:p>
    <w:p w14:paraId="40EFAC42" w14:textId="3402348E" w:rsidR="00EA3509" w:rsidRPr="00840802" w:rsidRDefault="00EA3509" w:rsidP="00A56907">
      <w:pPr>
        <w:rPr>
          <w:b/>
          <w:bCs/>
          <w:sz w:val="38"/>
          <w:szCs w:val="38"/>
        </w:rPr>
      </w:pPr>
      <w:r w:rsidRPr="00840802">
        <w:rPr>
          <w:b/>
          <w:bCs/>
          <w:sz w:val="38"/>
          <w:szCs w:val="38"/>
        </w:rPr>
        <w:t>Direct Connect Virtual Interface tem 3 tipos:</w:t>
      </w:r>
    </w:p>
    <w:p w14:paraId="18DD794A" w14:textId="3ED1352E" w:rsidR="00EA3509" w:rsidRDefault="00EA3509" w:rsidP="00A56907">
      <w:pPr>
        <w:rPr>
          <w:b/>
          <w:bCs/>
          <w:sz w:val="38"/>
          <w:szCs w:val="38"/>
        </w:rPr>
      </w:pPr>
      <w:r w:rsidRPr="00EA3509">
        <w:rPr>
          <w:b/>
          <w:bCs/>
          <w:sz w:val="38"/>
          <w:szCs w:val="38"/>
        </w:rPr>
        <w:t>Público: se conecta com serviços d</w:t>
      </w:r>
      <w:r>
        <w:rPr>
          <w:b/>
          <w:bCs/>
          <w:sz w:val="38"/>
          <w:szCs w:val="38"/>
        </w:rPr>
        <w:t>e IP ou endpoint públicos</w:t>
      </w:r>
    </w:p>
    <w:p w14:paraId="30DCF649" w14:textId="728F3BE6" w:rsidR="00EA3509" w:rsidRDefault="00EA3509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Privado: se conecta com serviços de IP ou endpoint privados</w:t>
      </w:r>
    </w:p>
    <w:p w14:paraId="38C983AE" w14:textId="3E3DE049" w:rsidR="00EA3509" w:rsidRDefault="00EA3509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Transit: se conecta com serviços em uma VPC que é conectada por um Transit Gateway a partir de seus ips privados</w:t>
      </w:r>
    </w:p>
    <w:p w14:paraId="6F62C0E8" w14:textId="6E51061B" w:rsidR="00EA3509" w:rsidRDefault="00EA3509" w:rsidP="00A56907">
      <w:pPr>
        <w:rPr>
          <w:b/>
          <w:bCs/>
          <w:sz w:val="38"/>
          <w:szCs w:val="38"/>
        </w:rPr>
      </w:pPr>
      <w:r w:rsidRPr="00EA3509"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356423FC" wp14:editId="7AF3D9F0">
            <wp:extent cx="5731510" cy="5663565"/>
            <wp:effectExtent l="0" t="0" r="2540" b="0"/>
            <wp:docPr id="5848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992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2213" w14:textId="4655BEAF" w:rsidR="00EA3509" w:rsidRDefault="00232B83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VPC Sharing permite o compartilhamento de uma ou mais subnets para outras contas, e estas outras contas podem criar recursos nessas subnets compartilhadas:</w:t>
      </w:r>
    </w:p>
    <w:p w14:paraId="0CDB7324" w14:textId="6E6C9BAD" w:rsidR="00232B83" w:rsidRDefault="00232B83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Conta A pode criar uma EC2 na SubnetX</w:t>
      </w:r>
    </w:p>
    <w:p w14:paraId="703528C1" w14:textId="7C32036A" w:rsidR="00232B83" w:rsidRDefault="00232B83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Conta B pode criar uma EC2 na SubnetX também, e elas se comunicarão</w:t>
      </w:r>
    </w:p>
    <w:p w14:paraId="69BC17BA" w14:textId="77777777" w:rsidR="00232B83" w:rsidRDefault="00232B83" w:rsidP="00A56907">
      <w:pPr>
        <w:rPr>
          <w:b/>
          <w:bCs/>
          <w:sz w:val="38"/>
          <w:szCs w:val="38"/>
        </w:rPr>
      </w:pPr>
    </w:p>
    <w:p w14:paraId="10236504" w14:textId="095AA676" w:rsidR="00232B83" w:rsidRDefault="00232B83" w:rsidP="00A56907">
      <w:pPr>
        <w:rPr>
          <w:b/>
          <w:bCs/>
          <w:sz w:val="38"/>
          <w:szCs w:val="38"/>
        </w:rPr>
      </w:pPr>
      <w:r w:rsidRPr="00232B83"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75B0C026" wp14:editId="285F9B4B">
            <wp:extent cx="5731510" cy="5693410"/>
            <wp:effectExtent l="0" t="0" r="2540" b="2540"/>
            <wp:docPr id="471778099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78099" name="Picture 1" descr="A screenshot of a ques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F8CC" w14:textId="5C6E7DCE" w:rsidR="00232B83" w:rsidRDefault="00232B83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Apesar de uma Lambda function funcionar, iria incorrer em muito desenvolvimento customizado a ser construído.</w:t>
      </w:r>
    </w:p>
    <w:p w14:paraId="6352AE20" w14:textId="30BFE122" w:rsidR="00232B83" w:rsidRDefault="00232B83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DMS aceita S3 como source e Kinesis como target, e é a escolha perfeita para este caso de uso, pois permite a migração de dados de um serviço para outro.</w:t>
      </w:r>
    </w:p>
    <w:p w14:paraId="70D6C829" w14:textId="77777777" w:rsidR="00A56A2B" w:rsidRDefault="00A56A2B" w:rsidP="00A56907">
      <w:pPr>
        <w:rPr>
          <w:b/>
          <w:bCs/>
          <w:sz w:val="38"/>
          <w:szCs w:val="38"/>
        </w:rPr>
      </w:pPr>
    </w:p>
    <w:p w14:paraId="28B761E3" w14:textId="1F6EC630" w:rsidR="00A56A2B" w:rsidRDefault="00A56A2B" w:rsidP="00A56907">
      <w:pPr>
        <w:rPr>
          <w:b/>
          <w:bCs/>
          <w:sz w:val="38"/>
          <w:szCs w:val="38"/>
        </w:rPr>
      </w:pPr>
      <w:r w:rsidRPr="00A56A2B"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77B5E4E5" wp14:editId="59386213">
            <wp:extent cx="5731510" cy="8376285"/>
            <wp:effectExtent l="0" t="0" r="2540" b="5715"/>
            <wp:docPr id="153772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25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FB77" w14:textId="77777777" w:rsidR="00A56A2B" w:rsidRDefault="00A56A2B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“VPC-Enabled” significa que a Lambda está agora dentro de sua VPC, e funciona como uma instância EC2 em uma Subnet Privada, precisando de um NAT gateway para acessar a internet</w:t>
      </w:r>
    </w:p>
    <w:p w14:paraId="143A94E8" w14:textId="6EA6FFE5" w:rsidR="00A56A2B" w:rsidRDefault="00A56A2B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“Layers” é um arquivo ZIP que contém libraries, a custom runtime, ou outras dependências, com os layers, é possível utilizar libraries nas funções sem a necessidade de incluí-los no deployment package</w:t>
      </w:r>
    </w:p>
    <w:p w14:paraId="6B2435EC" w14:textId="4E03948F" w:rsidR="00A56A2B" w:rsidRDefault="00A56A2B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A última opção está correta a primeira parte, mas a AWS NÃO RECOMENDA over provisionar o time out das funções, pois podem ocorrer custos inexperados por funções que ficam em execução por tempo demais.</w:t>
      </w:r>
    </w:p>
    <w:p w14:paraId="60EB1725" w14:textId="475BF73B" w:rsidR="00A56A2B" w:rsidRDefault="00A56A2B" w:rsidP="00A56907">
      <w:pPr>
        <w:rPr>
          <w:b/>
          <w:bCs/>
          <w:sz w:val="38"/>
          <w:szCs w:val="38"/>
        </w:rPr>
      </w:pPr>
      <w:r w:rsidRPr="00A56A2B"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2E285FE9" wp14:editId="08FA0E0A">
            <wp:extent cx="5731510" cy="6954520"/>
            <wp:effectExtent l="0" t="0" r="2540" b="0"/>
            <wp:docPr id="275675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759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E173" w14:textId="745C0A4D" w:rsidR="00A56A2B" w:rsidRDefault="00A56A2B" w:rsidP="00A56907">
      <w:pPr>
        <w:rPr>
          <w:b/>
          <w:bCs/>
          <w:sz w:val="38"/>
          <w:szCs w:val="38"/>
        </w:rPr>
      </w:pPr>
      <w:r w:rsidRPr="00A56A2B"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0A04133A" wp14:editId="3702F4F8">
            <wp:extent cx="5731510" cy="5447665"/>
            <wp:effectExtent l="0" t="0" r="2540" b="635"/>
            <wp:docPr id="158247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782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7B05" w14:textId="39D769A1" w:rsidR="00A56A2B" w:rsidRDefault="00A56A2B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Não é possível transferir dados diretamente para o Glacier</w:t>
      </w:r>
    </w:p>
    <w:p w14:paraId="58D5E559" w14:textId="1227AA4A" w:rsidR="00A36ECF" w:rsidRDefault="00A36ECF" w:rsidP="00A56907">
      <w:pPr>
        <w:rPr>
          <w:b/>
          <w:bCs/>
          <w:sz w:val="38"/>
          <w:szCs w:val="38"/>
        </w:rPr>
      </w:pPr>
      <w:r w:rsidRPr="00A36ECF"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16BCA071" wp14:editId="569D60B2">
            <wp:extent cx="5731510" cy="5126355"/>
            <wp:effectExtent l="0" t="0" r="2540" b="0"/>
            <wp:docPr id="68435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598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A6A0" w14:textId="034A2AE6" w:rsidR="00A36ECF" w:rsidRDefault="00A36ECF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Esta é uma pergunta relacionada a direcionamento de tráfego, por isso CodeDeploy como opção é burrice</w:t>
      </w:r>
    </w:p>
    <w:p w14:paraId="2825D9B4" w14:textId="0362F1E0" w:rsidR="00A36ECF" w:rsidRDefault="00A36ECF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Global Accelerator é a melhor opção pois não fica refem de DNS caching, internet resolvers ou traffic dials, pois é um serviço de network layer e utiliza a AWS Global Network</w:t>
      </w:r>
    </w:p>
    <w:p w14:paraId="5A2F66B5" w14:textId="112ED239" w:rsidR="00A36ECF" w:rsidRDefault="00A36ECF" w:rsidP="00A56907">
      <w:pPr>
        <w:rPr>
          <w:b/>
          <w:bCs/>
          <w:sz w:val="38"/>
          <w:szCs w:val="38"/>
        </w:rPr>
      </w:pPr>
      <w:r w:rsidRPr="00A36ECF">
        <w:rPr>
          <w:b/>
          <w:bCs/>
          <w:sz w:val="38"/>
          <w:szCs w:val="38"/>
        </w:rPr>
        <w:t>Route53 weighted routing não é uma boa o</w:t>
      </w:r>
      <w:r>
        <w:rPr>
          <w:b/>
          <w:bCs/>
          <w:sz w:val="38"/>
          <w:szCs w:val="38"/>
        </w:rPr>
        <w:t>pção por conta do DNS caching, o que atrasaria o teste de blue/green</w:t>
      </w:r>
    </w:p>
    <w:p w14:paraId="56C6597E" w14:textId="0875EF07" w:rsidR="00A36ECF" w:rsidRDefault="00A36ECF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ELB por outro lado falha pois a questão é relacionada a uma aplicação global, e o mesmo ELB não funciona para uma multi-region solution.</w:t>
      </w:r>
    </w:p>
    <w:p w14:paraId="0083D966" w14:textId="5E5E9F58" w:rsidR="00A36ECF" w:rsidRDefault="00A36ECF" w:rsidP="00A56907">
      <w:pPr>
        <w:rPr>
          <w:b/>
          <w:bCs/>
          <w:sz w:val="38"/>
          <w:szCs w:val="38"/>
        </w:rPr>
      </w:pPr>
      <w:r w:rsidRPr="00A36ECF">
        <w:rPr>
          <w:b/>
          <w:bCs/>
          <w:noProof/>
          <w:sz w:val="38"/>
          <w:szCs w:val="38"/>
        </w:rPr>
        <w:drawing>
          <wp:inline distT="0" distB="0" distL="0" distR="0" wp14:anchorId="6F13EBFA" wp14:editId="523099FA">
            <wp:extent cx="5731510" cy="7209790"/>
            <wp:effectExtent l="0" t="0" r="2540" b="0"/>
            <wp:docPr id="1924168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6891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2775" w14:textId="15CE7E3C" w:rsidR="00A36ECF" w:rsidRDefault="00A36ECF" w:rsidP="00A56907">
      <w:pPr>
        <w:rPr>
          <w:b/>
          <w:bCs/>
          <w:sz w:val="38"/>
          <w:szCs w:val="38"/>
        </w:rPr>
      </w:pPr>
      <w:r w:rsidRPr="00A36ECF">
        <w:rPr>
          <w:b/>
          <w:bCs/>
          <w:sz w:val="38"/>
          <w:szCs w:val="38"/>
        </w:rPr>
        <w:lastRenderedPageBreak/>
        <w:t>NAT Gateway não suporta port forwarding, ser um bastion</w:t>
      </w:r>
      <w:r>
        <w:rPr>
          <w:b/>
          <w:bCs/>
          <w:sz w:val="38"/>
          <w:szCs w:val="38"/>
        </w:rPr>
        <w:t xml:space="preserve"> server ou ter SG associados a ele</w:t>
      </w:r>
    </w:p>
    <w:p w14:paraId="3329DF3A" w14:textId="22AF1CDB" w:rsidR="00272B8C" w:rsidRDefault="00272B8C" w:rsidP="00A56907">
      <w:pPr>
        <w:rPr>
          <w:b/>
          <w:bCs/>
          <w:sz w:val="38"/>
          <w:szCs w:val="38"/>
        </w:rPr>
      </w:pPr>
      <w:r w:rsidRPr="00272B8C">
        <w:rPr>
          <w:b/>
          <w:bCs/>
          <w:noProof/>
          <w:sz w:val="38"/>
          <w:szCs w:val="38"/>
        </w:rPr>
        <w:drawing>
          <wp:inline distT="0" distB="0" distL="0" distR="0" wp14:anchorId="32F2D287" wp14:editId="6E2983FC">
            <wp:extent cx="5731510" cy="4688840"/>
            <wp:effectExtent l="0" t="0" r="2540" b="0"/>
            <wp:docPr id="564699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9931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3DC5" w14:textId="12AAEF06" w:rsidR="00272B8C" w:rsidRDefault="00272B8C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AWS Lambda Authorizer não é uma opção recomendada pois seria necessário passar credenciais via url queries, o que é uma brecha de segurança e não tem built-in user management</w:t>
      </w:r>
    </w:p>
    <w:p w14:paraId="1DE2CCD0" w14:textId="348C252A" w:rsidR="00272B8C" w:rsidRDefault="00272B8C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Cognito User Pools é a melhor escolha pois tem built-in user management e integração com external identity providers como Apple, Facebook, Twitter, Google+ e mais.</w:t>
      </w:r>
    </w:p>
    <w:p w14:paraId="1EAC5322" w14:textId="77777777" w:rsidR="00840802" w:rsidRDefault="00840802" w:rsidP="00A56907">
      <w:pPr>
        <w:rPr>
          <w:b/>
          <w:bCs/>
          <w:sz w:val="38"/>
          <w:szCs w:val="38"/>
        </w:rPr>
      </w:pPr>
    </w:p>
    <w:p w14:paraId="515C350C" w14:textId="1726F1AE" w:rsidR="00840802" w:rsidRDefault="00F66821" w:rsidP="00A56907">
      <w:pPr>
        <w:rPr>
          <w:b/>
          <w:bCs/>
          <w:sz w:val="38"/>
          <w:szCs w:val="38"/>
        </w:rPr>
      </w:pPr>
      <w:r w:rsidRPr="00F66821">
        <w:rPr>
          <w:b/>
          <w:bCs/>
          <w:sz w:val="38"/>
          <w:szCs w:val="38"/>
        </w:rPr>
        <w:lastRenderedPageBreak/>
        <w:drawing>
          <wp:inline distT="0" distB="0" distL="0" distR="0" wp14:anchorId="4C125D21" wp14:editId="4F94D7D7">
            <wp:extent cx="5731510" cy="5473065"/>
            <wp:effectExtent l="0" t="0" r="2540" b="0"/>
            <wp:docPr id="1418759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5943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E3F3" w14:textId="35823990" w:rsidR="00F66821" w:rsidRDefault="00F66821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DMS é a opção que daria menor trabalho e pq não é necessário gerenciar infraestrutura</w:t>
      </w:r>
    </w:p>
    <w:p w14:paraId="411142C8" w14:textId="01D66DE9" w:rsidR="00F66821" w:rsidRDefault="00F66821" w:rsidP="00A56907">
      <w:pPr>
        <w:rPr>
          <w:b/>
          <w:bCs/>
          <w:sz w:val="38"/>
          <w:szCs w:val="38"/>
        </w:rPr>
      </w:pPr>
      <w:r w:rsidRPr="00F66821">
        <w:rPr>
          <w:b/>
          <w:bCs/>
          <w:sz w:val="38"/>
          <w:szCs w:val="38"/>
        </w:rPr>
        <w:lastRenderedPageBreak/>
        <w:drawing>
          <wp:inline distT="0" distB="0" distL="0" distR="0" wp14:anchorId="1A434210" wp14:editId="7DED984F">
            <wp:extent cx="5731510" cy="4845050"/>
            <wp:effectExtent l="0" t="0" r="2540" b="0"/>
            <wp:docPr id="543520043" name="Picture 1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20043" name="Picture 1" descr="A screenshot of a questionnair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772E" w14:textId="639E368C" w:rsidR="00F66821" w:rsidRDefault="00F66821" w:rsidP="00A56907">
      <w:pPr>
        <w:rPr>
          <w:b/>
          <w:bCs/>
          <w:sz w:val="38"/>
          <w:szCs w:val="38"/>
        </w:rPr>
      </w:pPr>
      <w:r w:rsidRPr="00F66821">
        <w:rPr>
          <w:b/>
          <w:bCs/>
          <w:sz w:val="38"/>
          <w:szCs w:val="38"/>
        </w:rPr>
        <w:t>Com Enhanced Fan-out a configuração de</w:t>
      </w:r>
      <w:r>
        <w:rPr>
          <w:b/>
          <w:bCs/>
          <w:sz w:val="38"/>
          <w:szCs w:val="38"/>
        </w:rPr>
        <w:t xml:space="preserve"> output do KDS passa de 2MB/s/shard dividido para todas as aplicações, para 2MB/s pipe of read throughput per shard, e esse limite automaticamente escala com o número de shards em uma stream</w:t>
      </w:r>
    </w:p>
    <w:p w14:paraId="25B57278" w14:textId="64FC58B8" w:rsidR="00F61448" w:rsidRDefault="00F61448" w:rsidP="00A56907">
      <w:pPr>
        <w:rPr>
          <w:b/>
          <w:bCs/>
          <w:sz w:val="38"/>
          <w:szCs w:val="38"/>
        </w:rPr>
      </w:pPr>
      <w:r w:rsidRPr="00F61448">
        <w:rPr>
          <w:b/>
          <w:bCs/>
          <w:sz w:val="38"/>
          <w:szCs w:val="38"/>
        </w:rPr>
        <w:lastRenderedPageBreak/>
        <w:drawing>
          <wp:inline distT="0" distB="0" distL="0" distR="0" wp14:anchorId="3FE46C7A" wp14:editId="350468F2">
            <wp:extent cx="5731510" cy="5439410"/>
            <wp:effectExtent l="0" t="0" r="2540" b="8890"/>
            <wp:docPr id="1300388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8831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1D66" w14:textId="20D63DF8" w:rsidR="00F61448" w:rsidRDefault="00F61448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Sempre que houver “secure access” terá SSL envolvido.</w:t>
      </w:r>
    </w:p>
    <w:p w14:paraId="5E042A64" w14:textId="55339612" w:rsidR="00F61448" w:rsidRDefault="00F61448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Questao esquisita though</w:t>
      </w:r>
    </w:p>
    <w:p w14:paraId="2706B789" w14:textId="59A6096B" w:rsidR="00F61448" w:rsidRDefault="00F61448" w:rsidP="00A56907">
      <w:pPr>
        <w:rPr>
          <w:b/>
          <w:bCs/>
          <w:sz w:val="38"/>
          <w:szCs w:val="38"/>
        </w:rPr>
      </w:pPr>
      <w:r w:rsidRPr="00F61448">
        <w:rPr>
          <w:b/>
          <w:bCs/>
          <w:sz w:val="38"/>
          <w:szCs w:val="38"/>
        </w:rPr>
        <w:lastRenderedPageBreak/>
        <w:drawing>
          <wp:inline distT="0" distB="0" distL="0" distR="0" wp14:anchorId="51C43A84" wp14:editId="2EE61DE7">
            <wp:extent cx="5731510" cy="5218430"/>
            <wp:effectExtent l="0" t="0" r="2540" b="1270"/>
            <wp:docPr id="686129027" name="Picture 1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29027" name="Picture 1" descr="A screenshot of a questionnair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2FC9" w14:textId="7E5B9FB0" w:rsidR="00F61448" w:rsidRDefault="00F61448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Somente com Bucket Policies é possível gerenciar acesso em account-level e user-level.</w:t>
      </w:r>
    </w:p>
    <w:p w14:paraId="4D62DD45" w14:textId="289C1CA7" w:rsidR="00F61448" w:rsidRDefault="00F61448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Com bucket policies é possível garantir permissões para usuário dentro da sua conta AWS ou a outras contas AWS</w:t>
      </w:r>
    </w:p>
    <w:p w14:paraId="79ADB9DC" w14:textId="1AA4EAF5" w:rsidR="00F61448" w:rsidRDefault="00F61448" w:rsidP="00A56907">
      <w:pPr>
        <w:rPr>
          <w:b/>
          <w:bCs/>
          <w:sz w:val="38"/>
          <w:szCs w:val="38"/>
        </w:rPr>
      </w:pPr>
      <w:r w:rsidRPr="00F61448">
        <w:rPr>
          <w:b/>
          <w:bCs/>
          <w:sz w:val="38"/>
          <w:szCs w:val="38"/>
        </w:rPr>
        <w:lastRenderedPageBreak/>
        <w:drawing>
          <wp:inline distT="0" distB="0" distL="0" distR="0" wp14:anchorId="43D68A73" wp14:editId="7838DFB6">
            <wp:extent cx="5731510" cy="5566410"/>
            <wp:effectExtent l="0" t="0" r="2540" b="0"/>
            <wp:docPr id="1915359429" name="Picture 1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59429" name="Picture 1" descr="A screenshot of a questionnair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E51E" w14:textId="3D6A9315" w:rsidR="00F61448" w:rsidRDefault="00F61448" w:rsidP="00A56907">
      <w:pPr>
        <w:rPr>
          <w:b/>
          <w:bCs/>
          <w:sz w:val="38"/>
          <w:szCs w:val="38"/>
        </w:rPr>
      </w:pPr>
      <w:r w:rsidRPr="00F61448">
        <w:rPr>
          <w:b/>
          <w:bCs/>
          <w:sz w:val="38"/>
          <w:szCs w:val="38"/>
          <w:lang w:val="en-US"/>
        </w:rPr>
        <w:t xml:space="preserve">S3 </w:t>
      </w:r>
      <w:proofErr w:type="spellStart"/>
      <w:r w:rsidRPr="00F61448">
        <w:rPr>
          <w:b/>
          <w:bCs/>
          <w:sz w:val="38"/>
          <w:szCs w:val="38"/>
          <w:lang w:val="en-US"/>
        </w:rPr>
        <w:t>tem</w:t>
      </w:r>
      <w:proofErr w:type="spellEnd"/>
      <w:r w:rsidRPr="00F61448">
        <w:rPr>
          <w:b/>
          <w:bCs/>
          <w:sz w:val="38"/>
          <w:szCs w:val="38"/>
          <w:lang w:val="en-US"/>
        </w:rPr>
        <w:t xml:space="preserve"> um “strong read-af</w:t>
      </w:r>
      <w:r>
        <w:rPr>
          <w:b/>
          <w:bCs/>
          <w:sz w:val="38"/>
          <w:szCs w:val="38"/>
          <w:lang w:val="en-US"/>
        </w:rPr>
        <w:t xml:space="preserve">ter-write consistency”. </w:t>
      </w:r>
      <w:r w:rsidRPr="00F61448">
        <w:rPr>
          <w:b/>
          <w:bCs/>
          <w:sz w:val="38"/>
          <w:szCs w:val="38"/>
        </w:rPr>
        <w:t>Isso significa que após um ob</w:t>
      </w:r>
      <w:r>
        <w:rPr>
          <w:b/>
          <w:bCs/>
          <w:sz w:val="38"/>
          <w:szCs w:val="38"/>
        </w:rPr>
        <w:t>jeto ser escrito ou sobre-escrito no bucket, o S3 provê a leituras subsequentes a versão mais nova daquele objeto</w:t>
      </w:r>
      <w:r w:rsidR="001A1C51">
        <w:rPr>
          <w:b/>
          <w:bCs/>
          <w:sz w:val="38"/>
          <w:szCs w:val="38"/>
        </w:rPr>
        <w:t>.</w:t>
      </w:r>
    </w:p>
    <w:p w14:paraId="607C039D" w14:textId="7B7CA386" w:rsidR="001A1C51" w:rsidRDefault="001A1C51" w:rsidP="00A56907">
      <w:pPr>
        <w:rPr>
          <w:b/>
          <w:bCs/>
          <w:sz w:val="38"/>
          <w:szCs w:val="38"/>
        </w:rPr>
      </w:pPr>
      <w:r w:rsidRPr="001A1C51">
        <w:rPr>
          <w:b/>
          <w:bCs/>
          <w:sz w:val="38"/>
          <w:szCs w:val="38"/>
        </w:rPr>
        <w:lastRenderedPageBreak/>
        <w:drawing>
          <wp:inline distT="0" distB="0" distL="0" distR="0" wp14:anchorId="779A3E78" wp14:editId="3AB7615F">
            <wp:extent cx="5731510" cy="5447665"/>
            <wp:effectExtent l="0" t="0" r="2540" b="635"/>
            <wp:docPr id="1004480507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80507" name="Picture 1" descr="A screenshot of a ques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9D63" w14:textId="59BB58BE" w:rsidR="000F32F2" w:rsidRDefault="000F32F2" w:rsidP="00A56907">
      <w:pPr>
        <w:rPr>
          <w:b/>
          <w:bCs/>
          <w:sz w:val="38"/>
          <w:szCs w:val="38"/>
        </w:rPr>
      </w:pPr>
      <w:r w:rsidRPr="000F32F2">
        <w:rPr>
          <w:b/>
          <w:bCs/>
          <w:sz w:val="38"/>
          <w:szCs w:val="38"/>
        </w:rPr>
        <w:lastRenderedPageBreak/>
        <w:drawing>
          <wp:inline distT="0" distB="0" distL="0" distR="0" wp14:anchorId="034848FE" wp14:editId="44556C39">
            <wp:extent cx="5731510" cy="4820285"/>
            <wp:effectExtent l="0" t="0" r="2540" b="0"/>
            <wp:docPr id="290785993" name="Picture 1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5993" name="Picture 1" descr="A screenshot of a questionnair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9576" w14:textId="4F2D0253" w:rsidR="000F32F2" w:rsidRDefault="000F32F2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Acertei sem saber muito bem:</w:t>
      </w:r>
    </w:p>
    <w:p w14:paraId="180BAD4F" w14:textId="632C796A" w:rsidR="000F32F2" w:rsidRDefault="000F32F2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VPN CloudHub permite a comunicação dos escritórios com a AWS VPC, mas também permite a comunicação entre os próprios escritórios</w:t>
      </w:r>
    </w:p>
    <w:p w14:paraId="36A6477B" w14:textId="197FE581" w:rsidR="000F32F2" w:rsidRDefault="000F32F2" w:rsidP="00A56907">
      <w:pPr>
        <w:rPr>
          <w:b/>
          <w:bCs/>
          <w:sz w:val="38"/>
          <w:szCs w:val="38"/>
        </w:rPr>
      </w:pPr>
      <w:r w:rsidRPr="000F32F2">
        <w:rPr>
          <w:b/>
          <w:bCs/>
          <w:sz w:val="38"/>
          <w:szCs w:val="38"/>
        </w:rPr>
        <w:lastRenderedPageBreak/>
        <w:drawing>
          <wp:inline distT="0" distB="0" distL="0" distR="0" wp14:anchorId="5A944FE4" wp14:editId="7FE659CA">
            <wp:extent cx="5731510" cy="5127625"/>
            <wp:effectExtent l="0" t="0" r="2540" b="0"/>
            <wp:docPr id="449918791" name="Picture 1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18791" name="Picture 1" descr="A screenshot of a questionnair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404F" w14:textId="655DFBB7" w:rsidR="000F32F2" w:rsidRDefault="000F32F2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Acertei sem saber:</w:t>
      </w:r>
    </w:p>
    <w:p w14:paraId="326B2EA0" w14:textId="1DFE5AA1" w:rsidR="000F32F2" w:rsidRDefault="000F32F2" w:rsidP="00A56907">
      <w:pPr>
        <w:rPr>
          <w:b/>
          <w:bCs/>
          <w:sz w:val="38"/>
          <w:szCs w:val="38"/>
        </w:rPr>
      </w:pPr>
      <w:r w:rsidRPr="000F32F2">
        <w:rPr>
          <w:b/>
          <w:bCs/>
          <w:sz w:val="38"/>
          <w:szCs w:val="38"/>
        </w:rPr>
        <w:t xml:space="preserve">Consolidated Billing é uma feature do AWS Organizations que permite que </w:t>
      </w:r>
      <w:r>
        <w:rPr>
          <w:b/>
          <w:bCs/>
          <w:sz w:val="38"/>
          <w:szCs w:val="38"/>
        </w:rPr>
        <w:t>os valores dos recursos de todas as contas gerenciadas, sejam direcionados para um único bill check</w:t>
      </w:r>
    </w:p>
    <w:p w14:paraId="6EAE50FD" w14:textId="1860A388" w:rsidR="000F32F2" w:rsidRDefault="000F32F2" w:rsidP="00A56907">
      <w:pPr>
        <w:rPr>
          <w:b/>
          <w:bCs/>
          <w:sz w:val="38"/>
          <w:szCs w:val="38"/>
        </w:rPr>
      </w:pPr>
      <w:r w:rsidRPr="000F32F2">
        <w:rPr>
          <w:b/>
          <w:bCs/>
          <w:sz w:val="38"/>
          <w:szCs w:val="38"/>
        </w:rPr>
        <w:lastRenderedPageBreak/>
        <w:drawing>
          <wp:inline distT="0" distB="0" distL="0" distR="0" wp14:anchorId="4E6E50AD" wp14:editId="4E60E7C4">
            <wp:extent cx="5731510" cy="4361180"/>
            <wp:effectExtent l="0" t="0" r="2540" b="1270"/>
            <wp:docPr id="1437800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0008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B52B" w14:textId="1A24B3F7" w:rsidR="000F32F2" w:rsidRDefault="000F32F2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Acertei sem muita certeza:</w:t>
      </w:r>
    </w:p>
    <w:p w14:paraId="089670D1" w14:textId="213BA11D" w:rsidR="000F32F2" w:rsidRDefault="000F32F2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CloudFront não é uma opção aqui pois não aceita o protocolo UDP, somente HTTP/RTMP. Enquanto que o Global Accelerator é a pedida correta para aplicações que não utilizam do protocolo HTTP, com gaming (UDP), IoT (MQTT)</w:t>
      </w:r>
    </w:p>
    <w:p w14:paraId="28B307E1" w14:textId="6A5111FB" w:rsidR="00401FE0" w:rsidRDefault="00401FE0" w:rsidP="00A56907">
      <w:pPr>
        <w:rPr>
          <w:b/>
          <w:bCs/>
          <w:sz w:val="38"/>
          <w:szCs w:val="38"/>
        </w:rPr>
      </w:pPr>
      <w:r w:rsidRPr="00401FE0">
        <w:rPr>
          <w:b/>
          <w:bCs/>
          <w:sz w:val="38"/>
          <w:szCs w:val="38"/>
        </w:rPr>
        <w:lastRenderedPageBreak/>
        <w:drawing>
          <wp:inline distT="0" distB="0" distL="0" distR="0" wp14:anchorId="432BC6DD" wp14:editId="23DADFAF">
            <wp:extent cx="5731510" cy="4775200"/>
            <wp:effectExtent l="0" t="0" r="2540" b="6350"/>
            <wp:docPr id="1707354544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54544" name="Picture 1" descr="A screenshot of a ques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72DF" w14:textId="645CFF19" w:rsidR="00401FE0" w:rsidRDefault="00401FE0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Acertei sem saber muito bem:</w:t>
      </w:r>
    </w:p>
    <w:p w14:paraId="204D5909" w14:textId="4BAA2498" w:rsidR="00401FE0" w:rsidRDefault="00401FE0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A palavra chave aqui é “analyze” e “process”. Kinesis Data Firehose não é a opção correta, pois este serviço não faz nenhum dos dois, ele somente captura os dados, os transforma, e os insere em uma base de dados.</w:t>
      </w:r>
    </w:p>
    <w:p w14:paraId="30CF8512" w14:textId="02B12C8C" w:rsidR="0084441D" w:rsidRDefault="0084441D" w:rsidP="00A56907">
      <w:pPr>
        <w:rPr>
          <w:b/>
          <w:bCs/>
          <w:sz w:val="38"/>
          <w:szCs w:val="38"/>
        </w:rPr>
      </w:pPr>
      <w:r w:rsidRPr="0084441D">
        <w:rPr>
          <w:b/>
          <w:bCs/>
          <w:sz w:val="38"/>
          <w:szCs w:val="38"/>
        </w:rPr>
        <w:lastRenderedPageBreak/>
        <w:drawing>
          <wp:inline distT="0" distB="0" distL="0" distR="0" wp14:anchorId="6206A457" wp14:editId="083BA7D4">
            <wp:extent cx="5731510" cy="4265295"/>
            <wp:effectExtent l="0" t="0" r="2540" b="1905"/>
            <wp:docPr id="2014026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2636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C492" w14:textId="03EEFE6B" w:rsidR="0084441D" w:rsidRDefault="0084441D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Chutei mais ou menos:</w:t>
      </w:r>
    </w:p>
    <w:p w14:paraId="44ABEA56" w14:textId="2975A686" w:rsidR="0084441D" w:rsidRDefault="0084441D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O número máximo de instâncias que podem estar sendo executadas por AZ é 7, portanto, precisaria-se de 3 AZs para comportar 15 instâncias</w:t>
      </w:r>
    </w:p>
    <w:p w14:paraId="18A3F6AB" w14:textId="3447A05D" w:rsidR="0084441D" w:rsidRDefault="0084441D" w:rsidP="00A56907">
      <w:pPr>
        <w:rPr>
          <w:b/>
          <w:bCs/>
          <w:sz w:val="38"/>
          <w:szCs w:val="38"/>
        </w:rPr>
      </w:pPr>
      <w:r w:rsidRPr="0084441D">
        <w:rPr>
          <w:b/>
          <w:bCs/>
          <w:sz w:val="38"/>
          <w:szCs w:val="38"/>
        </w:rPr>
        <w:lastRenderedPageBreak/>
        <w:drawing>
          <wp:inline distT="0" distB="0" distL="0" distR="0" wp14:anchorId="3ADFCEE0" wp14:editId="0DD51398">
            <wp:extent cx="5731510" cy="4313555"/>
            <wp:effectExtent l="0" t="0" r="2540" b="0"/>
            <wp:docPr id="1445239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3942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E1BB" w14:textId="73156F82" w:rsidR="0084441D" w:rsidRDefault="0084441D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Chutei baseado na dica de rede social:</w:t>
      </w:r>
    </w:p>
    <w:p w14:paraId="43F6B18B" w14:textId="4C3D6E64" w:rsidR="0084441D" w:rsidRPr="000F32F2" w:rsidRDefault="0084441D" w:rsidP="00A5690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Neptune é um banco de dados baseado em Grafos. O banco é otimizado para armazenar bilhões de relacionamentos e realizar consultas em milisegundos, excelente para aplicações como Social Media, Recommendation Engines, Fraud Detection, Knowledge Graphs </w:t>
      </w:r>
    </w:p>
    <w:sectPr w:rsidR="0084441D" w:rsidRPr="000F32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4D4"/>
    <w:rsid w:val="000F32F2"/>
    <w:rsid w:val="001A1C51"/>
    <w:rsid w:val="001E5918"/>
    <w:rsid w:val="00232B83"/>
    <w:rsid w:val="00272B8C"/>
    <w:rsid w:val="00401FE0"/>
    <w:rsid w:val="00522295"/>
    <w:rsid w:val="006734D4"/>
    <w:rsid w:val="00840802"/>
    <w:rsid w:val="0084441D"/>
    <w:rsid w:val="008C549A"/>
    <w:rsid w:val="008F2088"/>
    <w:rsid w:val="008F44F3"/>
    <w:rsid w:val="00A36ECF"/>
    <w:rsid w:val="00A56907"/>
    <w:rsid w:val="00A56A2B"/>
    <w:rsid w:val="00BA463F"/>
    <w:rsid w:val="00C47DD3"/>
    <w:rsid w:val="00E44825"/>
    <w:rsid w:val="00EA3509"/>
    <w:rsid w:val="00F25BF3"/>
    <w:rsid w:val="00F262B1"/>
    <w:rsid w:val="00F61448"/>
    <w:rsid w:val="00F66821"/>
    <w:rsid w:val="00FA5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4D61628"/>
  <w15:chartTrackingRefBased/>
  <w15:docId w15:val="{203C07A0-0C0D-46CC-BA72-E956B3964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34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34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34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34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34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34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34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34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34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34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34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34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34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34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34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34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34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34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34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34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34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34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34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34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34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34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34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34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34D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36</Pages>
  <Words>1335</Words>
  <Characters>6863</Characters>
  <Application>Microsoft Office Word</Application>
  <DocSecurity>0</DocSecurity>
  <Lines>251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Teixeira</dc:creator>
  <cp:keywords/>
  <dc:description/>
  <cp:lastModifiedBy>Victor Teixeira</cp:lastModifiedBy>
  <cp:revision>6</cp:revision>
  <dcterms:created xsi:type="dcterms:W3CDTF">2024-04-02T21:07:00Z</dcterms:created>
  <dcterms:modified xsi:type="dcterms:W3CDTF">2024-04-05T03:17:00Z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0dc690c8-aa2c-4a7a-8209-90b8dae83901</vt:lpwstr>
  </property>
</Properties>
</file>