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C6B3A2" w14:textId="75A27E4A" w:rsidR="00522295" w:rsidRDefault="00545DB0">
      <w:r w:rsidRPr="00545DB0">
        <w:rPr>
          <w:noProof/>
        </w:rPr>
        <w:drawing>
          <wp:inline distT="0" distB="0" distL="0" distR="0" wp14:anchorId="75D3DDD5" wp14:editId="01DACB72">
            <wp:extent cx="5731510" cy="5429885"/>
            <wp:effectExtent l="0" t="0" r="2540" b="0"/>
            <wp:docPr id="120323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309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6F89" w14:textId="1CD2689C" w:rsidR="00545DB0" w:rsidRDefault="00545DB0">
      <w:pPr>
        <w:rPr>
          <w:sz w:val="40"/>
          <w:szCs w:val="40"/>
        </w:rPr>
      </w:pPr>
      <w:r>
        <w:rPr>
          <w:sz w:val="40"/>
          <w:szCs w:val="40"/>
        </w:rPr>
        <w:t>Não é possível criar um CNAME record para o top node of DNS namespace, conhecido como Zone Apex:</w:t>
      </w:r>
    </w:p>
    <w:p w14:paraId="276798D8" w14:textId="1A0C3A0F" w:rsidR="00545DB0" w:rsidRDefault="00545DB0">
      <w:pPr>
        <w:rPr>
          <w:sz w:val="40"/>
          <w:szCs w:val="40"/>
        </w:rPr>
      </w:pPr>
      <w:r>
        <w:rPr>
          <w:sz w:val="40"/>
          <w:szCs w:val="40"/>
        </w:rPr>
        <w:t xml:space="preserve">Se for registrado o DNS name para example.com, o zone apex será example.com. Entretanto é possível criar um ALIAS record para example.com que roteia o tráfego para </w:t>
      </w:r>
      <w:hyperlink r:id="rId6" w:history="1">
        <w:r w:rsidRPr="00BC777A">
          <w:rPr>
            <w:rStyle w:val="Hyperlink"/>
            <w:sz w:val="40"/>
            <w:szCs w:val="40"/>
          </w:rPr>
          <w:t>www.example.com</w:t>
        </w:r>
      </w:hyperlink>
    </w:p>
    <w:p w14:paraId="157F6E74" w14:textId="09ADEB75" w:rsidR="00545DB0" w:rsidRDefault="00545DB0">
      <w:pPr>
        <w:rPr>
          <w:sz w:val="40"/>
          <w:szCs w:val="40"/>
        </w:rPr>
      </w:pPr>
      <w:r>
        <w:rPr>
          <w:sz w:val="40"/>
          <w:szCs w:val="40"/>
        </w:rPr>
        <w:t xml:space="preserve">OUTRO: R53 não cobra por alias queries para recursos da AWS, mas CNAME queries é cobrado. E </w:t>
      </w:r>
      <w:r>
        <w:rPr>
          <w:sz w:val="40"/>
          <w:szCs w:val="40"/>
        </w:rPr>
        <w:lastRenderedPageBreak/>
        <w:t>também, um alias record só pode redirecionar queries para recursos selecionados da AWS como Cloudfront, S3 Buckets e outro record na MESMA HOSTED ZONE. CNAMES contudo podem redirecionar DNS queries para qualquer DNS record.</w:t>
      </w:r>
    </w:p>
    <w:p w14:paraId="4A047DF0" w14:textId="2F733F5A" w:rsidR="00545DB0" w:rsidRDefault="00545DB0">
      <w:pPr>
        <w:rPr>
          <w:sz w:val="40"/>
          <w:szCs w:val="40"/>
        </w:rPr>
      </w:pPr>
      <w:r w:rsidRPr="00545DB0">
        <w:rPr>
          <w:noProof/>
          <w:sz w:val="40"/>
          <w:szCs w:val="40"/>
        </w:rPr>
        <w:drawing>
          <wp:inline distT="0" distB="0" distL="0" distR="0" wp14:anchorId="73522E71" wp14:editId="30CBB7DE">
            <wp:extent cx="5731510" cy="4713605"/>
            <wp:effectExtent l="0" t="0" r="2540" b="0"/>
            <wp:docPr id="1583265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6527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AEFE" w14:textId="400E2D2E" w:rsidR="00A35BE9" w:rsidRDefault="00A35BE9">
      <w:pPr>
        <w:rPr>
          <w:sz w:val="40"/>
          <w:szCs w:val="40"/>
        </w:rPr>
      </w:pPr>
      <w:r>
        <w:rPr>
          <w:sz w:val="40"/>
          <w:szCs w:val="40"/>
        </w:rPr>
        <w:t>Aurora (normal) não é fully managed e nem é uma solução de auto scaling completa.</w:t>
      </w:r>
    </w:p>
    <w:p w14:paraId="31C8B155" w14:textId="03777D3B" w:rsidR="00A35BE9" w:rsidRDefault="00A35BE9">
      <w:pPr>
        <w:rPr>
          <w:sz w:val="40"/>
          <w:szCs w:val="40"/>
        </w:rPr>
      </w:pPr>
      <w:r>
        <w:rPr>
          <w:sz w:val="40"/>
          <w:szCs w:val="40"/>
        </w:rPr>
        <w:t xml:space="preserve">Aurora Serverless é uma solução “fully managed” o que remove do desenvolvedor a responsabilidade de provisionar estrutura, capacidade, ou outros pormenores. E providência autoscaling capabilities, </w:t>
      </w:r>
      <w:r>
        <w:rPr>
          <w:sz w:val="40"/>
          <w:szCs w:val="40"/>
        </w:rPr>
        <w:lastRenderedPageBreak/>
        <w:t>designado para workloads variados regulando capacidade “up or down” baseado na demanda.</w:t>
      </w:r>
    </w:p>
    <w:p w14:paraId="56AD4DEC" w14:textId="7566FA54" w:rsidR="00A35BE9" w:rsidRDefault="00A35BE9">
      <w:pPr>
        <w:rPr>
          <w:sz w:val="40"/>
          <w:szCs w:val="40"/>
        </w:rPr>
      </w:pPr>
      <w:r w:rsidRPr="00A35BE9">
        <w:rPr>
          <w:noProof/>
          <w:sz w:val="40"/>
          <w:szCs w:val="40"/>
        </w:rPr>
        <w:drawing>
          <wp:inline distT="0" distB="0" distL="0" distR="0" wp14:anchorId="0A9E7143" wp14:editId="31B60D43">
            <wp:extent cx="5731510" cy="7419340"/>
            <wp:effectExtent l="0" t="0" r="2540" b="0"/>
            <wp:docPr id="44559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976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009E" w14:textId="61B89045" w:rsidR="00A35BE9" w:rsidRDefault="00105077">
      <w:pPr>
        <w:rPr>
          <w:sz w:val="40"/>
          <w:szCs w:val="40"/>
        </w:rPr>
      </w:pPr>
      <w:r>
        <w:rPr>
          <w:sz w:val="40"/>
          <w:szCs w:val="40"/>
        </w:rPr>
        <w:lastRenderedPageBreak/>
        <w:t>SCPs servem um propósito de restrição de permissões primariamente, que sobreescreve toda e qualquer permissão dada a usuários ou roles nas contas membro de uma organização INCLUINDO o usuário ROOT.</w:t>
      </w:r>
    </w:p>
    <w:p w14:paraId="5375ED9A" w14:textId="38B750F3" w:rsidR="00105077" w:rsidRDefault="00105077">
      <w:pPr>
        <w:rPr>
          <w:sz w:val="40"/>
          <w:szCs w:val="40"/>
        </w:rPr>
      </w:pPr>
      <w:r>
        <w:rPr>
          <w:sz w:val="40"/>
          <w:szCs w:val="40"/>
        </w:rPr>
        <w:t>SCPs não afetam, contudo, a conta de gerenciamento ou a conta “raiz” da organização, de nenhuma forma, somente seus membros.</w:t>
      </w:r>
    </w:p>
    <w:p w14:paraId="574114C5" w14:textId="795FD4F4" w:rsidR="00105077" w:rsidRDefault="001D2EBC">
      <w:pPr>
        <w:rPr>
          <w:sz w:val="40"/>
          <w:szCs w:val="40"/>
        </w:rPr>
      </w:pPr>
      <w:r>
        <w:rPr>
          <w:sz w:val="40"/>
          <w:szCs w:val="40"/>
        </w:rPr>
        <w:t>Service-linked roles (que são diferentes de Service Roles) não são afetadas pelas SCPs pois somente os serviços em si podem usá-las, Administradores por exemplo, só podem ver, mas não modificar.</w:t>
      </w:r>
    </w:p>
    <w:p w14:paraId="4E7B7768" w14:textId="48FAEA07" w:rsidR="006412AF" w:rsidRDefault="006412AF">
      <w:pPr>
        <w:rPr>
          <w:sz w:val="40"/>
          <w:szCs w:val="40"/>
        </w:rPr>
      </w:pPr>
      <w:r w:rsidRPr="006412AF">
        <w:rPr>
          <w:noProof/>
          <w:sz w:val="40"/>
          <w:szCs w:val="40"/>
        </w:rPr>
        <w:lastRenderedPageBreak/>
        <w:drawing>
          <wp:inline distT="0" distB="0" distL="0" distR="0" wp14:anchorId="5CF0F2DF" wp14:editId="7BB73C5D">
            <wp:extent cx="5731510" cy="6461125"/>
            <wp:effectExtent l="0" t="0" r="2540" b="0"/>
            <wp:docPr id="1337093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937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8DBF" w14:textId="3F8F8172" w:rsidR="000B543B" w:rsidRDefault="000B543B">
      <w:pPr>
        <w:rPr>
          <w:sz w:val="40"/>
          <w:szCs w:val="40"/>
        </w:rPr>
      </w:pPr>
      <w:r>
        <w:rPr>
          <w:sz w:val="40"/>
          <w:szCs w:val="40"/>
        </w:rPr>
        <w:t>Erro por falta de atenção</w:t>
      </w:r>
    </w:p>
    <w:p w14:paraId="7EEC7032" w14:textId="6394A53A" w:rsidR="000B543B" w:rsidRDefault="000B543B">
      <w:pPr>
        <w:rPr>
          <w:sz w:val="40"/>
          <w:szCs w:val="40"/>
        </w:rPr>
      </w:pPr>
      <w:r w:rsidRPr="000B543B">
        <w:rPr>
          <w:noProof/>
          <w:sz w:val="40"/>
          <w:szCs w:val="40"/>
        </w:rPr>
        <w:lastRenderedPageBreak/>
        <w:drawing>
          <wp:inline distT="0" distB="0" distL="0" distR="0" wp14:anchorId="58937F81" wp14:editId="4F5F98A2">
            <wp:extent cx="5731510" cy="4467225"/>
            <wp:effectExtent l="0" t="0" r="2540" b="9525"/>
            <wp:docPr id="1233447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4745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5647" w14:textId="3E789FD5" w:rsidR="000F624D" w:rsidRDefault="000F624D">
      <w:pPr>
        <w:rPr>
          <w:sz w:val="40"/>
          <w:szCs w:val="40"/>
        </w:rPr>
      </w:pPr>
      <w:r w:rsidRPr="000F624D">
        <w:rPr>
          <w:sz w:val="40"/>
          <w:szCs w:val="40"/>
        </w:rPr>
        <w:t>Connection Draining permite que o loadbalancer complete as requisições em tr</w:t>
      </w:r>
      <w:r>
        <w:rPr>
          <w:sz w:val="40"/>
          <w:szCs w:val="40"/>
        </w:rPr>
        <w:t>áfego (in-flight requests) feitas a instancias que estão sendo deregistradas ou estão unhealthy.</w:t>
      </w:r>
    </w:p>
    <w:p w14:paraId="5CDF24CC" w14:textId="4F9448F4" w:rsidR="000F624D" w:rsidRDefault="000F624D">
      <w:pPr>
        <w:rPr>
          <w:sz w:val="40"/>
          <w:szCs w:val="40"/>
        </w:rPr>
      </w:pPr>
      <w:r>
        <w:rPr>
          <w:sz w:val="40"/>
          <w:szCs w:val="40"/>
        </w:rPr>
        <w:t>Quando o timeout máximo chega no limite, o loadbalancer fecha as conexões pendentes a força para as instâncias sendo deregistradas.</w:t>
      </w:r>
    </w:p>
    <w:p w14:paraId="6391A857" w14:textId="18EB9403" w:rsidR="000F624D" w:rsidRDefault="000F624D">
      <w:pPr>
        <w:rPr>
          <w:sz w:val="40"/>
          <w:szCs w:val="40"/>
        </w:rPr>
      </w:pPr>
      <w:r>
        <w:rPr>
          <w:sz w:val="40"/>
          <w:szCs w:val="40"/>
        </w:rPr>
        <w:t>Connection Draining é a melhor solução para o problema, pois previne o “drop” das requests, pois mesmo quando a instância se torna unhealthy, o loadbalancer aguarda que a requisição seja completada.</w:t>
      </w:r>
    </w:p>
    <w:p w14:paraId="1458DBA0" w14:textId="0618B7E5" w:rsidR="00A1684C" w:rsidRDefault="00A1684C">
      <w:pPr>
        <w:rPr>
          <w:sz w:val="40"/>
          <w:szCs w:val="40"/>
        </w:rPr>
      </w:pPr>
      <w:r w:rsidRPr="00A1684C">
        <w:rPr>
          <w:noProof/>
          <w:sz w:val="40"/>
          <w:szCs w:val="40"/>
        </w:rPr>
        <w:lastRenderedPageBreak/>
        <w:drawing>
          <wp:inline distT="0" distB="0" distL="0" distR="0" wp14:anchorId="7D5389A1" wp14:editId="3C93A445">
            <wp:extent cx="5731510" cy="5891530"/>
            <wp:effectExtent l="0" t="0" r="2540" b="0"/>
            <wp:docPr id="22834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443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33C3" w14:textId="7BD108E2" w:rsidR="005C362B" w:rsidRDefault="005C362B">
      <w:pPr>
        <w:rPr>
          <w:sz w:val="40"/>
          <w:szCs w:val="40"/>
        </w:rPr>
      </w:pPr>
      <w:r>
        <w:rPr>
          <w:sz w:val="40"/>
          <w:szCs w:val="40"/>
        </w:rPr>
        <w:t>As respostas são estas, mas até o momento desta revisão eu não pude encontrar as fontes que confirmem as respostas na doc oficial.</w:t>
      </w:r>
    </w:p>
    <w:p w14:paraId="6F3D70FC" w14:textId="327E1BDB" w:rsidR="005C362B" w:rsidRDefault="005C362B">
      <w:pPr>
        <w:rPr>
          <w:sz w:val="40"/>
          <w:szCs w:val="40"/>
        </w:rPr>
      </w:pPr>
      <w:r w:rsidRPr="005C362B">
        <w:rPr>
          <w:noProof/>
          <w:sz w:val="40"/>
          <w:szCs w:val="40"/>
        </w:rPr>
        <w:lastRenderedPageBreak/>
        <w:drawing>
          <wp:inline distT="0" distB="0" distL="0" distR="0" wp14:anchorId="2AFF5D1A" wp14:editId="753D54B1">
            <wp:extent cx="5731510" cy="5602605"/>
            <wp:effectExtent l="0" t="0" r="2540" b="0"/>
            <wp:docPr id="87400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087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05F2" w14:textId="5E1ADC4F" w:rsidR="00D56101" w:rsidRDefault="00D56101">
      <w:pPr>
        <w:rPr>
          <w:sz w:val="40"/>
          <w:szCs w:val="40"/>
        </w:rPr>
      </w:pPr>
      <w:r>
        <w:rPr>
          <w:sz w:val="40"/>
          <w:szCs w:val="40"/>
        </w:rPr>
        <w:t>A questão é entender a ordem de prioridade do tenancy de uma instância:</w:t>
      </w:r>
    </w:p>
    <w:p w14:paraId="7B542DED" w14:textId="78AFE7E2" w:rsidR="00D56101" w:rsidRDefault="00D56101" w:rsidP="00D56101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Se o launch template especificar um tenancy, então o tenancy daquela instância será sobreescrito, independentemente do tenancy configurado na VPC</w:t>
      </w:r>
    </w:p>
    <w:p w14:paraId="672DD8ED" w14:textId="4AE9ACA1" w:rsidR="00D56101" w:rsidRDefault="00D56101" w:rsidP="00D56101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Se o launch template não especificar o tenancy, or configurá-lo como “default”, a instância herdará o tenancy da VPC</w:t>
      </w:r>
    </w:p>
    <w:p w14:paraId="5C4F16BC" w14:textId="7F1268F0" w:rsidR="00D86F12" w:rsidRDefault="00D86F12" w:rsidP="00D86F12">
      <w:pPr>
        <w:ind w:left="360"/>
        <w:rPr>
          <w:sz w:val="40"/>
          <w:szCs w:val="40"/>
        </w:rPr>
      </w:pPr>
      <w:r w:rsidRPr="00D86F12">
        <w:rPr>
          <w:noProof/>
          <w:sz w:val="40"/>
          <w:szCs w:val="40"/>
        </w:rPr>
        <w:lastRenderedPageBreak/>
        <w:drawing>
          <wp:inline distT="0" distB="0" distL="0" distR="0" wp14:anchorId="0050BCD9" wp14:editId="01D9682B">
            <wp:extent cx="5731510" cy="5447665"/>
            <wp:effectExtent l="0" t="0" r="2540" b="635"/>
            <wp:docPr id="283199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9933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8FB1" w14:textId="2EAC320C" w:rsidR="005B0F76" w:rsidRDefault="00760B68" w:rsidP="00D86F12">
      <w:pPr>
        <w:ind w:left="360"/>
        <w:rPr>
          <w:sz w:val="40"/>
          <w:szCs w:val="40"/>
        </w:rPr>
      </w:pPr>
      <w:r>
        <w:rPr>
          <w:sz w:val="40"/>
          <w:szCs w:val="40"/>
        </w:rPr>
        <w:t>S3 somente suporta requests através de standards-based REST web services interfaces e não suporta SMB protocol.</w:t>
      </w:r>
    </w:p>
    <w:p w14:paraId="2E19FDDE" w14:textId="7DDED517" w:rsidR="00760B68" w:rsidRDefault="00760B68" w:rsidP="00D86F12">
      <w:pPr>
        <w:ind w:left="360"/>
        <w:rPr>
          <w:sz w:val="40"/>
          <w:szCs w:val="40"/>
        </w:rPr>
      </w:pPr>
      <w:r w:rsidRPr="00760B68">
        <w:rPr>
          <w:sz w:val="40"/>
          <w:szCs w:val="40"/>
        </w:rPr>
        <w:t xml:space="preserve">File Gateway ou S3 File Gateway suporta NFS </w:t>
      </w:r>
      <w:r>
        <w:rPr>
          <w:sz w:val="40"/>
          <w:szCs w:val="40"/>
        </w:rPr>
        <w:t xml:space="preserve">protocol </w:t>
      </w:r>
      <w:r w:rsidRPr="00760B68">
        <w:rPr>
          <w:sz w:val="40"/>
          <w:szCs w:val="40"/>
        </w:rPr>
        <w:t>e SMB pr</w:t>
      </w:r>
      <w:r>
        <w:rPr>
          <w:sz w:val="40"/>
          <w:szCs w:val="40"/>
        </w:rPr>
        <w:t>otocol</w:t>
      </w:r>
    </w:p>
    <w:p w14:paraId="4703459F" w14:textId="02433985" w:rsidR="003D321E" w:rsidRDefault="003D321E" w:rsidP="00D86F12">
      <w:pPr>
        <w:ind w:left="360"/>
        <w:rPr>
          <w:sz w:val="40"/>
          <w:szCs w:val="40"/>
        </w:rPr>
      </w:pPr>
      <w:r w:rsidRPr="003D321E">
        <w:rPr>
          <w:noProof/>
          <w:sz w:val="40"/>
          <w:szCs w:val="40"/>
        </w:rPr>
        <w:lastRenderedPageBreak/>
        <w:drawing>
          <wp:inline distT="0" distB="0" distL="0" distR="0" wp14:anchorId="6802488E" wp14:editId="1519FBC1">
            <wp:extent cx="5731510" cy="5331460"/>
            <wp:effectExtent l="0" t="0" r="2540" b="2540"/>
            <wp:docPr id="326224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247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1B02" w14:textId="7E9651C4" w:rsidR="003D321E" w:rsidRDefault="003D321E" w:rsidP="00D86F12">
      <w:pPr>
        <w:ind w:left="360"/>
        <w:rPr>
          <w:sz w:val="40"/>
          <w:szCs w:val="40"/>
        </w:rPr>
      </w:pPr>
      <w:r>
        <w:rPr>
          <w:sz w:val="40"/>
          <w:szCs w:val="40"/>
        </w:rPr>
        <w:t>Para esta solução, Global Accelerator seria melhor pedida pois utiliza dois Ips globais e estáticos (utilizando Anycast IP) que serão user-facing, o que simplificará o gerenciamento de tráfego.</w:t>
      </w:r>
    </w:p>
    <w:p w14:paraId="0FC9AAFA" w14:textId="3794F3DE" w:rsidR="003D321E" w:rsidRDefault="003D321E" w:rsidP="00D86F12">
      <w:pPr>
        <w:ind w:left="360"/>
        <w:rPr>
          <w:sz w:val="40"/>
          <w:szCs w:val="40"/>
        </w:rPr>
      </w:pPr>
      <w:r>
        <w:rPr>
          <w:sz w:val="40"/>
          <w:szCs w:val="40"/>
        </w:rPr>
        <w:t>Simplesmente adicione ao backend do Ips suas AWS application origins, como NLB, ALB, Static Ips ou EC2 Instances</w:t>
      </w:r>
    </w:p>
    <w:p w14:paraId="3CAE1293" w14:textId="232EBD17" w:rsidR="003D321E" w:rsidRDefault="003D321E" w:rsidP="00D86F12">
      <w:pPr>
        <w:ind w:left="360"/>
        <w:rPr>
          <w:sz w:val="40"/>
          <w:szCs w:val="40"/>
        </w:rPr>
      </w:pPr>
      <w:r w:rsidRPr="003D321E">
        <w:rPr>
          <w:noProof/>
          <w:sz w:val="40"/>
          <w:szCs w:val="40"/>
        </w:rPr>
        <w:lastRenderedPageBreak/>
        <w:drawing>
          <wp:inline distT="0" distB="0" distL="0" distR="0" wp14:anchorId="23A587BA" wp14:editId="1E7794CA">
            <wp:extent cx="5731510" cy="5476240"/>
            <wp:effectExtent l="0" t="0" r="2540" b="0"/>
            <wp:docPr id="146383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398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C6D">
        <w:rPr>
          <w:sz w:val="40"/>
          <w:szCs w:val="40"/>
        </w:rPr>
        <w:t>O problema relatado aqui é na diminuição da latência entre o bucket S3 e o usuário final. Utilizar S3TA</w:t>
      </w:r>
      <w:r w:rsidR="00F647CB">
        <w:rPr>
          <w:sz w:val="40"/>
          <w:szCs w:val="40"/>
        </w:rPr>
        <w:t xml:space="preserve"> ajuda tanto em upload quanto em DOWNLOAD, porque se utiliza da rede interna da AWS ou AWS Backbones/Network</w:t>
      </w:r>
    </w:p>
    <w:p w14:paraId="679B2237" w14:textId="4F886874" w:rsidR="00CC434E" w:rsidRDefault="00CC434E" w:rsidP="00D86F12">
      <w:pPr>
        <w:ind w:left="360"/>
        <w:rPr>
          <w:sz w:val="40"/>
          <w:szCs w:val="40"/>
        </w:rPr>
      </w:pPr>
      <w:r w:rsidRPr="00CC434E">
        <w:rPr>
          <w:noProof/>
          <w:sz w:val="40"/>
          <w:szCs w:val="40"/>
        </w:rPr>
        <w:lastRenderedPageBreak/>
        <w:drawing>
          <wp:inline distT="0" distB="0" distL="0" distR="0" wp14:anchorId="3F1BFC6A" wp14:editId="5338936C">
            <wp:extent cx="5731510" cy="4851400"/>
            <wp:effectExtent l="0" t="0" r="2540" b="6350"/>
            <wp:docPr id="1654061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617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53B5" w14:textId="7730C2A8" w:rsidR="00C260C3" w:rsidRDefault="00C260C3" w:rsidP="00D86F12">
      <w:pPr>
        <w:ind w:left="360"/>
        <w:rPr>
          <w:sz w:val="40"/>
          <w:szCs w:val="40"/>
        </w:rPr>
      </w:pPr>
      <w:r>
        <w:rPr>
          <w:sz w:val="40"/>
          <w:szCs w:val="40"/>
        </w:rPr>
        <w:t xml:space="preserve">Aurora é a melhor opção na questão pois seu RTO se dá em questão de minutos, ou menos, </w:t>
      </w:r>
      <w:r w:rsidR="00743CDE">
        <w:rPr>
          <w:sz w:val="40"/>
          <w:szCs w:val="40"/>
        </w:rPr>
        <w:t>e principalmente por conta do REPLICATION LAG. DynamoDB global tables são automaticamente replicadas para todas as regiões, porém, seu tempo de replicação pode facilmente exceder os 1 segundos requeridos pela questão.</w:t>
      </w:r>
    </w:p>
    <w:p w14:paraId="769749C8" w14:textId="032D1597" w:rsidR="00743CDE" w:rsidRDefault="00743CDE" w:rsidP="00D86F12">
      <w:pPr>
        <w:ind w:left="360"/>
        <w:rPr>
          <w:sz w:val="40"/>
          <w:szCs w:val="40"/>
        </w:rPr>
      </w:pPr>
      <w:r w:rsidRPr="00743CDE">
        <w:rPr>
          <w:noProof/>
          <w:sz w:val="40"/>
          <w:szCs w:val="40"/>
        </w:rPr>
        <w:lastRenderedPageBreak/>
        <w:drawing>
          <wp:inline distT="0" distB="0" distL="0" distR="0" wp14:anchorId="73A1F4A7" wp14:editId="012C3636">
            <wp:extent cx="5731510" cy="7025640"/>
            <wp:effectExtent l="0" t="0" r="2540" b="3810"/>
            <wp:docPr id="70448147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8147" name="Picture 1" descr="A screenshot of a survey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EF91" w14:textId="1C52D137" w:rsidR="00200374" w:rsidRDefault="0081084A" w:rsidP="00D86F12">
      <w:pPr>
        <w:ind w:left="360"/>
        <w:rPr>
          <w:sz w:val="40"/>
          <w:szCs w:val="40"/>
        </w:rPr>
      </w:pPr>
      <w:r>
        <w:rPr>
          <w:sz w:val="40"/>
          <w:szCs w:val="40"/>
        </w:rPr>
        <w:t>Para entender esta questão:</w:t>
      </w:r>
    </w:p>
    <w:p w14:paraId="600386F5" w14:textId="2FDF1BAA" w:rsidR="0081084A" w:rsidRDefault="0081084A" w:rsidP="00D86F12">
      <w:pPr>
        <w:ind w:left="360"/>
        <w:rPr>
          <w:sz w:val="40"/>
          <w:szCs w:val="40"/>
        </w:rPr>
      </w:pPr>
      <w:r>
        <w:rPr>
          <w:sz w:val="40"/>
          <w:szCs w:val="40"/>
        </w:rPr>
        <w:t>Request Types:</w:t>
      </w:r>
    </w:p>
    <w:p w14:paraId="1940E77B" w14:textId="34C55665" w:rsidR="0081084A" w:rsidRDefault="0081084A" w:rsidP="0081084A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81084A">
        <w:rPr>
          <w:sz w:val="40"/>
          <w:szCs w:val="40"/>
        </w:rPr>
        <w:lastRenderedPageBreak/>
        <w:t>One-time: a spot instance é lançada, e permanec</w:t>
      </w:r>
      <w:r>
        <w:rPr>
          <w:sz w:val="40"/>
          <w:szCs w:val="40"/>
        </w:rPr>
        <w:t>e até que, o usuário a termine ou seja reclamada pela AWS</w:t>
      </w:r>
    </w:p>
    <w:p w14:paraId="658120CF" w14:textId="62622D65" w:rsidR="0081084A" w:rsidRDefault="0081084A" w:rsidP="0081084A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81084A">
        <w:rPr>
          <w:sz w:val="40"/>
          <w:szCs w:val="40"/>
        </w:rPr>
        <w:t>Persistent: a spot instance é lançada</w:t>
      </w:r>
      <w:r>
        <w:rPr>
          <w:sz w:val="40"/>
          <w:szCs w:val="40"/>
        </w:rPr>
        <w:t>, e quando termina por quaisquer motivos, a AWS tenta repor a instância, pois o request continua ativo</w:t>
      </w:r>
    </w:p>
    <w:p w14:paraId="7275C64D" w14:textId="6D4D471F" w:rsidR="0081084A" w:rsidRDefault="0081084A" w:rsidP="0081084A">
      <w:pPr>
        <w:rPr>
          <w:sz w:val="40"/>
          <w:szCs w:val="40"/>
        </w:rPr>
      </w:pPr>
      <w:r>
        <w:rPr>
          <w:sz w:val="40"/>
          <w:szCs w:val="40"/>
        </w:rPr>
        <w:t>Cancelar qualquer request, seja one-time ou persistent, não terminará nenhuma instancia que já foi provisionada, elas precisam ser manualmente terminadas. Cancelamento de request somente previne que NOVAS spot instances sejam lançadas</w:t>
      </w:r>
    </w:p>
    <w:p w14:paraId="291E873E" w14:textId="3B4492EF" w:rsidR="00D426B5" w:rsidRDefault="00D426B5" w:rsidP="0081084A">
      <w:pPr>
        <w:rPr>
          <w:sz w:val="40"/>
          <w:szCs w:val="40"/>
        </w:rPr>
      </w:pPr>
      <w:r w:rsidRPr="00D426B5">
        <w:rPr>
          <w:noProof/>
          <w:sz w:val="40"/>
          <w:szCs w:val="40"/>
        </w:rPr>
        <w:drawing>
          <wp:inline distT="0" distB="0" distL="0" distR="0" wp14:anchorId="50C5C140" wp14:editId="513A897A">
            <wp:extent cx="5731510" cy="4738370"/>
            <wp:effectExtent l="0" t="0" r="2540" b="5080"/>
            <wp:docPr id="1258273001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73001" name="Picture 1" descr="A screenshot of a web p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83BD" w14:textId="71D4F8AA" w:rsidR="00296055" w:rsidRDefault="00296055" w:rsidP="0081084A">
      <w:pPr>
        <w:rPr>
          <w:sz w:val="40"/>
          <w:szCs w:val="40"/>
        </w:rPr>
      </w:pPr>
      <w:r>
        <w:rPr>
          <w:sz w:val="40"/>
          <w:szCs w:val="40"/>
        </w:rPr>
        <w:lastRenderedPageBreak/>
        <w:t>KDS é a melhor opção pois, os shards armazenam os records e o KDS providencia ordeção de records, assim como a habilidade de read/replay records na mesma ordem.</w:t>
      </w:r>
    </w:p>
    <w:p w14:paraId="3A1CACE4" w14:textId="164366EF" w:rsidR="00296055" w:rsidRDefault="00296055" w:rsidP="0081084A">
      <w:pPr>
        <w:rPr>
          <w:sz w:val="40"/>
          <w:szCs w:val="40"/>
        </w:rPr>
      </w:pPr>
      <w:r>
        <w:rPr>
          <w:sz w:val="40"/>
          <w:szCs w:val="40"/>
        </w:rPr>
        <w:t>KDS também armazena dados por até 365 dias, o que possibilita com que o clickstream seja auditado após 7 dias.</w:t>
      </w:r>
    </w:p>
    <w:p w14:paraId="065B67B8" w14:textId="2490D353" w:rsidR="00296055" w:rsidRDefault="00296055" w:rsidP="0081084A">
      <w:pPr>
        <w:rPr>
          <w:sz w:val="40"/>
          <w:szCs w:val="40"/>
        </w:rPr>
      </w:pPr>
      <w:r>
        <w:rPr>
          <w:sz w:val="40"/>
          <w:szCs w:val="40"/>
        </w:rPr>
        <w:t>EXAM TIP:</w:t>
      </w:r>
    </w:p>
    <w:p w14:paraId="3CECB48C" w14:textId="46A7C645" w:rsidR="00296055" w:rsidRDefault="00296055" w:rsidP="00296055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 w:rsidRPr="00296055">
        <w:rPr>
          <w:sz w:val="40"/>
          <w:szCs w:val="40"/>
          <w:lang w:val="en-US"/>
        </w:rPr>
        <w:t>KD Firehose carrega streaming data em data stores como o Redshift, S3, OpenSearch, Splunk, HTTP End</w:t>
      </w:r>
      <w:r>
        <w:rPr>
          <w:sz w:val="40"/>
          <w:szCs w:val="40"/>
          <w:lang w:val="en-US"/>
        </w:rPr>
        <w:t>points</w:t>
      </w:r>
    </w:p>
    <w:p w14:paraId="77229F3D" w14:textId="58CFC100" w:rsidR="00296055" w:rsidRDefault="00296055" w:rsidP="00296055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96055">
        <w:rPr>
          <w:sz w:val="40"/>
          <w:szCs w:val="40"/>
        </w:rPr>
        <w:t>KD Analytics é pra qu</w:t>
      </w:r>
      <w:r>
        <w:rPr>
          <w:sz w:val="40"/>
          <w:szCs w:val="40"/>
        </w:rPr>
        <w:t>ando precisa-se rodar queries SQL ou construir aplicações JAVA</w:t>
      </w:r>
    </w:p>
    <w:p w14:paraId="2832DA42" w14:textId="71CDBF09" w:rsidR="00236DBF" w:rsidRDefault="00236DBF" w:rsidP="00236DBF">
      <w:pPr>
        <w:rPr>
          <w:sz w:val="40"/>
          <w:szCs w:val="40"/>
        </w:rPr>
      </w:pPr>
      <w:r w:rsidRPr="00236DBF">
        <w:rPr>
          <w:noProof/>
          <w:sz w:val="40"/>
          <w:szCs w:val="40"/>
        </w:rPr>
        <w:lastRenderedPageBreak/>
        <w:drawing>
          <wp:inline distT="0" distB="0" distL="0" distR="0" wp14:anchorId="7D26AC6F" wp14:editId="6D878D9C">
            <wp:extent cx="5731510" cy="6851015"/>
            <wp:effectExtent l="0" t="0" r="2540" b="6985"/>
            <wp:docPr id="1264568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6808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05F0" w14:textId="1A900D77" w:rsidR="00870DED" w:rsidRDefault="00414C96" w:rsidP="00236DBF">
      <w:pPr>
        <w:rPr>
          <w:sz w:val="40"/>
          <w:szCs w:val="40"/>
        </w:rPr>
      </w:pPr>
      <w:r>
        <w:rPr>
          <w:sz w:val="40"/>
          <w:szCs w:val="40"/>
        </w:rPr>
        <w:t>O processo é simples, R53 tem duas features: inbound and outbound endpoints.</w:t>
      </w:r>
    </w:p>
    <w:p w14:paraId="0A1CA8C9" w14:textId="36EA5E7F" w:rsidR="00414C96" w:rsidRDefault="00414C96" w:rsidP="00414C96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414C96">
        <w:rPr>
          <w:sz w:val="40"/>
          <w:szCs w:val="40"/>
        </w:rPr>
        <w:t>Para rotear tráfego do servidor on-premise para VPC:</w:t>
      </w:r>
    </w:p>
    <w:p w14:paraId="0645D9A3" w14:textId="0833FD35" w:rsidR="00414C96" w:rsidRDefault="00414C96" w:rsidP="00414C96">
      <w:pPr>
        <w:pStyle w:val="ListParagraph"/>
        <w:numPr>
          <w:ilvl w:val="1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Inbound endpoint no Route53</w:t>
      </w:r>
    </w:p>
    <w:p w14:paraId="1719B66E" w14:textId="48C5FC52" w:rsidR="00414C96" w:rsidRDefault="00414C96" w:rsidP="00414C96">
      <w:pPr>
        <w:pStyle w:val="ListParagraph"/>
        <w:numPr>
          <w:ilvl w:val="1"/>
          <w:numId w:val="5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DNS resolvers no servidor on-remises pode enviar DNS queries para este endpoint específico</w:t>
      </w:r>
    </w:p>
    <w:p w14:paraId="02E02F2E" w14:textId="1151214C" w:rsidR="00414C96" w:rsidRDefault="00414C96" w:rsidP="00414C96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Para rotear tráfego da VPC para o servidor on-premise:</w:t>
      </w:r>
    </w:p>
    <w:p w14:paraId="23899ED2" w14:textId="78588707" w:rsidR="00414C96" w:rsidRDefault="00414C96" w:rsidP="00414C96">
      <w:pPr>
        <w:pStyle w:val="ListParagraph"/>
        <w:numPr>
          <w:ilvl w:val="1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Outbound endpoint no Route53</w:t>
      </w:r>
    </w:p>
    <w:p w14:paraId="1375D763" w14:textId="7A514C8E" w:rsidR="00414C96" w:rsidRDefault="00414C96" w:rsidP="00414C96">
      <w:pPr>
        <w:pStyle w:val="ListParagraph"/>
        <w:numPr>
          <w:ilvl w:val="1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R53 pode condicionalmente (conditionally) enviar queries para os resolvers no servidor on-premise por este endpoint</w:t>
      </w:r>
    </w:p>
    <w:p w14:paraId="4E3983A7" w14:textId="5ECCFC79" w:rsidR="00414C96" w:rsidRPr="00414C96" w:rsidRDefault="00414C96" w:rsidP="00414C96">
      <w:pPr>
        <w:pStyle w:val="ListParagraph"/>
        <w:numPr>
          <w:ilvl w:val="1"/>
          <w:numId w:val="5"/>
        </w:numPr>
        <w:rPr>
          <w:sz w:val="40"/>
          <w:szCs w:val="40"/>
        </w:rPr>
      </w:pPr>
      <w:r w:rsidRPr="00414C96">
        <w:rPr>
          <w:sz w:val="40"/>
          <w:szCs w:val="40"/>
        </w:rPr>
        <w:t>“conditionally forward queries” é preciso criar Resolver r</w:t>
      </w:r>
      <w:r>
        <w:rPr>
          <w:sz w:val="40"/>
          <w:szCs w:val="40"/>
        </w:rPr>
        <w:t>ules que especifica os domain names para as DNS queries que você quer enviar e o IP address do DNS resolver no servidor on-premise para onde as queries irão</w:t>
      </w:r>
    </w:p>
    <w:p w14:paraId="690B102E" w14:textId="65E0399D" w:rsidR="001C3801" w:rsidRDefault="001C3801" w:rsidP="0081084A">
      <w:pPr>
        <w:rPr>
          <w:sz w:val="40"/>
          <w:szCs w:val="40"/>
        </w:rPr>
      </w:pPr>
      <w:r w:rsidRPr="001C3801">
        <w:rPr>
          <w:noProof/>
          <w:sz w:val="40"/>
          <w:szCs w:val="40"/>
        </w:rPr>
        <w:lastRenderedPageBreak/>
        <w:drawing>
          <wp:inline distT="0" distB="0" distL="0" distR="0" wp14:anchorId="660F2D40" wp14:editId="447BA592">
            <wp:extent cx="5731510" cy="5370830"/>
            <wp:effectExtent l="0" t="0" r="2540" b="1270"/>
            <wp:docPr id="1712259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5988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AB84" w14:textId="0A02528F" w:rsidR="001C3801" w:rsidRDefault="00CD5C61" w:rsidP="0081084A">
      <w:pPr>
        <w:rPr>
          <w:sz w:val="40"/>
          <w:szCs w:val="40"/>
        </w:rPr>
      </w:pPr>
      <w:r>
        <w:rPr>
          <w:sz w:val="40"/>
          <w:szCs w:val="40"/>
        </w:rPr>
        <w:t>Basicamente a resposta foi que: se você está utilizando ECS utilize a métrica do ECS</w:t>
      </w:r>
    </w:p>
    <w:p w14:paraId="3DF04B4B" w14:textId="128895C4" w:rsidR="00C3454C" w:rsidRDefault="00C3454C" w:rsidP="0081084A">
      <w:pPr>
        <w:rPr>
          <w:sz w:val="40"/>
          <w:szCs w:val="40"/>
        </w:rPr>
      </w:pPr>
      <w:r w:rsidRPr="00C3454C">
        <w:rPr>
          <w:noProof/>
          <w:sz w:val="40"/>
          <w:szCs w:val="40"/>
        </w:rPr>
        <w:lastRenderedPageBreak/>
        <w:drawing>
          <wp:inline distT="0" distB="0" distL="0" distR="0" wp14:anchorId="1CE630E9" wp14:editId="7E90612C">
            <wp:extent cx="5731510" cy="5535295"/>
            <wp:effectExtent l="0" t="0" r="2540" b="8255"/>
            <wp:docPr id="1569562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6220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777F" w14:textId="517229AA" w:rsidR="00A12770" w:rsidRDefault="00312B84" w:rsidP="0081084A">
      <w:pPr>
        <w:rPr>
          <w:sz w:val="40"/>
          <w:szCs w:val="40"/>
          <w:lang w:val="en-US"/>
        </w:rPr>
      </w:pPr>
      <w:r w:rsidRPr="00312B84">
        <w:rPr>
          <w:sz w:val="40"/>
          <w:szCs w:val="40"/>
          <w:lang w:val="en-US"/>
        </w:rPr>
        <w:t>Volume Gateway tem dois modos: cached mode and store</w:t>
      </w:r>
      <w:r>
        <w:rPr>
          <w:sz w:val="40"/>
          <w:szCs w:val="40"/>
          <w:lang w:val="en-US"/>
        </w:rPr>
        <w:t>d mode.</w:t>
      </w:r>
    </w:p>
    <w:p w14:paraId="7CC17ACC" w14:textId="704BB9EC" w:rsidR="00312B84" w:rsidRDefault="00312B84" w:rsidP="00312B84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312B84">
        <w:rPr>
          <w:sz w:val="40"/>
          <w:szCs w:val="40"/>
        </w:rPr>
        <w:t>Cached mode armazena todo o v</w:t>
      </w:r>
      <w:r>
        <w:rPr>
          <w:sz w:val="40"/>
          <w:szCs w:val="40"/>
        </w:rPr>
        <w:t>olume em um bucket S3 e dados acessados recentemente, ele retém no gateway’s local cache for low-latency access</w:t>
      </w:r>
    </w:p>
    <w:p w14:paraId="3EE5690C" w14:textId="64785521" w:rsidR="00312B84" w:rsidRDefault="00312B84" w:rsidP="00312B84">
      <w:pPr>
        <w:pStyle w:val="ListParagraph"/>
        <w:numPr>
          <w:ilvl w:val="0"/>
          <w:numId w:val="6"/>
        </w:numPr>
        <w:rPr>
          <w:sz w:val="40"/>
          <w:szCs w:val="40"/>
        </w:rPr>
      </w:pPr>
      <w:r>
        <w:rPr>
          <w:sz w:val="40"/>
          <w:szCs w:val="40"/>
        </w:rPr>
        <w:t>Stored mode armazena todo o dataset on-site, e é assincronamente também armazenado no S3</w:t>
      </w:r>
    </w:p>
    <w:p w14:paraId="13AA0D3F" w14:textId="46DD248C" w:rsidR="00A8689F" w:rsidRDefault="00A8689F" w:rsidP="00A8689F">
      <w:pPr>
        <w:rPr>
          <w:sz w:val="40"/>
          <w:szCs w:val="40"/>
        </w:rPr>
      </w:pPr>
      <w:r w:rsidRPr="00A8689F">
        <w:rPr>
          <w:noProof/>
          <w:sz w:val="40"/>
          <w:szCs w:val="40"/>
        </w:rPr>
        <w:lastRenderedPageBreak/>
        <w:drawing>
          <wp:inline distT="0" distB="0" distL="0" distR="0" wp14:anchorId="2CCFD6B8" wp14:editId="5DC76546">
            <wp:extent cx="5731510" cy="6264275"/>
            <wp:effectExtent l="0" t="0" r="2540" b="3175"/>
            <wp:docPr id="2051433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3385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FB46" w14:textId="47B9C891" w:rsidR="00BA2EC8" w:rsidRDefault="00BA2EC8" w:rsidP="00A8689F">
      <w:pPr>
        <w:rPr>
          <w:sz w:val="40"/>
          <w:szCs w:val="40"/>
        </w:rPr>
      </w:pPr>
      <w:r>
        <w:rPr>
          <w:sz w:val="40"/>
          <w:szCs w:val="40"/>
        </w:rPr>
        <w:t>Trocar para um NoSQL database introduz mudanças significativas no código, pois todas as queries precisariam ser reescritas, os endpoints trocados.</w:t>
      </w:r>
    </w:p>
    <w:p w14:paraId="49DB0960" w14:textId="2ED5B72A" w:rsidR="00BA2EC8" w:rsidRDefault="00BA2EC8" w:rsidP="00A8689F">
      <w:pPr>
        <w:rPr>
          <w:sz w:val="40"/>
          <w:szCs w:val="40"/>
        </w:rPr>
      </w:pPr>
      <w:r>
        <w:rPr>
          <w:sz w:val="40"/>
          <w:szCs w:val="40"/>
        </w:rPr>
        <w:t>As outras opções introduzem demasiado trabalho também.</w:t>
      </w:r>
    </w:p>
    <w:p w14:paraId="5BC75AA7" w14:textId="46F47D7A" w:rsidR="00BA2EC8" w:rsidRDefault="00BA2EC8" w:rsidP="00A8689F">
      <w:pPr>
        <w:rPr>
          <w:sz w:val="40"/>
          <w:szCs w:val="40"/>
        </w:rPr>
      </w:pPr>
      <w:r>
        <w:rPr>
          <w:sz w:val="40"/>
          <w:szCs w:val="40"/>
        </w:rPr>
        <w:lastRenderedPageBreak/>
        <w:t>A melhor opção é trocar do MySQL convencional pelo Aurora</w:t>
      </w:r>
    </w:p>
    <w:p w14:paraId="51167371" w14:textId="24534C08" w:rsidR="005D7197" w:rsidRDefault="005D7197" w:rsidP="00A8689F">
      <w:pPr>
        <w:rPr>
          <w:sz w:val="40"/>
          <w:szCs w:val="40"/>
        </w:rPr>
      </w:pPr>
      <w:r w:rsidRPr="005D7197">
        <w:rPr>
          <w:noProof/>
          <w:sz w:val="40"/>
          <w:szCs w:val="40"/>
        </w:rPr>
        <w:drawing>
          <wp:inline distT="0" distB="0" distL="0" distR="0" wp14:anchorId="2A989B09" wp14:editId="7540F71A">
            <wp:extent cx="5731510" cy="5634990"/>
            <wp:effectExtent l="0" t="0" r="2540" b="3810"/>
            <wp:docPr id="896437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3756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56B5" w14:textId="11C50AF2" w:rsidR="005D7197" w:rsidRDefault="005D7197" w:rsidP="00A8689F">
      <w:pPr>
        <w:rPr>
          <w:sz w:val="40"/>
          <w:szCs w:val="40"/>
        </w:rPr>
      </w:pPr>
      <w:r>
        <w:rPr>
          <w:sz w:val="40"/>
          <w:szCs w:val="40"/>
        </w:rPr>
        <w:t>Se uma instância falha o SYSTEM status check, é possível utilizar um CloudWatch alarm para executar uma recuperação automática da instância.</w:t>
      </w:r>
    </w:p>
    <w:p w14:paraId="225BA65D" w14:textId="1D6A04E4" w:rsidR="005D7197" w:rsidRDefault="005D7197" w:rsidP="00A8689F">
      <w:pPr>
        <w:rPr>
          <w:sz w:val="40"/>
          <w:szCs w:val="40"/>
        </w:rPr>
      </w:pPr>
      <w:r>
        <w:rPr>
          <w:sz w:val="40"/>
          <w:szCs w:val="40"/>
        </w:rPr>
        <w:t xml:space="preserve">Instâncias terminadas não podem ser recuperadas. Uma instancia recuperada é identica a instancia original, incluindo o instance ID, private IP adresses, </w:t>
      </w:r>
      <w:r>
        <w:rPr>
          <w:sz w:val="40"/>
          <w:szCs w:val="40"/>
        </w:rPr>
        <w:lastRenderedPageBreak/>
        <w:t>EIPs, e todo o metadata da instancia, se a instancia estava em um placement group, a instancia recuperada rodará no placement group.</w:t>
      </w:r>
    </w:p>
    <w:p w14:paraId="48DFB089" w14:textId="0A55C58F" w:rsidR="005D7197" w:rsidRDefault="005D7197" w:rsidP="00A8689F">
      <w:pPr>
        <w:rPr>
          <w:sz w:val="40"/>
          <w:szCs w:val="40"/>
          <w:lang w:val="en-US"/>
        </w:rPr>
      </w:pPr>
      <w:r w:rsidRPr="005D7197">
        <w:rPr>
          <w:sz w:val="40"/>
          <w:szCs w:val="40"/>
          <w:lang w:val="en-US"/>
        </w:rPr>
        <w:t>PS:. Recovery option works only fo</w:t>
      </w:r>
      <w:r>
        <w:rPr>
          <w:sz w:val="40"/>
          <w:szCs w:val="40"/>
          <w:lang w:val="en-US"/>
        </w:rPr>
        <w:t>r system check failures not for instance status check failures!!!!</w:t>
      </w:r>
    </w:p>
    <w:p w14:paraId="45DD056E" w14:textId="69559833" w:rsidR="00BF5825" w:rsidRDefault="00BF5825" w:rsidP="00A8689F">
      <w:pPr>
        <w:rPr>
          <w:sz w:val="40"/>
          <w:szCs w:val="40"/>
          <w:lang w:val="en-US"/>
        </w:rPr>
      </w:pPr>
      <w:r w:rsidRPr="00BF5825">
        <w:rPr>
          <w:noProof/>
          <w:sz w:val="40"/>
          <w:szCs w:val="40"/>
          <w:lang w:val="en-US"/>
        </w:rPr>
        <w:drawing>
          <wp:inline distT="0" distB="0" distL="0" distR="0" wp14:anchorId="13BCD371" wp14:editId="014B6E9D">
            <wp:extent cx="5731510" cy="4579620"/>
            <wp:effectExtent l="0" t="0" r="2540" b="0"/>
            <wp:docPr id="1382144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4478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735C" w14:textId="7E739BB5" w:rsidR="00BF5825" w:rsidRDefault="00BF5825" w:rsidP="00A8689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CHUTEI BEM ABESSA!!</w:t>
      </w:r>
    </w:p>
    <w:p w14:paraId="33A9A94D" w14:textId="2355B864" w:rsidR="00BF5825" w:rsidRDefault="005F666A" w:rsidP="005F666A">
      <w:pPr>
        <w:pStyle w:val="ListParagraph"/>
        <w:numPr>
          <w:ilvl w:val="0"/>
          <w:numId w:val="7"/>
        </w:numPr>
        <w:rPr>
          <w:sz w:val="40"/>
          <w:szCs w:val="40"/>
          <w:lang w:val="en-US"/>
        </w:rPr>
      </w:pPr>
      <w:r w:rsidRPr="005F666A">
        <w:rPr>
          <w:sz w:val="40"/>
          <w:szCs w:val="40"/>
          <w:lang w:val="en-US"/>
        </w:rPr>
        <w:t>AD Connector use case:</w:t>
      </w:r>
    </w:p>
    <w:p w14:paraId="2B953AC7" w14:textId="125F9813" w:rsidR="005F666A" w:rsidRDefault="005F666A" w:rsidP="005F666A">
      <w:pPr>
        <w:pStyle w:val="ListParagraph"/>
        <w:numPr>
          <w:ilvl w:val="1"/>
          <w:numId w:val="7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If you only need to allow you on-premises users to log in to AWS applications with their AD credentials.</w:t>
      </w:r>
    </w:p>
    <w:p w14:paraId="2A61A5C9" w14:textId="1A6D6E2D" w:rsidR="005F666A" w:rsidRDefault="005F666A" w:rsidP="005F666A">
      <w:pPr>
        <w:pStyle w:val="ListParagraph"/>
        <w:numPr>
          <w:ilvl w:val="0"/>
          <w:numId w:val="7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Simple AD use case:</w:t>
      </w:r>
    </w:p>
    <w:p w14:paraId="6F5204C3" w14:textId="7B7391FC" w:rsidR="005F666A" w:rsidRDefault="005F666A" w:rsidP="005F666A">
      <w:pPr>
        <w:pStyle w:val="ListParagraph"/>
        <w:numPr>
          <w:ilvl w:val="1"/>
          <w:numId w:val="7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Least expensive option</w:t>
      </w:r>
    </w:p>
    <w:p w14:paraId="48432390" w14:textId="1C05BB01" w:rsidR="005F666A" w:rsidRDefault="005F666A" w:rsidP="005F666A">
      <w:pPr>
        <w:pStyle w:val="ListParagraph"/>
        <w:numPr>
          <w:ilvl w:val="1"/>
          <w:numId w:val="7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If you have 5000 or fewer users and don’t need the more advanced Microsoft AD features such as trust relationships with other domains</w:t>
      </w:r>
    </w:p>
    <w:p w14:paraId="1BA78339" w14:textId="213519F2" w:rsidR="005F666A" w:rsidRDefault="005F666A" w:rsidP="005F666A">
      <w:pPr>
        <w:pStyle w:val="ListParagraph"/>
        <w:numPr>
          <w:ilvl w:val="0"/>
          <w:numId w:val="7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AWS Managed Microsoft AD use case:</w:t>
      </w:r>
    </w:p>
    <w:p w14:paraId="31753ECE" w14:textId="3C04DFE5" w:rsidR="005F666A" w:rsidRDefault="005F666A" w:rsidP="005F666A">
      <w:pPr>
        <w:pStyle w:val="ListParagraph"/>
        <w:numPr>
          <w:ilvl w:val="1"/>
          <w:numId w:val="7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Directory-aware workloads in the AWS Cloud such as SQL Server-based applications</w:t>
      </w:r>
    </w:p>
    <w:p w14:paraId="164D8BF8" w14:textId="189D9BED" w:rsidR="005F666A" w:rsidRDefault="005F666A" w:rsidP="005F666A">
      <w:pPr>
        <w:pStyle w:val="ListParagraph"/>
        <w:numPr>
          <w:ilvl w:val="1"/>
          <w:numId w:val="7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Trust relationship between AWS Managed Microsoft AD and your existing on-remises Microsoft AD, providing users and groups with access to resources in either domain, using single sign-on (SSO).</w:t>
      </w:r>
    </w:p>
    <w:p w14:paraId="34CB2D46" w14:textId="6D7A44AF" w:rsidR="006C7DDA" w:rsidRDefault="006C7DDA" w:rsidP="006C7DDA">
      <w:pPr>
        <w:rPr>
          <w:sz w:val="40"/>
          <w:szCs w:val="40"/>
          <w:lang w:val="en-US"/>
        </w:rPr>
      </w:pPr>
      <w:r w:rsidRPr="006C7DDA">
        <w:rPr>
          <w:noProof/>
          <w:sz w:val="40"/>
          <w:szCs w:val="40"/>
          <w:lang w:val="en-US"/>
        </w:rPr>
        <w:drawing>
          <wp:inline distT="0" distB="0" distL="0" distR="0" wp14:anchorId="06A9DD72" wp14:editId="126F68ED">
            <wp:extent cx="5731510" cy="3975735"/>
            <wp:effectExtent l="0" t="0" r="2540" b="5715"/>
            <wp:docPr id="967115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1542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91E9" w14:textId="488A20F4" w:rsidR="006C7DDA" w:rsidRDefault="006C7DDA" w:rsidP="006C7DDA">
      <w:pPr>
        <w:rPr>
          <w:sz w:val="40"/>
          <w:szCs w:val="40"/>
        </w:rPr>
      </w:pPr>
      <w:r w:rsidRPr="006C7DDA">
        <w:rPr>
          <w:sz w:val="40"/>
          <w:szCs w:val="40"/>
        </w:rPr>
        <w:lastRenderedPageBreak/>
        <w:t xml:space="preserve">Scale up é pra aumentar o </w:t>
      </w:r>
      <w:r>
        <w:rPr>
          <w:sz w:val="40"/>
          <w:szCs w:val="40"/>
        </w:rPr>
        <w:t>tamanho da instancia</w:t>
      </w:r>
    </w:p>
    <w:p w14:paraId="224346F1" w14:textId="49C14CD0" w:rsidR="006C7DDA" w:rsidRDefault="006C7DDA" w:rsidP="006C7DDA">
      <w:pPr>
        <w:rPr>
          <w:sz w:val="40"/>
          <w:szCs w:val="40"/>
        </w:rPr>
      </w:pPr>
      <w:r>
        <w:rPr>
          <w:sz w:val="40"/>
          <w:szCs w:val="40"/>
        </w:rPr>
        <w:t>Scale out é pra aumentar a quantidade de instancias</w:t>
      </w:r>
    </w:p>
    <w:p w14:paraId="33320877" w14:textId="16CCAC0C" w:rsidR="00E31FD7" w:rsidRDefault="00E31FD7" w:rsidP="006C7DDA">
      <w:pPr>
        <w:rPr>
          <w:sz w:val="40"/>
          <w:szCs w:val="40"/>
        </w:rPr>
      </w:pPr>
      <w:r w:rsidRPr="00E31FD7">
        <w:rPr>
          <w:noProof/>
          <w:sz w:val="40"/>
          <w:szCs w:val="40"/>
        </w:rPr>
        <w:drawing>
          <wp:inline distT="0" distB="0" distL="0" distR="0" wp14:anchorId="44F10A99" wp14:editId="6DF07DD7">
            <wp:extent cx="5731510" cy="4443095"/>
            <wp:effectExtent l="0" t="0" r="2540" b="0"/>
            <wp:docPr id="90947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747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00C1" w14:textId="7B4B158A" w:rsidR="00A94FA6" w:rsidRDefault="00A94FA6" w:rsidP="006C7DDA">
      <w:pPr>
        <w:rPr>
          <w:sz w:val="40"/>
          <w:szCs w:val="40"/>
        </w:rPr>
      </w:pPr>
      <w:r w:rsidRPr="00A94FA6">
        <w:rPr>
          <w:sz w:val="40"/>
          <w:szCs w:val="40"/>
        </w:rPr>
        <w:t>Target Tracking Scaling Policy fica observando a métrica customizada criada</w:t>
      </w:r>
      <w:r>
        <w:rPr>
          <w:sz w:val="40"/>
          <w:szCs w:val="40"/>
        </w:rPr>
        <w:t xml:space="preserve"> para o SQS, e a partir daquela métrica, ele aumenta ou diminui as instância de forma necessário e rápida.</w:t>
      </w:r>
    </w:p>
    <w:p w14:paraId="5B6261A6" w14:textId="0FE70D25" w:rsidR="00A94FA6" w:rsidRDefault="00A94FA6" w:rsidP="006C7DDA">
      <w:pPr>
        <w:rPr>
          <w:sz w:val="40"/>
          <w:szCs w:val="40"/>
        </w:rPr>
      </w:pPr>
      <w:r>
        <w:rPr>
          <w:sz w:val="40"/>
          <w:szCs w:val="40"/>
        </w:rPr>
        <w:t>Se a métrica determina que há poucas requests na fila, ele pode diminuir as instancias, e o inverso também pode acontecer.</w:t>
      </w:r>
    </w:p>
    <w:p w14:paraId="430973B2" w14:textId="1F7FAF82" w:rsidR="004D32B9" w:rsidRDefault="004D32B9" w:rsidP="006C7DDA">
      <w:pPr>
        <w:rPr>
          <w:sz w:val="40"/>
          <w:szCs w:val="40"/>
        </w:rPr>
      </w:pPr>
      <w:r w:rsidRPr="004D32B9">
        <w:rPr>
          <w:noProof/>
          <w:sz w:val="40"/>
          <w:szCs w:val="40"/>
        </w:rPr>
        <w:lastRenderedPageBreak/>
        <w:drawing>
          <wp:inline distT="0" distB="0" distL="0" distR="0" wp14:anchorId="007CD2DD" wp14:editId="1836525E">
            <wp:extent cx="5731510" cy="5558155"/>
            <wp:effectExtent l="0" t="0" r="2540" b="4445"/>
            <wp:docPr id="1748357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5702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D16E" w14:textId="3A372850" w:rsidR="004D32B9" w:rsidRDefault="004D32B9" w:rsidP="006C7DDA">
      <w:pPr>
        <w:rPr>
          <w:sz w:val="40"/>
          <w:szCs w:val="40"/>
        </w:rPr>
      </w:pPr>
      <w:r>
        <w:rPr>
          <w:sz w:val="40"/>
          <w:szCs w:val="40"/>
        </w:rPr>
        <w:t>Quando a route table é atualizada, todo e qualquer tráfego originado da VPC que tenha como destino o S3, será roteado pelo VPC gateway endpoint diretamente, sem a necessidade de um NAT gateway, ou acessar a internet para tal.</w:t>
      </w:r>
    </w:p>
    <w:p w14:paraId="68B8969F" w14:textId="21DA9013" w:rsidR="004D32B9" w:rsidRDefault="004D32B9" w:rsidP="006C7DDA">
      <w:pPr>
        <w:rPr>
          <w:sz w:val="40"/>
          <w:szCs w:val="40"/>
        </w:rPr>
      </w:pPr>
      <w:r w:rsidRPr="004D32B9">
        <w:rPr>
          <w:noProof/>
          <w:sz w:val="40"/>
          <w:szCs w:val="40"/>
        </w:rPr>
        <w:lastRenderedPageBreak/>
        <w:drawing>
          <wp:inline distT="0" distB="0" distL="0" distR="0" wp14:anchorId="58D5F94D" wp14:editId="05BCFD53">
            <wp:extent cx="5731510" cy="4776470"/>
            <wp:effectExtent l="0" t="0" r="2540" b="5080"/>
            <wp:docPr id="723336101" name="Picture 1" descr="A screenshot of a 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36101" name="Picture 1" descr="A screenshot of a 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8314" w14:textId="604D9A3B" w:rsidR="004112D3" w:rsidRDefault="004112D3" w:rsidP="006C7DDA">
      <w:pPr>
        <w:rPr>
          <w:sz w:val="40"/>
          <w:szCs w:val="40"/>
        </w:rPr>
      </w:pPr>
      <w:r>
        <w:rPr>
          <w:sz w:val="40"/>
          <w:szCs w:val="40"/>
        </w:rPr>
        <w:t>Delay queues permite atrasar a entrega de novas mensagens para consumidores. Para os consumers, mesmo que haja requests na fila, elas se tornam “invisiveis”.</w:t>
      </w:r>
    </w:p>
    <w:p w14:paraId="78AA9CEB" w14:textId="14512415" w:rsidR="004112D3" w:rsidRDefault="004112D3" w:rsidP="006C7DDA">
      <w:pPr>
        <w:rPr>
          <w:sz w:val="40"/>
          <w:szCs w:val="40"/>
        </w:rPr>
      </w:pPr>
      <w:r>
        <w:rPr>
          <w:sz w:val="40"/>
          <w:szCs w:val="40"/>
        </w:rPr>
        <w:t>Delay queues são utilizadas para processamento de requests que podem demandar mais tempo que o normal para serem completadas.</w:t>
      </w:r>
    </w:p>
    <w:p w14:paraId="02C7A5AC" w14:textId="11A23805" w:rsidR="004112D3" w:rsidRDefault="004112D3" w:rsidP="006C7DDA">
      <w:pPr>
        <w:rPr>
          <w:sz w:val="40"/>
          <w:szCs w:val="40"/>
        </w:rPr>
      </w:pPr>
      <w:r w:rsidRPr="004112D3">
        <w:rPr>
          <w:noProof/>
          <w:sz w:val="40"/>
          <w:szCs w:val="40"/>
        </w:rPr>
        <w:lastRenderedPageBreak/>
        <w:drawing>
          <wp:inline distT="0" distB="0" distL="0" distR="0" wp14:anchorId="174BE419" wp14:editId="4CD6EB11">
            <wp:extent cx="5731510" cy="5055235"/>
            <wp:effectExtent l="0" t="0" r="2540" b="0"/>
            <wp:docPr id="581609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0903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3084" w14:textId="454040BF" w:rsidR="00D4235F" w:rsidRDefault="00D4235F" w:rsidP="006C7DDA">
      <w:pPr>
        <w:rPr>
          <w:sz w:val="40"/>
          <w:szCs w:val="40"/>
        </w:rPr>
      </w:pPr>
      <w:r>
        <w:rPr>
          <w:sz w:val="40"/>
          <w:szCs w:val="40"/>
        </w:rPr>
        <w:t>Requisições entre o Cloudfront e o S3 são grátis, somente paga-se por aqui que é entregue para a internet a partir do Cloudfront, reduzindo a carga no S3.</w:t>
      </w:r>
    </w:p>
    <w:p w14:paraId="2DC66F27" w14:textId="4F75F91D" w:rsidR="00D4235F" w:rsidRDefault="00D4235F" w:rsidP="006C7DDA">
      <w:pPr>
        <w:rPr>
          <w:sz w:val="40"/>
          <w:szCs w:val="40"/>
        </w:rPr>
      </w:pPr>
      <w:r>
        <w:rPr>
          <w:sz w:val="40"/>
          <w:szCs w:val="40"/>
        </w:rPr>
        <w:t>Esta opção também engloba a requisição de baixa latencia, pois o Cloudfront armazena o arquivo que está sendo solicitado nas edge locations mais próximas do usuário final</w:t>
      </w:r>
    </w:p>
    <w:p w14:paraId="143B6719" w14:textId="46553D12" w:rsidR="0080415A" w:rsidRDefault="00C50E2D" w:rsidP="006C7DDA">
      <w:pPr>
        <w:rPr>
          <w:sz w:val="40"/>
          <w:szCs w:val="40"/>
        </w:rPr>
      </w:pPr>
      <w:r w:rsidRPr="00C50E2D">
        <w:rPr>
          <w:sz w:val="40"/>
          <w:szCs w:val="40"/>
        </w:rPr>
        <w:lastRenderedPageBreak/>
        <w:drawing>
          <wp:inline distT="0" distB="0" distL="0" distR="0" wp14:anchorId="4F14AC29" wp14:editId="4A8EEF94">
            <wp:extent cx="5731510" cy="5140960"/>
            <wp:effectExtent l="0" t="0" r="2540" b="2540"/>
            <wp:docPr id="150296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657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A59D" w14:textId="03C70B42" w:rsidR="00C50E2D" w:rsidRDefault="00C50E2D" w:rsidP="006C7DDA">
      <w:pPr>
        <w:rPr>
          <w:sz w:val="40"/>
          <w:szCs w:val="40"/>
        </w:rPr>
      </w:pPr>
      <w:r>
        <w:rPr>
          <w:sz w:val="40"/>
          <w:szCs w:val="40"/>
        </w:rPr>
        <w:t xml:space="preserve">Cloudformation stacksets permite a criação de recursos iguais em diversas </w:t>
      </w:r>
      <w:r w:rsidR="00987448">
        <w:rPr>
          <w:sz w:val="40"/>
          <w:szCs w:val="40"/>
        </w:rPr>
        <w:t>contas e regiões.</w:t>
      </w:r>
    </w:p>
    <w:p w14:paraId="6BDBD50B" w14:textId="55E84CC3" w:rsidR="00987448" w:rsidRDefault="00987448" w:rsidP="006C7DDA">
      <w:pPr>
        <w:rPr>
          <w:sz w:val="40"/>
          <w:szCs w:val="40"/>
        </w:rPr>
      </w:pPr>
      <w:r w:rsidRPr="00987448">
        <w:rPr>
          <w:sz w:val="40"/>
          <w:szCs w:val="40"/>
        </w:rPr>
        <w:lastRenderedPageBreak/>
        <w:drawing>
          <wp:inline distT="0" distB="0" distL="0" distR="0" wp14:anchorId="4BD5B6FF" wp14:editId="5F8D4EB6">
            <wp:extent cx="5731510" cy="4246245"/>
            <wp:effectExtent l="0" t="0" r="2540" b="1905"/>
            <wp:docPr id="265452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5281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F81A" w14:textId="4C55A4F4" w:rsidR="00BC1CB2" w:rsidRDefault="00BC1CB2" w:rsidP="006C7DDA">
      <w:pPr>
        <w:rPr>
          <w:sz w:val="40"/>
          <w:szCs w:val="40"/>
        </w:rPr>
      </w:pPr>
      <w:r>
        <w:rPr>
          <w:sz w:val="40"/>
          <w:szCs w:val="40"/>
        </w:rPr>
        <w:t>EFA é a melhor escolha de interface de rede anexadas a instancias EC2 para High Performance Computing, pois ele melhora a performance de inter-instance communication que é critico para o escalonamento de HPC e machine learning applications.</w:t>
      </w:r>
    </w:p>
    <w:p w14:paraId="161D5E70" w14:textId="31CAC50A" w:rsidR="002C1B20" w:rsidRPr="00A94FA6" w:rsidRDefault="002C1B20" w:rsidP="006C7DDA">
      <w:pPr>
        <w:rPr>
          <w:sz w:val="40"/>
          <w:szCs w:val="40"/>
        </w:rPr>
      </w:pPr>
      <w:r>
        <w:rPr>
          <w:sz w:val="40"/>
          <w:szCs w:val="40"/>
        </w:rPr>
        <w:t>EFA tem tudo que o ENA tem. A escolha entre um e outro depende das especificações do workload, em caso de workloads menos latency-sensitive, ENA é uma opção melhor pois é mais barato. Também, quando não são necessárias as features avançadas do EFA, como OS-bypass e Message Passing Interface (MPI)</w:t>
      </w:r>
    </w:p>
    <w:sectPr w:rsidR="002C1B20" w:rsidRPr="00A94F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B6217D"/>
    <w:multiLevelType w:val="hybridMultilevel"/>
    <w:tmpl w:val="7AE07A6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EC157C"/>
    <w:multiLevelType w:val="hybridMultilevel"/>
    <w:tmpl w:val="BA0C12D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105C99"/>
    <w:multiLevelType w:val="hybridMultilevel"/>
    <w:tmpl w:val="911456F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356F5A"/>
    <w:multiLevelType w:val="hybridMultilevel"/>
    <w:tmpl w:val="3C6A20D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95A56"/>
    <w:multiLevelType w:val="hybridMultilevel"/>
    <w:tmpl w:val="0B2299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573924"/>
    <w:multiLevelType w:val="hybridMultilevel"/>
    <w:tmpl w:val="20E2E4C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162E64"/>
    <w:multiLevelType w:val="hybridMultilevel"/>
    <w:tmpl w:val="4E56BC4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4087357">
    <w:abstractNumId w:val="2"/>
  </w:num>
  <w:num w:numId="2" w16cid:durableId="1055275340">
    <w:abstractNumId w:val="1"/>
  </w:num>
  <w:num w:numId="3" w16cid:durableId="1596590170">
    <w:abstractNumId w:val="4"/>
  </w:num>
  <w:num w:numId="4" w16cid:durableId="1256399216">
    <w:abstractNumId w:val="5"/>
  </w:num>
  <w:num w:numId="5" w16cid:durableId="637612630">
    <w:abstractNumId w:val="0"/>
  </w:num>
  <w:num w:numId="6" w16cid:durableId="1605184028">
    <w:abstractNumId w:val="6"/>
  </w:num>
  <w:num w:numId="7" w16cid:durableId="7491618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8AD"/>
    <w:rsid w:val="000B543B"/>
    <w:rsid w:val="000F624D"/>
    <w:rsid w:val="00105077"/>
    <w:rsid w:val="001C3801"/>
    <w:rsid w:val="001D2EBC"/>
    <w:rsid w:val="00200374"/>
    <w:rsid w:val="00236DBF"/>
    <w:rsid w:val="00296055"/>
    <w:rsid w:val="002C1B20"/>
    <w:rsid w:val="00312B84"/>
    <w:rsid w:val="00387C6D"/>
    <w:rsid w:val="003D321E"/>
    <w:rsid w:val="004112D3"/>
    <w:rsid w:val="00414C96"/>
    <w:rsid w:val="004D32B9"/>
    <w:rsid w:val="00522295"/>
    <w:rsid w:val="00545DB0"/>
    <w:rsid w:val="005B0F76"/>
    <w:rsid w:val="005C362B"/>
    <w:rsid w:val="005D7197"/>
    <w:rsid w:val="005F666A"/>
    <w:rsid w:val="006412AF"/>
    <w:rsid w:val="006C7DDA"/>
    <w:rsid w:val="00743CDE"/>
    <w:rsid w:val="00760B68"/>
    <w:rsid w:val="0080415A"/>
    <w:rsid w:val="0081084A"/>
    <w:rsid w:val="00870DED"/>
    <w:rsid w:val="00987448"/>
    <w:rsid w:val="00A12770"/>
    <w:rsid w:val="00A1684C"/>
    <w:rsid w:val="00A35BE9"/>
    <w:rsid w:val="00A8689F"/>
    <w:rsid w:val="00A94FA6"/>
    <w:rsid w:val="00B108AD"/>
    <w:rsid w:val="00BA2EC8"/>
    <w:rsid w:val="00BC1CB2"/>
    <w:rsid w:val="00BF5825"/>
    <w:rsid w:val="00C260C3"/>
    <w:rsid w:val="00C3454C"/>
    <w:rsid w:val="00C50E2D"/>
    <w:rsid w:val="00CC434E"/>
    <w:rsid w:val="00CD5C61"/>
    <w:rsid w:val="00D319DF"/>
    <w:rsid w:val="00D4235F"/>
    <w:rsid w:val="00D426B5"/>
    <w:rsid w:val="00D56101"/>
    <w:rsid w:val="00D86F12"/>
    <w:rsid w:val="00E31FD7"/>
    <w:rsid w:val="00F64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6B3A058"/>
  <w15:chartTrackingRefBased/>
  <w15:docId w15:val="{AB123B57-C5BE-4033-9475-8156060F3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08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08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08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08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08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08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08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08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08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08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08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08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08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08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08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08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08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08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08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08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08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08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08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08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08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08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08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08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08A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45DB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5D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://www.example.com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29</Pages>
  <Words>1414</Words>
  <Characters>7481</Characters>
  <Application>Microsoft Office Word</Application>
  <DocSecurity>0</DocSecurity>
  <Lines>257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Teixeira</dc:creator>
  <cp:keywords/>
  <dc:description/>
  <cp:lastModifiedBy>Victor Teixeira</cp:lastModifiedBy>
  <cp:revision>40</cp:revision>
  <dcterms:created xsi:type="dcterms:W3CDTF">2024-05-07T00:36:00Z</dcterms:created>
  <dcterms:modified xsi:type="dcterms:W3CDTF">2024-05-08T21:59:00Z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6a9630fd-7b7c-433c-a388-934971b13886</vt:lpwstr>
  </property>
</Properties>
</file>