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80" w:before="200"/>
        <w:jc w:val="center"/>
      </w:pPr>
      <w:r>
        <w:rPr>
          <w:rFonts w:ascii="Arial" w:cs="Arial" w:eastAsia="Arial" w:hAnsi="Arial"/>
          <w:b/>
          <w:bCs/>
          <w:color w:val="4B0082"/>
          <w:sz w:val="40"/>
          <w:szCs w:val="40"/>
        </w:rPr>
        <w:t xml:space="preserve">CYBERSTER PURPLE TEAM INTERNSHIP</w:t>
      </w:r>
    </w:p>
    <w:p>
      <w:pPr>
        <w:spacing w:after="200" w:before="0"/>
        <w:jc w:val="center"/>
      </w:pPr>
      <w:r>
        <w:rPr>
          <w:rFonts w:ascii="Arial" w:cs="Arial" w:eastAsia="Arial" w:hAnsi="Arial"/>
          <w:color w:val="7B1FA2"/>
          <w:sz w:val="26"/>
          <w:szCs w:val="26"/>
        </w:rPr>
        <w:t xml:space="preserve">Batch 1  —  Month 3: Web App, API &amp; Cloud Security</w:t>
      </w:r>
    </w:p>
    <w:p>
      <w:pPr>
        <w:pBdr>
          <w:bottom w:val="single" w:color="4B0082" w:sz="8" w:space="1"/>
        </w:pBdr>
        <w:spacing w:after="320" w:before="0"/>
        <w:jc w:val="center"/>
      </w:pPr>
      <w:r>
        <w:t xml:space="preserve"/>
      </w:r>
    </w:p>
    <w:p>
      <w:pPr>
        <w:spacing w:after="100" w:before="200"/>
        <w:jc w:val="center"/>
      </w:pPr>
      <w:r>
        <w:rPr>
          <w:rFonts w:ascii="Arial" w:cs="Arial" w:eastAsia="Arial" w:hAnsi="Arial"/>
          <w:b/>
          <w:bCs/>
          <w:color w:val="1A1A2E"/>
          <w:sz w:val="36"/>
          <w:szCs w:val="36"/>
        </w:rPr>
        <w:t xml:space="preserve">WEEK 10 TECHNICAL REPORT</w:t>
      </w:r>
    </w:p>
    <w:p>
      <w:pPr>
        <w:spacing w:after="320" w:before="0"/>
        <w:jc w:val="center"/>
      </w:pPr>
      <w:r>
        <w:rPr>
          <w:rFonts w:ascii="Arial" w:cs="Arial" w:eastAsia="Arial" w:hAnsi="Arial"/>
          <w:i/>
          <w:iCs/>
          <w:color w:val="555555"/>
          <w:sz w:val="24"/>
          <w:szCs w:val="24"/>
        </w:rPr>
        <w:t xml:space="preserve">API Authentication Attacks — JWT, OAuth &amp; API Fuzzing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Intern Name</w:t>
            </w:r>
          </w:p>
        </w:tc>
        <w:tc>
          <w:tcPr>
            <w:tcW w:type="dxa" w:w="6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1A1A2E"/>
                <w:sz w:val="21"/>
                <w:szCs w:val="21"/>
              </w:rPr>
              <w:t xml:space="preserve">Shakera Karolia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21"/>
                <w:szCs w:val="21"/>
              </w:rPr>
              <w:t xml:space="preserve">Roll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CSI-B1-516</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Program</w:t>
            </w:r>
          </w:p>
        </w:tc>
        <w:tc>
          <w:tcPr>
            <w:tcW w:type="dxa" w:w="6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1A1A2E"/>
                <w:sz w:val="21"/>
                <w:szCs w:val="21"/>
              </w:rPr>
              <w:t xml:space="preserve">Cyberster Internship Program — Batch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21"/>
                <w:szCs w:val="21"/>
              </w:rPr>
              <w:t xml:space="preserve">Team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Purple Team</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Instructor</w:t>
            </w:r>
          </w:p>
        </w:tc>
        <w:tc>
          <w:tcPr>
            <w:tcW w:type="dxa" w:w="6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1A1A2E"/>
                <w:sz w:val="21"/>
                <w:szCs w:val="21"/>
              </w:rPr>
              <w:t xml:space="preserve">Muhammad Saad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21"/>
                <w:szCs w:val="21"/>
              </w:rPr>
              <w:t xml:space="preserve">Report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23 May 2026</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Week</w:t>
            </w:r>
          </w:p>
        </w:tc>
        <w:tc>
          <w:tcPr>
            <w:tcW w:type="dxa" w:w="6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1A1A2E"/>
                <w:sz w:val="21"/>
                <w:szCs w:val="21"/>
              </w:rPr>
              <w:t xml:space="preserve">Week 10 of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21"/>
                <w:szCs w:val="21"/>
              </w:rPr>
              <w:t xml:space="preserve">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Month 3: Web App, API &amp; Cloud Security</w:t>
            </w:r>
          </w:p>
        </w:tc>
      </w:tr>
    </w:tbl>
    <w:p>
      <w:pPr>
        <w:spacing w:after="160" w:before="0"/>
      </w:pPr>
      <w:r>
        <w:t xml:space="preserve"/>
      </w:r>
    </w:p>
    <w:p>
      <w:pPr>
        <w:spacing w:after="0" w:before="200"/>
        <w:jc w:val="center"/>
      </w:pPr>
      <w:r>
        <w:rPr>
          <w:rFonts w:ascii="Arial" w:cs="Arial" w:eastAsia="Arial" w:hAnsi="Arial"/>
          <w:i/>
          <w:iCs/>
          <w:color w:val="888888"/>
          <w:sz w:val="20"/>
          <w:szCs w:val="20"/>
        </w:rPr>
        <w:t xml:space="preserve">CONFIDENTIAL — For Cyberster Internal Review Only</w:t>
      </w:r>
    </w:p>
    <w:p>
      <w:r>
        <w:br w:type="page"/>
      </w:r>
    </w:p>
    <w:p>
      <w:pPr>
        <w:pBdr>
          <w:bottom w:val="single" w:color="4B0082" w:sz="8" w:space="1"/>
        </w:pBdr>
        <w:spacing w:after="120" w:before="300"/>
      </w:pPr>
      <w:r>
        <w:rPr>
          <w:rFonts w:ascii="Arial" w:cs="Arial" w:eastAsia="Arial" w:hAnsi="Arial"/>
          <w:b/>
          <w:bCs/>
          <w:color w:val="4B0082"/>
          <w:sz w:val="26"/>
          <w:szCs w:val="26"/>
        </w:rPr>
        <w:t xml:space="preserve">Executive Summary</w:t>
      </w:r>
    </w:p>
    <w:p>
      <w:pPr>
        <w:spacing w:after="100" w:before="80"/>
      </w:pPr>
      <w:r>
        <w:rPr>
          <w:rFonts w:ascii="Arial" w:cs="Arial" w:eastAsia="Arial" w:hAnsi="Arial"/>
          <w:color w:val="1A1A2E"/>
          <w:sz w:val="21"/>
          <w:szCs w:val="21"/>
        </w:rPr>
        <w:t xml:space="preserve">This report documents Week 10 lab work of the Cyberster Purple Team Internship Program (Batch 1), focused on API Authentication Attacks — specifically exploiting JSON Web Tokens (JWT), testing OAuth 2.0 misconfigurations, and performing API fuzzing to discover hidden vulnerabilities. Authentication is the backbone of API security, and weaknesses in its implementation are among the most impactful vulnerabilities in modern applications.</w:t>
      </w:r>
    </w:p>
    <w:p>
      <w:pPr>
        <w:spacing w:after="100" w:before="80"/>
      </w:pPr>
      <w:r>
        <w:rPr>
          <w:rFonts w:ascii="Arial" w:cs="Arial" w:eastAsia="Arial" w:hAnsi="Arial"/>
          <w:color w:val="1A1A2E"/>
          <w:sz w:val="21"/>
          <w:szCs w:val="21"/>
        </w:rPr>
        <w:t xml:space="preserve">The practical component was completed using OWASP Juice Shop as the vulnerable application, jwt.io for token analysis, PortSwigger Web Security Academy's JWT and API fuzzing labs, and Burp Suite for request interception and manipulation. JWT structure was decoded, privilege escalation via algorithm manipulation was demonstrated, OAuth flows were analysed, and API fuzzing was performed using Burp Suite Intruder.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JWT Theory &amp; Decoding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jwt.io decoded token screenshots, structure analysis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JWT Privilege Escalation Attack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Algorithm manipulation and role escalation demonstrated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OAuth 2.0 Flow Analysis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Authorization Code flow documented, risks identified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API Fuzzing — Manual &amp; Automated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Burp Intruder fuzzing output, findings documented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40"/>
              <w:left w:type="dxa" w:w="200"/>
              <w:bottom w:type="dxa" w:w="140"/>
              <w:right w:type="dxa" w:w="200"/>
            </w:tcMar>
          </w:tcPr>
          <w:p>
            <w:r>
              <w:rPr>
                <w:rFonts w:ascii="Arial" w:cs="Arial" w:eastAsia="Arial" w:hAnsi="Arial"/>
                <w:b/>
                <w:bCs/>
                <w:color w:val="FFFFFF"/>
                <w:sz w:val="26"/>
                <w:szCs w:val="26"/>
              </w:rPr>
              <w:t xml:space="preserve">TASK 01 — JWT (JSON WEB TOKENS)</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1. JWT Overview &amp; Structure</w:t>
      </w:r>
    </w:p>
    <w:p>
      <w:pPr>
        <w:spacing w:after="80" w:before="180"/>
      </w:pPr>
      <w:r>
        <w:rPr>
          <w:rFonts w:ascii="Arial" w:cs="Arial" w:eastAsia="Arial" w:hAnsi="Arial"/>
          <w:b/>
          <w:bCs/>
          <w:color w:val="7B1FA2"/>
          <w:sz w:val="23"/>
          <w:szCs w:val="23"/>
        </w:rPr>
        <w:t xml:space="preserve">1.1  Vulnerable Application Used: OWASP Juice Shop</w:t>
      </w:r>
    </w:p>
    <w:p>
      <w:pPr>
        <w:spacing w:after="100" w:before="80"/>
      </w:pPr>
      <w:r>
        <w:rPr>
          <w:rFonts w:ascii="Arial" w:cs="Arial" w:eastAsia="Arial" w:hAnsi="Arial"/>
          <w:color w:val="1A1A2E"/>
          <w:sz w:val="21"/>
          <w:szCs w:val="21"/>
        </w:rPr>
        <w:t xml:space="preserve">OWASP Juice Shop is a modern, intentionally vulnerable web application built on Node.js/Angular. It is used in this lab because it implements JWT-based authentication natively, making it ideal for studying JWT vulnerabilities in a realistic context. Juice Shop assigns JWTs upon login, and these tokens are used for all subsequent authenticated API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OWASP Juice Shop — Application running, login page visible ]</w:t>
            </w:r>
          </w:p>
        </w:tc>
      </w:tr>
    </w:tbl>
    <w:p>
      <w:pPr>
        <w:spacing w:after="80" w:before="0"/>
      </w:pPr>
      <w:r>
        <w:t xml:space="preserve"/>
      </w:r>
    </w:p>
    <w:p>
      <w:pPr>
        <w:spacing w:after="80" w:before="180"/>
      </w:pPr>
      <w:r>
        <w:rPr>
          <w:rFonts w:ascii="Arial" w:cs="Arial" w:eastAsia="Arial" w:hAnsi="Arial"/>
          <w:b/>
          <w:bCs/>
          <w:color w:val="7B1FA2"/>
          <w:sz w:val="23"/>
          <w:szCs w:val="23"/>
        </w:rPr>
        <w:t xml:space="preserve">1.2  The Three Parts of a JWT</w:t>
      </w:r>
    </w:p>
    <w:p>
      <w:pPr>
        <w:spacing w:after="100" w:before="80"/>
      </w:pPr>
      <w:r>
        <w:rPr>
          <w:rFonts w:ascii="Arial" w:cs="Arial" w:eastAsia="Arial" w:hAnsi="Arial"/>
          <w:color w:val="1A1A2E"/>
          <w:sz w:val="21"/>
          <w:szCs w:val="21"/>
        </w:rPr>
        <w:t xml:space="preserve">A JSON Web Token consists of three Base64URL-encoded parts separated by dots: Header.Payload.Signature. Each part serves a distinct security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Part</w:t>
            </w:r>
          </w:p>
        </w:tc>
        <w:tc>
          <w:tcPr>
            <w:tcW w:type="dxa" w:w="34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Content</w:t>
            </w:r>
          </w:p>
        </w:tc>
        <w:tc>
          <w:tcPr>
            <w:tcW w:type="dxa" w:w="40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Security Role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Header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Algorithm type (e.g., HS256) and token type (JWT)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Tells the verifier which algorithm to use for signature validation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Payload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Claims: user ID, role, expiry (exp), issued-at (iat)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Contains the actual identity and permission data — NOT encrypted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Signature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HMAC or RSA signature of Header + Payload</w:t>
            </w:r>
          </w:p>
        </w:tc>
        <w:tc>
          <w:tcPr>
            <w:tcW w:type="dxa" w:w="40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Ensures integrity — proves the token has not been tampered with</w:t>
            </w:r>
          </w:p>
        </w:tc>
      </w:tr>
    </w:tbl>
    <w:p>
      <w:pPr>
        <w:spacing w:after="80" w:before="0"/>
      </w:pPr>
      <w:r>
        <w:t xml:space="preserve"/>
      </w:r>
    </w:p>
    <w:p>
      <w:pPr>
        <w:spacing w:after="100" w:before="80"/>
      </w:pPr>
      <w:r>
        <w:rPr>
          <w:rFonts w:ascii="Arial" w:cs="Arial" w:eastAsia="Arial" w:hAnsi="Arial"/>
          <w:color w:val="1A1A2E"/>
          <w:sz w:val="21"/>
          <w:szCs w:val="21"/>
        </w:rPr>
        <w:t xml:space="preserve">Critical security point: The payload is Base64URL-encoded — NOT encrypted. Anyone who possesses the token can decode and read its contents. The signature only guarantees that the content has not been modified — it does not protect confidentiality. Sensitive data must never be stored in a JWT payload unless the token is also encrypted (JWE).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jwt.io — JWT decoded showing all three parts (header, payload, signature) with colour coding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OWASP Juice Shop — Login request in Burp Suite showing JWT in response / Authorization header ]</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2. JWT Attack — Privilege Escalation</w:t>
      </w:r>
    </w:p>
    <w:p>
      <w:pPr>
        <w:spacing w:after="80" w:before="180"/>
      </w:pPr>
      <w:r>
        <w:rPr>
          <w:rFonts w:ascii="Arial" w:cs="Arial" w:eastAsia="Arial" w:hAnsi="Arial"/>
          <w:b/>
          <w:bCs/>
          <w:color w:val="7B1FA2"/>
          <w:sz w:val="23"/>
          <w:szCs w:val="23"/>
        </w:rPr>
        <w:t xml:space="preserve">2.1  The 'None' Algorithm Attack</w:t>
      </w:r>
    </w:p>
    <w:p>
      <w:pPr>
        <w:spacing w:after="100" w:before="80"/>
      </w:pPr>
      <w:r>
        <w:rPr>
          <w:rFonts w:ascii="Arial" w:cs="Arial" w:eastAsia="Arial" w:hAnsi="Arial"/>
          <w:color w:val="1A1A2E"/>
          <w:sz w:val="21"/>
          <w:szCs w:val="21"/>
        </w:rPr>
        <w:t xml:space="preserve">One of the most critical JWT vulnerabilities occurs when an application accepts the 'none' algorithm — a value in the JWT header that indicates no signature verification is required. An attacker modifies the header to set 'alg': 'none', modifies the payload to escalate privileges (e.g., changing 'role': 'user' to 'role': 'admin'), removes the signature, and submits the forged token. If the server accepts 'none' as valid, the attacker achieves privilege escalation without knowing the secret key.</w:t>
      </w:r>
    </w:p>
    <w:p>
      <w:pPr>
        <w:spacing w:after="80" w:before="180"/>
      </w:pPr>
      <w:r>
        <w:rPr>
          <w:rFonts w:ascii="Arial" w:cs="Arial" w:eastAsia="Arial" w:hAnsi="Arial"/>
          <w:b/>
          <w:bCs/>
          <w:color w:val="7B1FA2"/>
          <w:sz w:val="23"/>
          <w:szCs w:val="23"/>
        </w:rPr>
        <w:t xml:space="preserve">2.2  Algorithm Manipulation Attack — Practical</w:t>
      </w:r>
    </w:p>
    <w:p>
      <w:pPr>
        <w:spacing w:after="100" w:before="80"/>
      </w:pPr>
      <w:r>
        <w:rPr>
          <w:rFonts w:ascii="Arial" w:cs="Arial" w:eastAsia="Arial" w:hAnsi="Arial"/>
          <w:color w:val="1A1A2E"/>
          <w:sz w:val="21"/>
          <w:szCs w:val="21"/>
        </w:rPr>
        <w:t xml:space="preserve">A JWT was obtained by logging into OWASP Juice Shop as a regular user. The token was intercepted in Burp Suite and decoded using jwt.io. The following manipulation was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75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1. Obtain Token</w:t>
            </w:r>
          </w:p>
        </w:tc>
        <w:tc>
          <w:tcPr>
            <w:tcW w:type="dxa" w:w="7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Logged in as regular user — JWT captured from response in Burp Suite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2. Decode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Pasted JWT into jwt.io — identified three parts, read payload claims including role/email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3. Modify Header</w:t>
            </w:r>
          </w:p>
        </w:tc>
        <w:tc>
          <w:tcPr>
            <w:tcW w:type="dxa" w:w="7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Changed 'alg' value from 'HS256' to 'none' in the Base64URL-encoded header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4. Modify Payload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Changed role/email field in payload to an admin account identifier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5. Remove Signature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Truncated the signature portion (left trailing dot)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6. Submit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Sent forged token in Authorization header — observed whether admin access was granted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jwt.io — Decoded JWT showing header (alg field), payload (role/email claims), signature section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Burp Suite — Modified JWT with 'none' algorithm submitted and server response showing privilege escalation or rejection ]</w:t>
            </w:r>
          </w:p>
        </w:tc>
      </w:tr>
    </w:tbl>
    <w:p>
      <w:pPr>
        <w:spacing w:after="80" w:before="0"/>
      </w:pPr>
      <w:r>
        <w:t xml:space="preserve"/>
      </w:r>
    </w:p>
    <w:p>
      <w:pPr>
        <w:spacing w:after="80" w:before="180"/>
      </w:pPr>
      <w:r>
        <w:rPr>
          <w:rFonts w:ascii="Arial" w:cs="Arial" w:eastAsia="Arial" w:hAnsi="Arial"/>
          <w:b/>
          <w:bCs/>
          <w:color w:val="7B1FA2"/>
          <w:sz w:val="23"/>
          <w:szCs w:val="23"/>
        </w:rPr>
        <w:t xml:space="preserve">2.3  JWT Theory Questions</w:t>
      </w:r>
    </w:p>
    <w:p>
      <w:pPr>
        <w:spacing w:after="80" w:before="180"/>
      </w:pPr>
      <w:r>
        <w:rPr>
          <w:rFonts w:ascii="Arial" w:cs="Arial" w:eastAsia="Arial" w:hAnsi="Arial"/>
          <w:b/>
          <w:bCs/>
          <w:color w:val="7B1FA2"/>
          <w:sz w:val="23"/>
          <w:szCs w:val="23"/>
        </w:rPr>
        <w:t xml:space="preserve">Q1: Why is the JWT payload not secure even though the token is signed?</w:t>
      </w:r>
    </w:p>
    <w:p>
      <w:pPr>
        <w:spacing w:after="100" w:before="80"/>
      </w:pPr>
      <w:r>
        <w:rPr>
          <w:rFonts w:ascii="Arial" w:cs="Arial" w:eastAsia="Arial" w:hAnsi="Arial"/>
          <w:color w:val="1A1A2E"/>
          <w:sz w:val="21"/>
          <w:szCs w:val="21"/>
        </w:rPr>
        <w:t xml:space="preserve">Signing provides integrity — proof that the content has not been modified — but not confidentiality. The JWT payload is Base64URL-encoded, which is a reversible encoding that any party can decode without a key. Anyone who intercepts or obtains a JWT can read its payload contents by simply decoding the middle section. Signing with HMAC or RSA only allows the server to verify the token was not tampered with after issuance; it does not prevent reading the data. For confidential payloads, JSON Web Encryption (JWE) must be used in addition to signing.</w:t>
      </w:r>
    </w:p>
    <w:p>
      <w:pPr>
        <w:spacing w:after="80" w:before="180"/>
      </w:pPr>
      <w:r>
        <w:rPr>
          <w:rFonts w:ascii="Arial" w:cs="Arial" w:eastAsia="Arial" w:hAnsi="Arial"/>
          <w:b/>
          <w:bCs/>
          <w:color w:val="7B1FA2"/>
          <w:sz w:val="23"/>
          <w:szCs w:val="23"/>
        </w:rPr>
        <w:t xml:space="preserve">Q2: What are the advantages and disadvantages of JWT vs session-based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JWT (Stateless)</w:t>
            </w:r>
          </w:p>
        </w:tc>
        <w:tc>
          <w:tcPr>
            <w:tcW w:type="dxa" w:w="34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Session-Based (Stateful)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Scalability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Excellent — no server-side storage needed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Poor — session store must be shared across all servers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Revocation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Difficult — cannot invalidate a token before expiry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Easy — delete session record to immediately invalidate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Performance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Fast — self-contained, no database lookup</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Slower — requires database/cache lookup per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Security Risk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Stolen token valid until expiry — no recall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Stolen session ID can be immediately revoked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Payload Size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Larger requests — token included in every request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Smaller — only session ID transmitted</w:t>
            </w:r>
          </w:p>
        </w:tc>
      </w:tr>
    </w:tbl>
    <w:p>
      <w:pPr>
        <w:spacing w:after="80" w:before="0"/>
      </w:pPr>
      <w:r>
        <w:t xml:space="preserve"/>
      </w:r>
    </w:p>
    <w:p>
      <w:pPr>
        <w:spacing w:after="80" w:before="180"/>
      </w:pPr>
      <w:r>
        <w:rPr>
          <w:rFonts w:ascii="Arial" w:cs="Arial" w:eastAsia="Arial" w:hAnsi="Arial"/>
          <w:b/>
          <w:bCs/>
          <w:color w:val="7B1FA2"/>
          <w:sz w:val="23"/>
          <w:szCs w:val="23"/>
        </w:rPr>
        <w:t xml:space="preserve">Q3: Why is the expiration (exp) claim important, and how do refresh tokens work?</w:t>
      </w:r>
    </w:p>
    <w:p>
      <w:pPr>
        <w:spacing w:after="100" w:before="80"/>
      </w:pPr>
      <w:r>
        <w:rPr>
          <w:rFonts w:ascii="Arial" w:cs="Arial" w:eastAsia="Arial" w:hAnsi="Arial"/>
          <w:color w:val="1A1A2E"/>
          <w:sz w:val="21"/>
          <w:szCs w:val="21"/>
        </w:rPr>
        <w:t xml:space="preserve">The exp claim limits the window of opportunity for token theft — a stolen JWT with a short expiry (e.g., 15 minutes) is only usable for that brief period. Without exp, a stolen token would grant permanent access. Refresh tokens work alongside short-lived access tokens: the access token (JWT) expires quickly, while a long-lived refresh token is stored securely server-side. When the access token expires, the client presents the refresh token to obtain a new access token without requiring re-login. If the refresh token is compromised, it can be revoked server-side immediately — restoring the revocability that JWTs lack on their own.</w:t>
      </w:r>
    </w:p>
    <w:p>
      <w:pPr>
        <w:spacing w:after="80" w:before="180"/>
      </w:pPr>
      <w:r>
        <w:rPr>
          <w:rFonts w:ascii="Arial" w:cs="Arial" w:eastAsia="Arial" w:hAnsi="Arial"/>
          <w:b/>
          <w:bCs/>
          <w:color w:val="7B1FA2"/>
          <w:sz w:val="23"/>
          <w:szCs w:val="23"/>
        </w:rPr>
        <w:t xml:space="preserve">Q4: When would you choose HS256 vs RS256 for JWT signing?</w:t>
      </w:r>
    </w:p>
    <w:p>
      <w:pPr>
        <w:spacing w:after="100" w:before="80"/>
      </w:pPr>
      <w:r>
        <w:rPr>
          <w:rFonts w:ascii="Arial" w:cs="Arial" w:eastAsia="Arial" w:hAnsi="Arial"/>
          <w:color w:val="1A1A2E"/>
          <w:sz w:val="21"/>
          <w:szCs w:val="21"/>
        </w:rPr>
        <w:t xml:space="preserve">HS256 uses a shared secret key for both signing and verification — it is faster and simpler, but requires every party that verifies the token to possess the same secret. This creates a security risk when multiple services verify tokens, as the secret must be shared. RS256 uses asymmetric cryptography: the server signs with a private key, and any party can verify using the corresponding public key. RS256 is the correct choice in microservices architectures or any scenario where multiple parties need to verify tokens — they only need the public key, never the signing secret.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40"/>
              <w:left w:type="dxa" w:w="200"/>
              <w:bottom w:type="dxa" w:w="140"/>
              <w:right w:type="dxa" w:w="200"/>
            </w:tcMar>
          </w:tcPr>
          <w:p>
            <w:r>
              <w:rPr>
                <w:rFonts w:ascii="Arial" w:cs="Arial" w:eastAsia="Arial" w:hAnsi="Arial"/>
                <w:b/>
                <w:bCs/>
                <w:color w:val="FFFFFF"/>
                <w:sz w:val="26"/>
                <w:szCs w:val="26"/>
              </w:rPr>
              <w:t xml:space="preserve">TASK 02 — API FUZZING</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3. API Fuzzing</w:t>
      </w:r>
    </w:p>
    <w:p>
      <w:pPr>
        <w:spacing w:after="80" w:before="180"/>
      </w:pPr>
      <w:r>
        <w:rPr>
          <w:rFonts w:ascii="Arial" w:cs="Arial" w:eastAsia="Arial" w:hAnsi="Arial"/>
          <w:b/>
          <w:bCs/>
          <w:color w:val="7B1FA2"/>
          <w:sz w:val="23"/>
          <w:szCs w:val="23"/>
        </w:rPr>
        <w:t xml:space="preserve">3.1  What is API Fuzzing?</w:t>
      </w:r>
    </w:p>
    <w:p>
      <w:pPr>
        <w:spacing w:after="100" w:before="80"/>
      </w:pPr>
      <w:r>
        <w:rPr>
          <w:rFonts w:ascii="Arial" w:cs="Arial" w:eastAsia="Arial" w:hAnsi="Arial"/>
          <w:color w:val="1A1A2E"/>
          <w:sz w:val="21"/>
          <w:szCs w:val="21"/>
        </w:rPr>
        <w:t xml:space="preserve">API fuzzing is a security testing technique that systematically sends large volumes of unexpected, malformed, or boundary-case inputs to API endpoints to discover vulnerabilities such as input validation failures, broken authentication, information disclosure, and unhandled error states. Fuzzing can be mutation-based (modifying existing valid requests) or generation-based (creating requests from scratch based on API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Mutation-Based Fuzzing</w:t>
            </w:r>
          </w:p>
        </w:tc>
        <w:tc>
          <w:tcPr>
            <w:tcW w:type="dxa" w:w="34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Generation-Based Fuzzing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Input Source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Modifies existing valid requests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Generates inputs from scratch (API spec, grammar)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Coverage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Limited to variations of known patterns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Can reach edge cases not seen in normal traffic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Setup Complexity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Low — capture and mutate existing requests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High — requires API specification or schema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Best For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Quick testing of known endpoints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Comprehensive API security assessment</w:t>
            </w:r>
          </w:p>
        </w:tc>
      </w:tr>
    </w:tbl>
    <w:p>
      <w:pPr>
        <w:spacing w:after="80" w:before="0"/>
      </w:pPr>
      <w:r>
        <w:t xml:space="preserve"/>
      </w:r>
    </w:p>
    <w:p>
      <w:pPr>
        <w:spacing w:after="80" w:before="180"/>
      </w:pPr>
      <w:r>
        <w:rPr>
          <w:rFonts w:ascii="Arial" w:cs="Arial" w:eastAsia="Arial" w:hAnsi="Arial"/>
          <w:b/>
          <w:bCs/>
          <w:color w:val="7B1FA2"/>
          <w:sz w:val="23"/>
          <w:szCs w:val="23"/>
        </w:rPr>
        <w:t xml:space="preserve">3.2  Fuzzing Practical — Burp Suite Intruder</w:t>
      </w:r>
    </w:p>
    <w:p>
      <w:pPr>
        <w:spacing w:after="100" w:before="80"/>
      </w:pPr>
      <w:r>
        <w:rPr>
          <w:rFonts w:ascii="Arial" w:cs="Arial" w:eastAsia="Arial" w:hAnsi="Arial"/>
          <w:color w:val="1A1A2E"/>
          <w:sz w:val="21"/>
          <w:szCs w:val="21"/>
        </w:rPr>
        <w:t xml:space="preserve">OWASP Juice Shop was used as the target application. An API endpoint was identified by intercepting normal application traffic in Burp Suite. The endpoint and its parameters were sent to Burp Intruder for automated fuzzing.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75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1. Identify Endpoint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Intercepted GET /rest/products/search?q= endpoint in Burp while browsing Juice Shop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2. Send to Intruder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Right-clicked the intercepted request → Send to Intruder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3. Set Payload Position</w:t>
            </w:r>
          </w:p>
        </w:tc>
        <w:tc>
          <w:tcPr>
            <w:tcW w:type="dxa" w:w="7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Highlighted the q parameter value as the payload injection 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4. Select Wordlist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Loaded SecLists API fuzzing wordlist — chosen for its coverage of common injection characters and edge cases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5. Start Attack</w:t>
            </w:r>
          </w:p>
        </w:tc>
        <w:tc>
          <w:tcPr>
            <w:tcW w:type="dxa" w:w="7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Launched the Intruder attack — monitored response lengths, status codes, and error messages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6. Analyse Results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Identified responses with unusual lengths or 500 errors indicating potential input validation failures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Burp Suite Intruder — Attack configuration showing payload position and wordlist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Burp Suite Intruder — Attack results showing varied response lengths / status codes indicating findings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Juice Shop — API endpoint URL and version visible in request (v1/v2 path) ]</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4. OAuth 2.0</w:t>
      </w:r>
    </w:p>
    <w:p>
      <w:pPr>
        <w:spacing w:after="80" w:before="180"/>
      </w:pPr>
      <w:r>
        <w:rPr>
          <w:rFonts w:ascii="Arial" w:cs="Arial" w:eastAsia="Arial" w:hAnsi="Arial"/>
          <w:b/>
          <w:bCs/>
          <w:color w:val="7B1FA2"/>
          <w:sz w:val="23"/>
          <w:szCs w:val="23"/>
        </w:rPr>
        <w:t xml:space="preserve">4.1  What is OAuth 2.0?</w:t>
      </w:r>
    </w:p>
    <w:p>
      <w:pPr>
        <w:spacing w:after="100" w:before="80"/>
      </w:pPr>
      <w:r>
        <w:rPr>
          <w:rFonts w:ascii="Arial" w:cs="Arial" w:eastAsia="Arial" w:hAnsi="Arial"/>
          <w:color w:val="1A1A2E"/>
          <w:sz w:val="21"/>
          <w:szCs w:val="21"/>
        </w:rPr>
        <w:t xml:space="preserve">OAuth 2.0 is an open authorisation framework that allows third-party applications to access a user's resources on another service without the user sharing their password. Instead of credentials, OAuth issues access tokens — scoped, time-limited tokens that grant specific permissions. For example, a calendar app requesting access to your Google contacts uses OAuth to obtain a token granting only contacts access, without ever seeing your Google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OAuth 2.0 Role</w:t>
            </w:r>
          </w:p>
        </w:tc>
        <w:tc>
          <w:tcPr>
            <w:tcW w:type="dxa" w:w="69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Resource Owner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The user who owns the data and grants or denies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Client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The third-party application requesting access (e.g., a calendar app)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Authorization Server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Issues tokens after verifying the resource owner's consent (e.g., Google's auth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Resource Server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Hosts the protected resources and validates access tokens (e.g., Google Contacts API)</w:t>
            </w:r>
          </w:p>
        </w:tc>
      </w:tr>
    </w:tbl>
    <w:p>
      <w:pPr>
        <w:spacing w:after="80" w:before="0"/>
      </w:pPr>
      <w:r>
        <w:t xml:space="preserve"/>
      </w:r>
    </w:p>
    <w:p>
      <w:pPr>
        <w:spacing w:after="80" w:before="180"/>
      </w:pPr>
      <w:r>
        <w:rPr>
          <w:rFonts w:ascii="Arial" w:cs="Arial" w:eastAsia="Arial" w:hAnsi="Arial"/>
          <w:b/>
          <w:bCs/>
          <w:color w:val="7B1FA2"/>
          <w:sz w:val="23"/>
          <w:szCs w:val="23"/>
        </w:rPr>
        <w:t xml:space="preserve">4.2  OAuth Security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Risk</w:t>
            </w:r>
          </w:p>
        </w:tc>
        <w:tc>
          <w:tcPr>
            <w:tcW w:type="dxa" w:w="65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Description &amp; Mitigation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Token Leakage via Redirect URI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If the redirect_uri is not strictly validated, attackers can redirect authorization codes to their own server. Mitigation: exact redirect URI matching, no wildcards.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Authorization Code Interception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Codes intercepted before exchange. Mitigation: PKCE (Proof Key for Code Exchange) — binds the code to the requesting client.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Insufficient Scope Validation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Tokens granted excessive permissions. Mitigation: enforce minimum necessary scopes; validate scopes server-side.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Token Not Bound to 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Access tokens reused by different clients. Mitigation: bind tokens to client ID; validate at resource server.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PortSwigger or Burp Suite — OAuth flow captured showing authorization code exchange ]</w:t>
            </w:r>
          </w:p>
        </w:tc>
      </w:tr>
    </w:tbl>
    <w:p>
      <w:pPr>
        <w:spacing w:after="80" w:before="0"/>
      </w:pPr>
      <w:r>
        <w:t xml:space="preserve"/>
      </w:r>
    </w:p>
    <w:p>
      <w:r>
        <w:br w:type="page"/>
      </w:r>
    </w:p>
    <w:p>
      <w:pPr>
        <w:pBdr>
          <w:bottom w:val="single" w:color="4B0082" w:sz="8" w:space="1"/>
        </w:pBdr>
        <w:spacing w:after="120" w:before="300"/>
      </w:pPr>
      <w:r>
        <w:rPr>
          <w:rFonts w:ascii="Arial" w:cs="Arial" w:eastAsia="Arial" w:hAnsi="Arial"/>
          <w:b/>
          <w:bCs/>
          <w:color w:val="4B0082"/>
          <w:sz w:val="26"/>
          <w:szCs w:val="26"/>
        </w:rPr>
        <w:t xml:space="preserve">Conclusion</w:t>
      </w:r>
    </w:p>
    <w:p>
      <w:pPr>
        <w:spacing w:after="100" w:before="80"/>
      </w:pPr>
      <w:r>
        <w:rPr>
          <w:rFonts w:ascii="Arial" w:cs="Arial" w:eastAsia="Arial" w:hAnsi="Arial"/>
          <w:color w:val="1A1A2E"/>
          <w:sz w:val="21"/>
          <w:szCs w:val="21"/>
        </w:rPr>
        <w:t xml:space="preserve">Week 10 provided deep practical experience in API authentication security — covering the most impactful modern attack vectors: JWT manipulation, OAuth misconfiguration, and API fuzzing. The JWT analysis demonstrated that token signing provides integrity but not confidentiality, and that algorithm manipulation vulnerabilities can enable complete privilege escalation without knowledge of the server's secret key. The OAuth section established a clear understanding of the Authorization Code flow and its security requirements. API fuzzing with Burp Suite Intruder demonstrated how systematic input variation can surface input validation failures and information disclosure that manual testing would miss. Together, these techniques represent the core of modern API penetration testing methodology.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Submitted by: Shakera Karolia  |  Roll No: CSI-B1-516</w:t>
            </w:r>
          </w:p>
          <w:p>
            <w:pPr>
              <w:jc w:val="center"/>
            </w:pPr>
            <w:r>
              <w:rPr>
                <w:rFonts w:ascii="Arial" w:cs="Arial" w:eastAsia="Arial" w:hAnsi="Arial"/>
                <w:color w:val="DDDDDD"/>
                <w:sz w:val="20"/>
                <w:szCs w:val="20"/>
              </w:rPr>
              <w:t xml:space="preserve">Cyberster Purple Team Internship — Batch 1  |  Week 10 Report  |  23 May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B0082" w:sz="6" w:space="1"/>
      </w:pBdr>
      <w:tabs>
        <w:tab w:val="right" w:pos="9026"/>
      </w:tabs>
      <w:spacing w:before="80"/>
    </w:pPr>
    <w:r>
      <w:rPr>
        <w:rFonts w:ascii="Arial" w:cs="Arial" w:eastAsia="Arial" w:hAnsi="Arial"/>
        <w:color w:val="888888"/>
        <w:sz w:val="17"/>
        <w:szCs w:val="17"/>
      </w:rPr>
      <w:t xml:space="preserve">Shakera Karolia  |  CSI-B1-516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0082" w:sz="6" w:space="1"/>
      </w:pBdr>
      <w:spacing w:after="100"/>
    </w:pPr>
    <w:r>
      <w:rPr>
        <w:rFonts w:ascii="Arial" w:cs="Arial" w:eastAsia="Arial" w:hAnsi="Arial"/>
        <w:color w:val="888888"/>
        <w:sz w:val="17"/>
        <w:szCs w:val="17"/>
      </w:rPr>
      <w:t xml:space="preserve">Cyberster Purple Team Internship  |  Batch 1  |  Month 3  |  Week 10  |  JWT, OAuth &amp; API Fuzzing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2026-05-23T11:22:42.761Z</dcterms:created>
  <dcterms:modified xsi:type="dcterms:W3CDTF">2026-05-23T11:22:42.761Z</dcterms:modified>
</cp:coreProperties>
</file>

<file path=docProps/custom.xml><?xml version="1.0" encoding="utf-8"?>
<Properties xmlns="http://schemas.openxmlformats.org/officeDocument/2006/custom-properties" xmlns:vt="http://schemas.openxmlformats.org/officeDocument/2006/docPropsVTypes"/>
</file>