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200"/>
        <w:jc w:val="center"/>
      </w:pPr>
      <w:r>
        <w:rPr>
          <w:rFonts w:ascii="Arial" w:cs="Arial" w:eastAsia="Arial" w:hAnsi="Arial"/>
          <w:b/>
          <w:bCs/>
          <w:color w:val="4B0082"/>
          <w:sz w:val="40"/>
          <w:szCs w:val="40"/>
        </w:rPr>
        <w:t xml:space="preserve">CYBERSTER PURPLE TEAM INTERNSHIP</w:t>
      </w:r>
    </w:p>
    <w:p>
      <w:pPr>
        <w:spacing w:after="200" w:before="0"/>
        <w:jc w:val="center"/>
      </w:pPr>
      <w:r>
        <w:rPr>
          <w:rFonts w:ascii="Arial" w:cs="Arial" w:eastAsia="Arial" w:hAnsi="Arial"/>
          <w:color w:val="7B1FA2"/>
          <w:sz w:val="26"/>
          <w:szCs w:val="26"/>
        </w:rPr>
        <w:t xml:space="preserve">Batch 1  —  Month 3: Web App, API &amp; Cloud Security</w:t>
      </w:r>
    </w:p>
    <w:p>
      <w:pPr>
        <w:pBdr>
          <w:bottom w:val="single" w:color="4B0082" w:sz="8" w:space="1"/>
        </w:pBdr>
        <w:spacing w:after="320" w:before="0"/>
        <w:jc w:val="center"/>
      </w:pPr>
      <w:r>
        <w:t xml:space="preserve"/>
      </w:r>
    </w:p>
    <w:p>
      <w:pPr>
        <w:spacing w:after="100" w:before="200"/>
        <w:jc w:val="center"/>
      </w:pPr>
      <w:r>
        <w:rPr>
          <w:rFonts w:ascii="Arial" w:cs="Arial" w:eastAsia="Arial" w:hAnsi="Arial"/>
          <w:b/>
          <w:bCs/>
          <w:color w:val="1A1A2E"/>
          <w:sz w:val="36"/>
          <w:szCs w:val="36"/>
        </w:rPr>
        <w:t xml:space="preserve">WEEK 11 TECHNICAL REPORT</w:t>
      </w:r>
    </w:p>
    <w:p>
      <w:pPr>
        <w:spacing w:after="320" w:before="0"/>
        <w:jc w:val="center"/>
      </w:pPr>
      <w:r>
        <w:rPr>
          <w:rFonts w:ascii="Arial" w:cs="Arial" w:eastAsia="Arial" w:hAnsi="Arial"/>
          <w:i/>
          <w:iCs/>
          <w:color w:val="555555"/>
          <w:sz w:val="24"/>
          <w:szCs w:val="24"/>
        </w:rPr>
        <w:t xml:space="preserve">Business Logic Flaws, SSRF, XXE &amp; Insecure Deserialization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Intern Name</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Shakera Karolia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Roll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CSI-B1-516</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Program</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Cyberster Internship Program — Batch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Team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Purple Team</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Instructor</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Muhammad Saad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Report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23 May 2026</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Week</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Week 11 of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Month 3: Web App, API &amp; Cloud Security</w:t>
            </w:r>
          </w:p>
        </w:tc>
      </w:tr>
    </w:tbl>
    <w:p>
      <w:pPr>
        <w:spacing w:after="160" w:before="0"/>
      </w:pPr>
      <w:r>
        <w:t xml:space="preserve"/>
      </w:r>
    </w:p>
    <w:p>
      <w:pPr>
        <w:spacing w:after="0" w:before="200"/>
        <w:jc w:val="center"/>
      </w:pPr>
      <w:r>
        <w:rPr>
          <w:rFonts w:ascii="Arial" w:cs="Arial" w:eastAsia="Arial" w:hAnsi="Arial"/>
          <w:i/>
          <w:iCs/>
          <w:color w:val="888888"/>
          <w:sz w:val="20"/>
          <w:szCs w:val="20"/>
        </w:rPr>
        <w:t xml:space="preserve">CONFIDENTIAL — For Cyberster Internal Review Only</w:t>
      </w:r>
    </w:p>
    <w:p>
      <w:r>
        <w:br w:type="page"/>
      </w:r>
    </w:p>
    <w:p>
      <w:pPr>
        <w:pBdr>
          <w:bottom w:val="single" w:color="4B0082" w:sz="8" w:space="1"/>
        </w:pBdr>
        <w:spacing w:after="120" w:before="300"/>
      </w:pPr>
      <w:r>
        <w:rPr>
          <w:rFonts w:ascii="Arial" w:cs="Arial" w:eastAsia="Arial" w:hAnsi="Arial"/>
          <w:b/>
          <w:bCs/>
          <w:color w:val="4B0082"/>
          <w:sz w:val="26"/>
          <w:szCs w:val="26"/>
        </w:rPr>
        <w:t xml:space="preserve">Executive Summary</w:t>
      </w:r>
    </w:p>
    <w:p>
      <w:pPr>
        <w:spacing w:after="100" w:before="80"/>
      </w:pPr>
      <w:r>
        <w:rPr>
          <w:rFonts w:ascii="Arial" w:cs="Arial" w:eastAsia="Arial" w:hAnsi="Arial"/>
          <w:color w:val="1A1A2E"/>
          <w:sz w:val="21"/>
          <w:szCs w:val="21"/>
        </w:rPr>
        <w:t xml:space="preserve">This report documents Week 11 lab work of the Cyberster Purple Team Internship Program (Batch 1), covering four advanced web application vulnerability categories: Server-Side Request Forgery (SSRF), XML External Entity (XXE) injection, Business Logic Flaws, and Insecure Deserialization. These vulnerabilities represent the attacker's ability to exploit not just code injection points, but the fundamental logic and trust assumptions built into application architectures.</w:t>
      </w:r>
    </w:p>
    <w:p>
      <w:pPr>
        <w:spacing w:after="100" w:before="80"/>
      </w:pPr>
      <w:r>
        <w:rPr>
          <w:rFonts w:ascii="Arial" w:cs="Arial" w:eastAsia="Arial" w:hAnsi="Arial"/>
          <w:color w:val="1A1A2E"/>
          <w:sz w:val="21"/>
          <w:szCs w:val="21"/>
        </w:rPr>
        <w:t xml:space="preserve">The practical component was completed using OWASP Juice Shop and PortSwigger Web Security Academy browser-based labs, with Burp Suite as the primary interception and manipulation tool. Each vulnerability was demonstrated through controlled exploitation, followed by mitigation implementation and documented comparison.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SSRF — Identification &amp; Exploitation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SSRF test requests, internal resource access demonstrated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XXE — External Entity Injection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XXE payload reading local file content, Burp screenshots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Business Logic Flaws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Checkout bypass / negative quantity / multi-discount abuse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Insecure Deserialization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Modified serialized input affecting application state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r>
              <w:rPr>
                <w:rFonts w:ascii="Arial" w:cs="Arial" w:eastAsia="Arial" w:hAnsi="Arial"/>
                <w:b/>
                <w:bCs/>
                <w:color w:val="FFFFFF"/>
                <w:sz w:val="26"/>
                <w:szCs w:val="26"/>
              </w:rPr>
              <w:t xml:space="preserve">TASK 01 — SERVER-SIDE REQUEST FORGERY (SSRF)</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1.1  What is SSRF?</w:t>
      </w:r>
    </w:p>
    <w:p>
      <w:pPr>
        <w:spacing w:after="100" w:before="80"/>
      </w:pPr>
      <w:r>
        <w:rPr>
          <w:rFonts w:ascii="Arial" w:cs="Arial" w:eastAsia="Arial" w:hAnsi="Arial"/>
          <w:color w:val="1A1A2E"/>
          <w:sz w:val="21"/>
          <w:szCs w:val="21"/>
        </w:rPr>
        <w:t xml:space="preserve">Server-Side Request Forgery (SSRF) is a web security vulnerability in which an attacker causes the server to make HTTP requests to an unintended location — typically an internal resource that is not accessible from the internet. SSRF exploits features that cause the server to fetch external content (URL fetchers, image loaders, webhook handlers, PDF generators) and redirects them to internal services, metadata APIs, or other backend systems that the attacker could not reach directly.</w:t>
      </w:r>
    </w:p>
    <w:p>
      <w:pPr>
        <w:spacing w:after="100" w:before="80"/>
      </w:pPr>
      <w:r>
        <w:rPr>
          <w:rFonts w:ascii="Arial" w:cs="Arial" w:eastAsia="Arial" w:hAnsi="Arial"/>
          <w:color w:val="1A1A2E"/>
          <w:sz w:val="21"/>
          <w:szCs w:val="21"/>
        </w:rPr>
        <w:t xml:space="preserve">SSRF is classified as a critical vulnerability (OWASP Top 10 A10:2021) because it allows attackers to bypass network-level access controls, access cloud instance metadata (e.g., AWS IMDS at 169.254.169.254), scan internal networks, and potentially chain with other vulnerabilities for remote code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SSRF Target</w:t>
            </w:r>
          </w:p>
        </w:tc>
        <w:tc>
          <w:tcPr>
            <w:tcW w:type="dxa" w:w="69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What an Attacker Can Access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Internal Services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Database admin panels, Redis, Elasticsearch, internal APIs not exposed to internet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Cloud Metadata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AWS: http://169.254.169.254/latest/meta-data/ — IAM credentials, instance details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Internal Port Scanning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Identify which internal ports are open by observing response differences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File System (via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Read local files if the server follows file:// scheme in URL parameters</w:t>
            </w:r>
          </w:p>
        </w:tc>
      </w:tr>
    </w:tbl>
    <w:p>
      <w:pPr>
        <w:spacing w:after="80" w:before="0"/>
      </w:pPr>
      <w:r>
        <w:t xml:space="preserve"/>
      </w:r>
    </w:p>
    <w:p>
      <w:pPr>
        <w:spacing w:after="80" w:before="180"/>
      </w:pPr>
      <w:r>
        <w:rPr>
          <w:rFonts w:ascii="Arial" w:cs="Arial" w:eastAsia="Arial" w:hAnsi="Arial"/>
          <w:b/>
          <w:bCs/>
          <w:color w:val="7B1FA2"/>
          <w:sz w:val="23"/>
          <w:szCs w:val="23"/>
        </w:rPr>
        <w:t xml:space="preserve">1.2  SSRF Practical Demonstration</w:t>
      </w:r>
    </w:p>
    <w:p>
      <w:pPr>
        <w:spacing w:after="100" w:before="80"/>
      </w:pPr>
      <w:r>
        <w:rPr>
          <w:rFonts w:ascii="Arial" w:cs="Arial" w:eastAsia="Arial" w:hAnsi="Arial"/>
          <w:color w:val="1A1A2E"/>
          <w:sz w:val="21"/>
          <w:szCs w:val="21"/>
        </w:rPr>
        <w:t xml:space="preserve">OWASP Juice Shop and PortSwigger SSRF labs were used for the practical demonstration. Features that accept URLs were identified — specifically any image loading, profile picture URL, or redirect functionality. The URL parameter was modified to point to internal addresses to test for SSRF.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1. Identify</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Located features in Juice Shop that accept URL input — profile avatar URL upload field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2. Test Internal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Modified URL parameter to http://localhost/api/administration — observed response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3. Port Scan</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Attempted requests to http://localhost:3000, http://localhost:9090 — noted response differences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4. Metadata Test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Attempted request to http://169.254.169.254/latest/meta-data/ (cloud metadata concept)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5. Document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Captured Burp requests and responses for all SSRF attempts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OWASP Juice Shop / PortSwigger — SSRF vulnerable URL parameter identified in Burp Suite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SSRF request to internal address and server response revealing internal resource ]</w:t>
            </w:r>
          </w:p>
        </w:tc>
      </w:tr>
    </w:tbl>
    <w:p>
      <w:pPr>
        <w:spacing w:after="80" w:before="0"/>
      </w:pPr>
      <w:r>
        <w:t xml:space="preserve"/>
      </w:r>
    </w:p>
    <w:p>
      <w:pPr>
        <w:spacing w:after="80" w:before="180"/>
      </w:pPr>
      <w:r>
        <w:rPr>
          <w:rFonts w:ascii="Arial" w:cs="Arial" w:eastAsia="Arial" w:hAnsi="Arial"/>
          <w:b/>
          <w:bCs/>
          <w:color w:val="7B1FA2"/>
          <w:sz w:val="23"/>
          <w:szCs w:val="23"/>
        </w:rPr>
        <w:t xml:space="preserve">1.3  SSRF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Mitigation</w:t>
            </w:r>
          </w:p>
        </w:tc>
        <w:tc>
          <w:tcPr>
            <w:tcW w:type="dxa" w:w="65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Input Validation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Validate all URLs against an allowlist of approved domains/IPs before making server-side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Block Internal IP Ranges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Reject requests to 127.0.0.0/8, 10.0.0.0/8, 172.16.0.0/12, 192.168.0.0/16, 169.254.0.0/16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Use Secure HTTP Libraries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Use libraries that do not follow redirects by default and enforce URL scheme restrictions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Network Segmentation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Firewall rules preventing the web server from making outbound connections to internal networks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Disable Unnecessary URL Schemes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Block file://, gopher://, dict:// — only permit http/https to approved domains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After mitigation — SSRF attempt blocked / request rejected screenshot ]</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r>
              <w:rPr>
                <w:rFonts w:ascii="Arial" w:cs="Arial" w:eastAsia="Arial" w:hAnsi="Arial"/>
                <w:b/>
                <w:bCs/>
                <w:color w:val="FFFFFF"/>
                <w:sz w:val="26"/>
                <w:szCs w:val="26"/>
              </w:rPr>
              <w:t xml:space="preserve">TASK 02 — XML EXTERNAL ENTITY (XXE) INJECTION</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2.1  What is XXE?</w:t>
      </w:r>
    </w:p>
    <w:p>
      <w:pPr>
        <w:spacing w:after="100" w:before="80"/>
      </w:pPr>
      <w:r>
        <w:rPr>
          <w:rFonts w:ascii="Arial" w:cs="Arial" w:eastAsia="Arial" w:hAnsi="Arial"/>
          <w:color w:val="1A1A2E"/>
          <w:sz w:val="21"/>
          <w:szCs w:val="21"/>
        </w:rPr>
        <w:t xml:space="preserve">An XML External Entity (XXE) vulnerability occurs when an application parses XML input that contains a reference to an external entity — and the XML parser is configured to process these external entity definitions. An attacker can define an external entity that references a sensitive local file (e.g., /etc/passwd) or an internal network resource, and when the server processes the XML, it substitutes the entity with the file contents and returns them in the response.</w:t>
      </w:r>
    </w:p>
    <w:p>
      <w:pPr>
        <w:spacing w:after="100" w:before="80"/>
      </w:pPr>
      <w:r>
        <w:rPr>
          <w:rFonts w:ascii="Arial" w:cs="Arial" w:eastAsia="Arial" w:hAnsi="Arial"/>
          <w:color w:val="1A1A2E"/>
          <w:sz w:val="21"/>
          <w:szCs w:val="21"/>
        </w:rPr>
        <w:t xml:space="preserve">XXE is particularly dangerous because XML is widely used in APIs (especially SOAP), file uploads, document processing, and data interchange formats. The vulnerability exists solely due to an insecure parser configuration — the parser should never be allowed to resolve external entities from untrusted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XXE Impact Type</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Local File Disclosure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Read sensitive files from the server filesystem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&lt;!ENTITY xxe SYSTEM 'file:///etc/passwd'&gt;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SSRF via XXE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XXE entity fetches internal network URLs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&lt;!ENTITY xxe SYSTEM 'http://internal-service/'&gt;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Denial of Service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Billion Laughs attack — exponential entity expansion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Nested entity definitions consuming all memory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Data Exfiltration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Out-of-band XXE sends data to attacker server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DNS/HTTP callbacks with encoded file contents</w:t>
            </w:r>
          </w:p>
        </w:tc>
      </w:tr>
    </w:tbl>
    <w:p>
      <w:pPr>
        <w:spacing w:after="80" w:before="0"/>
      </w:pPr>
      <w:r>
        <w:t xml:space="preserve"/>
      </w:r>
    </w:p>
    <w:p>
      <w:pPr>
        <w:spacing w:after="80" w:before="180"/>
      </w:pPr>
      <w:r>
        <w:rPr>
          <w:rFonts w:ascii="Arial" w:cs="Arial" w:eastAsia="Arial" w:hAnsi="Arial"/>
          <w:b/>
          <w:bCs/>
          <w:color w:val="7B1FA2"/>
          <w:sz w:val="23"/>
          <w:szCs w:val="23"/>
        </w:rPr>
        <w:t xml:space="preserve">2.2  XXE Practical Demonstration</w:t>
      </w:r>
    </w:p>
    <w:p>
      <w:pPr>
        <w:spacing w:after="100" w:before="80"/>
      </w:pPr>
      <w:r>
        <w:rPr>
          <w:rFonts w:ascii="Arial" w:cs="Arial" w:eastAsia="Arial" w:hAnsi="Arial"/>
          <w:color w:val="1A1A2E"/>
          <w:sz w:val="21"/>
          <w:szCs w:val="21"/>
        </w:rPr>
        <w:t xml:space="preserve">A feature in the test application that accepts XML input was identified. A malicious XML payload containing an external entity definition referencing a local file was crafted and submitted. The server's response included the contents of the target file, demonstrating successful XXE exploitation.</w:t>
      </w:r>
    </w:p>
    <w:p>
      <w:pPr>
        <w:spacing w:after="100" w:before="80"/>
      </w:pPr>
      <w:r>
        <w:rPr>
          <w:rFonts w:ascii="Arial" w:cs="Arial" w:eastAsia="Arial" w:hAnsi="Arial"/>
          <w:color w:val="1A1A2E"/>
          <w:sz w:val="21"/>
          <w:szCs w:val="21"/>
        </w:rPr>
        <w:t xml:space="preserve">XXE payload example: Defining an entity 'xxe' with SYSTEM 'file:///etc/passwd', then referencing &amp;xxe; within the XML body causes the parser to substitute the entity with the file's content and include it in the application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PortSwigger XXE Lab — Vulnerable XML endpoint identified and XXE payload crafted in Burp Repeater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XXE response showing file contents (/etc/passwd or equivalent) returned in response ]</w:t>
            </w:r>
          </w:p>
        </w:tc>
      </w:tr>
    </w:tbl>
    <w:p>
      <w:pPr>
        <w:spacing w:after="80" w:before="0"/>
      </w:pPr>
      <w:r>
        <w:t xml:space="preserve"/>
      </w:r>
    </w:p>
    <w:p>
      <w:pPr>
        <w:spacing w:after="80" w:before="180"/>
      </w:pPr>
      <w:r>
        <w:rPr>
          <w:rFonts w:ascii="Arial" w:cs="Arial" w:eastAsia="Arial" w:hAnsi="Arial"/>
          <w:b/>
          <w:bCs/>
          <w:color w:val="7B1FA2"/>
          <w:sz w:val="23"/>
          <w:szCs w:val="23"/>
        </w:rPr>
        <w:t xml:space="preserve">2.3  XXE Mitigations</w:t>
      </w:r>
    </w:p>
    <w:p>
      <w:pPr>
        <w:spacing w:after="100" w:before="80"/>
      </w:pPr>
      <w:r>
        <w:rPr>
          <w:rFonts w:ascii="Arial" w:cs="Arial" w:eastAsia="Arial" w:hAnsi="Arial"/>
          <w:color w:val="1A1A2E"/>
          <w:sz w:val="21"/>
          <w:szCs w:val="21"/>
        </w:rPr>
        <w:t xml:space="preserve">The primary mitigation is disabling external entity resolution in the XML parser configuration — this single change eliminates the entire XXE vulnerability class. Additional mitigations include: using JSON instead of XML where possible; validating XML against a strict schema (XSD) that does not permit external entity definitions; using security-hardened XML libraries with safe defaults; and applying input validation to reject DOCTYPE declarations in user-supplied 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After mitigation — XXE attempt returning error / blocked response with secure parser configuration ]</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r>
              <w:rPr>
                <w:rFonts w:ascii="Arial" w:cs="Arial" w:eastAsia="Arial" w:hAnsi="Arial"/>
                <w:b/>
                <w:bCs/>
                <w:color w:val="FFFFFF"/>
                <w:sz w:val="26"/>
                <w:szCs w:val="26"/>
              </w:rPr>
              <w:t xml:space="preserve">TASK 03 — BUSINESS LOGIC FLAWS</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3.1  What are Business Logic Vulnerabilities?</w:t>
      </w:r>
    </w:p>
    <w:p>
      <w:pPr>
        <w:spacing w:after="100" w:before="80"/>
      </w:pPr>
      <w:r>
        <w:rPr>
          <w:rFonts w:ascii="Arial" w:cs="Arial" w:eastAsia="Arial" w:hAnsi="Arial"/>
          <w:color w:val="1A1A2E"/>
          <w:sz w:val="21"/>
          <w:szCs w:val="21"/>
        </w:rPr>
        <w:t xml:space="preserve">Business logic vulnerabilities are flaws in the design or implementation of an application's workflow, rules, or processes — as opposed to technical vulnerabilities like injection or memory corruption. These flaws allow attackers to use the application in ways that were never intended by the developers, typically by exploiting incorrect assumptions about how users will interact with the system. Examples include: adding negative quantities to a shopping cart to receive a credit, applying the same discount coupon multiple times, skipping mandatory steps in a multi-stage process, or manipulating prices in intercepted requests.</w:t>
      </w:r>
    </w:p>
    <w:p>
      <w:pPr>
        <w:spacing w:after="100" w:before="80"/>
      </w:pPr>
      <w:r>
        <w:rPr>
          <w:rFonts w:ascii="Arial" w:cs="Arial" w:eastAsia="Arial" w:hAnsi="Arial"/>
          <w:color w:val="1A1A2E"/>
          <w:sz w:val="21"/>
          <w:szCs w:val="21"/>
        </w:rPr>
        <w:t xml:space="preserve">Business logic flaws are particularly dangerous because automated scanners and static analysis tools typically cannot detect them — they require manual testing and a deep understanding of the application's intended behaviour. The attacker's advantage is that they can read the application's UI and infer the logic it is supposed to enforce, then test what happens when that logic is circumvented.</w:t>
      </w:r>
    </w:p>
    <w:p>
      <w:pPr>
        <w:spacing w:after="80" w:before="180"/>
      </w:pPr>
      <w:r>
        <w:rPr>
          <w:rFonts w:ascii="Arial" w:cs="Arial" w:eastAsia="Arial" w:hAnsi="Arial"/>
          <w:b/>
          <w:bCs/>
          <w:color w:val="7B1FA2"/>
          <w:sz w:val="23"/>
          <w:szCs w:val="23"/>
        </w:rPr>
        <w:t xml:space="preserve">3.2  Business Logic Practical — OWASP Juice Shop</w:t>
      </w:r>
    </w:p>
    <w:p>
      <w:pPr>
        <w:spacing w:after="100" w:before="80"/>
      </w:pPr>
      <w:r>
        <w:rPr>
          <w:rFonts w:ascii="Arial" w:cs="Arial" w:eastAsia="Arial" w:hAnsi="Arial"/>
          <w:color w:val="1A1A2E"/>
          <w:sz w:val="21"/>
          <w:szCs w:val="21"/>
        </w:rPr>
        <w:t xml:space="preserve">OWASP Juice Shop was used as the target application. Several business workflow vulnerabilities were identified and exploited in the controlled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Business Logic Flaw</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Intended Behaviour</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Exploited Behaviour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Negative Quantity Cart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Cart quantity must be positive integer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Adding negative quantity reduces total price / generates credit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Coupon Code Reuse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Coupon valid for one use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Intercepting and replaying coupon request multiple times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Price Manipulation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Price set server-side — client cannot change it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Intercepting checkout request and modifying price parameter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Workflow Step Skip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Multi-step process must be completed in order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Directly accessing later steps by crafting the expected request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Juice Shop — Business logic flaw identified: negative quantity in cart or price manipulation in Burp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Juice Shop — Exploited state: manipulated cart total / free item / bypassed payment step ]</w:t>
            </w:r>
          </w:p>
        </w:tc>
      </w:tr>
    </w:tbl>
    <w:p>
      <w:pPr>
        <w:spacing w:after="80" w:before="0"/>
      </w:pPr>
      <w:r>
        <w:t xml:space="preserve"/>
      </w:r>
    </w:p>
    <w:p>
      <w:pPr>
        <w:spacing w:after="80" w:before="180"/>
      </w:pPr>
      <w:r>
        <w:rPr>
          <w:rFonts w:ascii="Arial" w:cs="Arial" w:eastAsia="Arial" w:hAnsi="Arial"/>
          <w:b/>
          <w:bCs/>
          <w:color w:val="7B1FA2"/>
          <w:sz w:val="23"/>
          <w:szCs w:val="23"/>
        </w:rPr>
        <w:t xml:space="preserve">3.3  Mitigations</w:t>
      </w:r>
    </w:p>
    <w:p>
      <w:pPr>
        <w:spacing w:after="100" w:before="80"/>
      </w:pPr>
      <w:r>
        <w:rPr>
          <w:rFonts w:ascii="Arial" w:cs="Arial" w:eastAsia="Arial" w:hAnsi="Arial"/>
          <w:color w:val="1A1A2E"/>
          <w:sz w:val="21"/>
          <w:szCs w:val="21"/>
        </w:rPr>
        <w:t xml:space="preserve">Effective mitigations for business logic vulnerabilities require server-side enforcement of all business rules — the server must never trust client-supplied values for quantities, prices, step completion, or workflow state. Specific controls include: validating all numerical inputs server-side (minimum 1 for quantities); tracking workflow state server-side rather than relying on client requests; enforcing coupon usage limits at the database level with server-side checks; and conducting thorough business logic threat modelling during the design phase of the SDLC.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After mitigation — Same business logic attack attempt failing with server-side validation active ]</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r>
              <w:rPr>
                <w:rFonts w:ascii="Arial" w:cs="Arial" w:eastAsia="Arial" w:hAnsi="Arial"/>
                <w:b/>
                <w:bCs/>
                <w:color w:val="FFFFFF"/>
                <w:sz w:val="26"/>
                <w:szCs w:val="26"/>
              </w:rPr>
              <w:t xml:space="preserve">TASK 04 — INSECURE DESERIALIZATION</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4.1  What is Insecure Deserialization?</w:t>
      </w:r>
    </w:p>
    <w:p>
      <w:pPr>
        <w:spacing w:after="100" w:before="80"/>
      </w:pPr>
      <w:r>
        <w:rPr>
          <w:rFonts w:ascii="Arial" w:cs="Arial" w:eastAsia="Arial" w:hAnsi="Arial"/>
          <w:color w:val="1A1A2E"/>
          <w:sz w:val="21"/>
          <w:szCs w:val="21"/>
        </w:rPr>
        <w:t xml:space="preserve">Serialization is the process of converting an object or data structure into a format (e.g., JSON, XML, binary) that can be transmitted or stored. Deserialization is the reverse — reconstructing the object from the serialized format. Insecure Deserialization occurs when an application deserializes data from untrusted sources without validating its integrity or content, allowing an attacker to manipulate the serialized data to alter application logic, escalate privileges, or in severe cases achieve remote code execution.</w:t>
      </w:r>
    </w:p>
    <w:p>
      <w:pPr>
        <w:spacing w:after="100" w:before="80"/>
      </w:pPr>
      <w:r>
        <w:rPr>
          <w:rFonts w:ascii="Arial" w:cs="Arial" w:eastAsia="Arial" w:hAnsi="Arial"/>
          <w:color w:val="1A1A2E"/>
          <w:sz w:val="21"/>
          <w:szCs w:val="21"/>
        </w:rPr>
        <w:t xml:space="preserve">Insecure deserialization appears in OWASP Top 10 (A08:2021) because it can be exploited in high-level languages (Java, PHP, Python, Node.js) where object deserialization is common. The vulnerability is particularly impactful because deserializing attacker-controlled data can trigger object methods and class constructors with attacker-supplied values — a mechanism known as a 'gadget chain'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Attack Vector</w:t>
            </w:r>
          </w:p>
        </w:tc>
        <w:tc>
          <w:tcPr>
            <w:tcW w:type="dxa" w:w="69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Data Tampering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Modifying serialized user data (e.g., role=admin in a Base64-encoded cookie) to change application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Privilege Escalation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Changing user role or permission fields in serialized session objects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Logic Bypass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Modifying serialized workflow state to skip validation 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Remote Code Execution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Java/PHP gadget chains — deserializing crafted objects triggers dangerous method calls</w:t>
            </w:r>
          </w:p>
        </w:tc>
      </w:tr>
    </w:tbl>
    <w:p>
      <w:pPr>
        <w:spacing w:after="80" w:before="0"/>
      </w:pPr>
      <w:r>
        <w:t xml:space="preserve"/>
      </w:r>
    </w:p>
    <w:p>
      <w:pPr>
        <w:spacing w:after="80" w:before="180"/>
      </w:pPr>
      <w:r>
        <w:rPr>
          <w:rFonts w:ascii="Arial" w:cs="Arial" w:eastAsia="Arial" w:hAnsi="Arial"/>
          <w:b/>
          <w:bCs/>
          <w:color w:val="7B1FA2"/>
          <w:sz w:val="23"/>
          <w:szCs w:val="23"/>
        </w:rPr>
        <w:t xml:space="preserve">4.2  Insecure Deserialization Practical</w:t>
      </w:r>
    </w:p>
    <w:p>
      <w:pPr>
        <w:spacing w:after="100" w:before="80"/>
      </w:pPr>
      <w:r>
        <w:rPr>
          <w:rFonts w:ascii="Arial" w:cs="Arial" w:eastAsia="Arial" w:hAnsi="Arial"/>
          <w:color w:val="1A1A2E"/>
          <w:sz w:val="21"/>
          <w:szCs w:val="21"/>
        </w:rPr>
        <w:t xml:space="preserve">OWASP Juice Shop and PortSwigger's Insecure Deserialization labs were used. A feature that processes serialized data — specifically Base64-encoded cookie values or session tokens — was identified. The serialized data was decoded, modified, and re-encoded to alter the application's trust in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1. Identify</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Located Base64-encoded values in cookies or request parameters using Burp Suite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2. Decode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Decoded the Base64 value to reveal the underlying serialized data structure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3. Analyse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Identified user role, permission, or state fields within the serialized object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4. Modify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Changed the target field value (e.g., role from 'customer' to 'admin')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5. Re-encode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Re-encoded the modified data as Base64 and replaced the original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6. Submit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Sent the modified request — observed whether the application accepted the tampered data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Original serialized/encoded cookie or parameter value intercepted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Modified serialized input with changed role/state field and application response showing behavior change ]</w:t>
            </w:r>
          </w:p>
        </w:tc>
      </w:tr>
    </w:tbl>
    <w:p>
      <w:pPr>
        <w:spacing w:after="80" w:before="0"/>
      </w:pPr>
      <w:r>
        <w:t xml:space="preserve"/>
      </w:r>
    </w:p>
    <w:p>
      <w:pPr>
        <w:spacing w:after="80" w:before="180"/>
      </w:pPr>
      <w:r>
        <w:rPr>
          <w:rFonts w:ascii="Arial" w:cs="Arial" w:eastAsia="Arial" w:hAnsi="Arial"/>
          <w:b/>
          <w:bCs/>
          <w:color w:val="7B1FA2"/>
          <w:sz w:val="23"/>
          <w:szCs w:val="23"/>
        </w:rPr>
        <w:t xml:space="preserve">4.3  Mitigations</w:t>
      </w:r>
    </w:p>
    <w:p>
      <w:pPr>
        <w:spacing w:after="100" w:before="80"/>
      </w:pPr>
      <w:r>
        <w:rPr>
          <w:rFonts w:ascii="Arial" w:cs="Arial" w:eastAsia="Arial" w:hAnsi="Arial"/>
          <w:color w:val="1A1A2E"/>
          <w:sz w:val="21"/>
          <w:szCs w:val="21"/>
        </w:rPr>
        <w:t xml:space="preserve">The most effective mitigation is to avoid deserializing data from untrusted sources entirely. Where deserialization is necessary, the following controls must be implemented: digitally sign serialized data (e.g., HMAC) before transmission and verify the signature before deserialization; use type-safe serialization formats (JSON) rather than native binary object serialization; implement deserialization allowlists that restrict which classes can be instantiated during deserialization; log and monitor deserialization operations for anomalies; and run deserialization processes in isolated, low-privilege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After mitigation — Tampered serialized input rejected / signature validation failing / error response ]</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5. Vulnerability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Vulnerability</w:t>
            </w:r>
          </w:p>
        </w:tc>
        <w:tc>
          <w:tcPr>
            <w:tcW w:type="dxa" w:w="26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Attack Surface</w:t>
            </w:r>
          </w:p>
        </w:tc>
        <w:tc>
          <w:tcPr>
            <w:tcW w:type="dxa" w:w="24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Root Cause</w:t>
            </w:r>
          </w:p>
        </w:tc>
        <w:tc>
          <w:tcPr>
            <w:tcW w:type="dxa" w:w="23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Primary Defence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SSRF</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URL-accepting server features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No validation of server-side request destinations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Allowlist URL validation + block internal ranges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XXE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XML parsing endpoints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Insecure parser allowing external entity resolution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Disable external entity processing in XML parser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Business Logic</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Application workflows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Missing server-side rule enforcement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Server-side validation of all business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Insecure Deserialization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Session tokens, cookies, API payloads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Trusting serialized data from untrusted sources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Sign/verify serialized data; avoid native deserialization</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Conclusion</w:t>
      </w:r>
    </w:p>
    <w:p>
      <w:pPr>
        <w:spacing w:after="100" w:before="80"/>
      </w:pPr>
      <w:r>
        <w:rPr>
          <w:rFonts w:ascii="Arial" w:cs="Arial" w:eastAsia="Arial" w:hAnsi="Arial"/>
          <w:color w:val="1A1A2E"/>
          <w:sz w:val="21"/>
          <w:szCs w:val="21"/>
        </w:rPr>
        <w:t xml:space="preserve">Week 11 expanded the Purple Team skill set into advanced web application attack categories that go beyond simple input injection — targeting the server's network reach (SSRF), its XML processing (XXE), its business rule assumptions (Logic Flaws), and its data trust model (Insecure Deserialization). Each vulnerability demonstrated that security failures arise not just from missing input validation, but from incorrect architectural trust assumptions. The mitigation approaches reinforced a consistent principle across all four categories: trust must be enforced at the server layer, never delegated to client-supplied data. Together with the preceding weeks, this completes a comprehensive coverage of the OWASP Top 10 for web applications and APIs.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Submitted by: Shakera Karolia  |  Roll No: CSI-B1-516</w:t>
            </w:r>
          </w:p>
          <w:p>
            <w:pPr>
              <w:jc w:val="center"/>
            </w:pPr>
            <w:r>
              <w:rPr>
                <w:rFonts w:ascii="Arial" w:cs="Arial" w:eastAsia="Arial" w:hAnsi="Arial"/>
                <w:color w:val="DDDDDD"/>
                <w:sz w:val="20"/>
                <w:szCs w:val="20"/>
              </w:rPr>
              <w:t xml:space="preserve">Cyberster Purple Team Internship — Batch 1  |  Week 11 Report  |  23 May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0082" w:sz="6" w:space="1"/>
      </w:pBdr>
      <w:tabs>
        <w:tab w:val="right" w:pos="9026"/>
      </w:tabs>
      <w:spacing w:before="80"/>
    </w:pPr>
    <w:r>
      <w:rPr>
        <w:rFonts w:ascii="Arial" w:cs="Arial" w:eastAsia="Arial" w:hAnsi="Arial"/>
        <w:color w:val="888888"/>
        <w:sz w:val="17"/>
        <w:szCs w:val="17"/>
      </w:rPr>
      <w:t xml:space="preserve">Shakera Karolia  |  CSI-B1-516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0082" w:sz="6" w:space="1"/>
      </w:pBdr>
      <w:spacing w:after="100"/>
    </w:pPr>
    <w:r>
      <w:rPr>
        <w:rFonts w:ascii="Arial" w:cs="Arial" w:eastAsia="Arial" w:hAnsi="Arial"/>
        <w:color w:val="888888"/>
        <w:sz w:val="17"/>
        <w:szCs w:val="17"/>
      </w:rPr>
      <w:t xml:space="preserve">Cyberster Purple Team Internship  |  Batch 1  |  Month 3  |  Week 11  |  Business Logic Flaws &amp; Web Attacks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2026-05-23T11:22:43.049Z</dcterms:created>
  <dcterms:modified xsi:type="dcterms:W3CDTF">2026-05-23T11:22:43.049Z</dcterms:modified>
</cp:coreProperties>
</file>

<file path=docProps/custom.xml><?xml version="1.0" encoding="utf-8"?>
<Properties xmlns="http://schemas.openxmlformats.org/officeDocument/2006/custom-properties" xmlns:vt="http://schemas.openxmlformats.org/officeDocument/2006/docPropsVTypes"/>
</file>